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D38D4" w14:textId="77777777" w:rsidR="00EE22EC" w:rsidRPr="00852F17" w:rsidRDefault="00EE22EC" w:rsidP="00EE22EC">
      <w:pPr>
        <w:ind w:left="180"/>
        <w:jc w:val="center"/>
        <w:rPr>
          <w:rFonts w:ascii="Times New Roman" w:hAnsi="Times New Roman" w:cs="Times New Roman"/>
          <w:b/>
          <w:sz w:val="24"/>
          <w:szCs w:val="24"/>
          <w:lang w:val="ro-RO"/>
        </w:rPr>
      </w:pPr>
    </w:p>
    <w:p w14:paraId="2379CDB9" w14:textId="77777777" w:rsidR="00EE22EC" w:rsidRPr="00852F17" w:rsidRDefault="00EE22EC" w:rsidP="00EE22EC">
      <w:pPr>
        <w:ind w:left="180"/>
        <w:jc w:val="center"/>
        <w:rPr>
          <w:rFonts w:ascii="Times New Roman" w:hAnsi="Times New Roman" w:cs="Times New Roman"/>
          <w:b/>
          <w:sz w:val="24"/>
          <w:szCs w:val="24"/>
          <w:lang w:val="ro-RO"/>
        </w:rPr>
      </w:pPr>
      <w:r w:rsidRPr="00852F17">
        <w:rPr>
          <w:rFonts w:ascii="Times New Roman" w:hAnsi="Times New Roman" w:cs="Times New Roman"/>
          <w:b/>
          <w:sz w:val="24"/>
          <w:szCs w:val="24"/>
          <w:lang w:val="ro-RO"/>
        </w:rPr>
        <w:t>NOTĂ DE FUNDAMENTARE</w:t>
      </w:r>
    </w:p>
    <w:tbl>
      <w:tblPr>
        <w:tblpPr w:leftFromText="180" w:rightFromText="180" w:vertAnchor="text" w:tblpX="215" w:tblpY="1"/>
        <w:tblOverlap w:val="never"/>
        <w:tblW w:w="0" w:type="auto"/>
        <w:tblLayout w:type="fixed"/>
        <w:tblCellMar>
          <w:top w:w="15" w:type="dxa"/>
          <w:left w:w="15" w:type="dxa"/>
          <w:bottom w:w="15" w:type="dxa"/>
          <w:right w:w="15" w:type="dxa"/>
        </w:tblCellMar>
        <w:tblLook w:val="0000" w:firstRow="0" w:lastRow="0" w:firstColumn="0" w:lastColumn="0" w:noHBand="0" w:noVBand="0"/>
      </w:tblPr>
      <w:tblGrid>
        <w:gridCol w:w="3030"/>
        <w:gridCol w:w="861"/>
        <w:gridCol w:w="29"/>
        <w:gridCol w:w="6450"/>
      </w:tblGrid>
      <w:tr w:rsidR="00EA52B8" w:rsidRPr="00852F17" w14:paraId="432B16EA" w14:textId="77777777" w:rsidTr="006B722C">
        <w:trPr>
          <w:trHeight w:val="944"/>
        </w:trPr>
        <w:tc>
          <w:tcPr>
            <w:tcW w:w="10370" w:type="dxa"/>
            <w:gridSpan w:val="4"/>
            <w:tcBorders>
              <w:top w:val="single" w:sz="4" w:space="0" w:color="000000"/>
              <w:left w:val="single" w:sz="4" w:space="0" w:color="000000"/>
              <w:bottom w:val="single" w:sz="4" w:space="0" w:color="000000"/>
              <w:right w:val="single" w:sz="4" w:space="0" w:color="000000"/>
            </w:tcBorders>
            <w:shd w:val="clear" w:color="auto" w:fill="auto"/>
          </w:tcPr>
          <w:p w14:paraId="12D5E83C" w14:textId="77777777" w:rsidR="00EE22EC" w:rsidRPr="00852F17" w:rsidRDefault="00EE22EC" w:rsidP="006B722C">
            <w:pPr>
              <w:widowControl w:val="0"/>
              <w:spacing w:after="0"/>
              <w:ind w:left="180"/>
              <w:jc w:val="center"/>
              <w:rPr>
                <w:rFonts w:ascii="Times New Roman" w:hAnsi="Times New Roman" w:cs="Times New Roman"/>
                <w:b/>
                <w:sz w:val="24"/>
                <w:szCs w:val="24"/>
                <w:lang w:val="ro-RO"/>
              </w:rPr>
            </w:pPr>
            <w:proofErr w:type="spellStart"/>
            <w:r w:rsidRPr="00852F17">
              <w:rPr>
                <w:rFonts w:ascii="Times New Roman" w:hAnsi="Times New Roman" w:cs="Times New Roman"/>
                <w:b/>
                <w:sz w:val="24"/>
                <w:szCs w:val="24"/>
                <w:lang w:val="ro-RO"/>
              </w:rPr>
              <w:t>Secţiunea</w:t>
            </w:r>
            <w:proofErr w:type="spellEnd"/>
            <w:r w:rsidRPr="00852F17">
              <w:rPr>
                <w:rFonts w:ascii="Times New Roman" w:hAnsi="Times New Roman" w:cs="Times New Roman"/>
                <w:b/>
                <w:sz w:val="24"/>
                <w:szCs w:val="24"/>
                <w:lang w:val="ro-RO"/>
              </w:rPr>
              <w:t xml:space="preserve"> 1: Titlul proiectului de act normativ</w:t>
            </w:r>
          </w:p>
          <w:p w14:paraId="333AF7DA" w14:textId="77777777" w:rsidR="00EE22EC" w:rsidRPr="00852F17" w:rsidRDefault="00EE22EC" w:rsidP="006B722C">
            <w:pPr>
              <w:suppressAutoHyphens/>
              <w:autoSpaceDN w:val="0"/>
              <w:spacing w:after="0" w:line="240" w:lineRule="auto"/>
              <w:ind w:left="360"/>
              <w:jc w:val="center"/>
              <w:textAlignment w:val="baseline"/>
              <w:rPr>
                <w:rFonts w:ascii="Times New Roman" w:eastAsia="Times New Roman" w:hAnsi="Times New Roman" w:cs="Times New Roman"/>
                <w:noProof/>
                <w:kern w:val="3"/>
                <w:sz w:val="24"/>
                <w:szCs w:val="24"/>
                <w:lang w:val="ro-RO"/>
              </w:rPr>
            </w:pPr>
            <w:r w:rsidRPr="00852F17">
              <w:rPr>
                <w:rFonts w:ascii="Times New Roman" w:eastAsia="Times New Roman" w:hAnsi="Times New Roman" w:cs="Times New Roman"/>
                <w:b/>
                <w:noProof/>
                <w:kern w:val="3"/>
                <w:sz w:val="24"/>
                <w:szCs w:val="24"/>
                <w:lang w:val="ro-RO" w:bidi="en-US"/>
              </w:rPr>
              <w:t>HOTĂRÂRE</w:t>
            </w:r>
          </w:p>
          <w:p w14:paraId="7843268E" w14:textId="77777777" w:rsidR="00EE22EC" w:rsidRPr="00852F17" w:rsidRDefault="00EE22EC" w:rsidP="006B722C">
            <w:pPr>
              <w:autoSpaceDE w:val="0"/>
              <w:autoSpaceDN w:val="0"/>
              <w:adjustRightInd w:val="0"/>
              <w:spacing w:after="0" w:line="240" w:lineRule="auto"/>
              <w:jc w:val="center"/>
              <w:rPr>
                <w:rFonts w:ascii="Times New Roman" w:hAnsi="Times New Roman" w:cs="Times New Roman"/>
                <w:b/>
                <w:sz w:val="24"/>
                <w:szCs w:val="24"/>
                <w:lang w:val="ro-RO"/>
              </w:rPr>
            </w:pPr>
            <w:r w:rsidRPr="00852F17">
              <w:rPr>
                <w:rFonts w:ascii="Times New Roman" w:eastAsia="Times New Roman" w:hAnsi="Times New Roman" w:cs="Times New Roman"/>
                <w:b/>
                <w:bCs/>
                <w:noProof/>
                <w:kern w:val="3"/>
                <w:sz w:val="24"/>
                <w:szCs w:val="24"/>
                <w:lang w:val="ro-RO" w:bidi="en-US"/>
              </w:rPr>
              <w:t xml:space="preserve">pentru modificarea și completarea Hotărârii Guvernului nr. 616/2015 </w:t>
            </w:r>
            <w:r w:rsidRPr="00852F17">
              <w:rPr>
                <w:rFonts w:ascii="Times New Roman" w:hAnsi="Times New Roman" w:cs="Times New Roman"/>
                <w:b/>
                <w:sz w:val="24"/>
                <w:szCs w:val="24"/>
                <w:lang w:val="ro-RO"/>
              </w:rPr>
              <w:t xml:space="preserve">privind aprobarea </w:t>
            </w:r>
            <w:proofErr w:type="spellStart"/>
            <w:r w:rsidRPr="00852F17">
              <w:rPr>
                <w:rFonts w:ascii="Times New Roman" w:hAnsi="Times New Roman" w:cs="Times New Roman"/>
                <w:b/>
                <w:sz w:val="24"/>
                <w:szCs w:val="24"/>
                <w:lang w:val="ro-RO"/>
              </w:rPr>
              <w:t>finanţării</w:t>
            </w:r>
            <w:proofErr w:type="spellEnd"/>
            <w:r w:rsidRPr="00852F17">
              <w:rPr>
                <w:rFonts w:ascii="Times New Roman" w:hAnsi="Times New Roman" w:cs="Times New Roman"/>
                <w:b/>
                <w:sz w:val="24"/>
                <w:szCs w:val="24"/>
                <w:lang w:val="ro-RO"/>
              </w:rPr>
              <w:t xml:space="preserve"> din bugetul Fondului pentru mediu a </w:t>
            </w:r>
            <w:proofErr w:type="spellStart"/>
            <w:r w:rsidRPr="00852F17">
              <w:rPr>
                <w:rFonts w:ascii="Times New Roman" w:hAnsi="Times New Roman" w:cs="Times New Roman"/>
                <w:b/>
                <w:sz w:val="24"/>
                <w:szCs w:val="24"/>
                <w:lang w:val="ro-RO"/>
              </w:rPr>
              <w:t>acţiunilor</w:t>
            </w:r>
            <w:proofErr w:type="spellEnd"/>
            <w:r w:rsidRPr="00852F17">
              <w:rPr>
                <w:rFonts w:ascii="Times New Roman" w:hAnsi="Times New Roman" w:cs="Times New Roman"/>
                <w:b/>
                <w:sz w:val="24"/>
                <w:szCs w:val="24"/>
                <w:lang w:val="ro-RO"/>
              </w:rPr>
              <w:t xml:space="preserve"> multianuale necesare programului "Colectarea, prelucrarea </w:t>
            </w:r>
            <w:proofErr w:type="spellStart"/>
            <w:r w:rsidRPr="00852F17">
              <w:rPr>
                <w:rFonts w:ascii="Times New Roman" w:hAnsi="Times New Roman" w:cs="Times New Roman"/>
                <w:b/>
                <w:sz w:val="24"/>
                <w:szCs w:val="24"/>
                <w:lang w:val="ro-RO"/>
              </w:rPr>
              <w:t>şi</w:t>
            </w:r>
            <w:proofErr w:type="spellEnd"/>
            <w:r w:rsidRPr="00852F17">
              <w:rPr>
                <w:rFonts w:ascii="Times New Roman" w:hAnsi="Times New Roman" w:cs="Times New Roman"/>
                <w:b/>
                <w:sz w:val="24"/>
                <w:szCs w:val="24"/>
                <w:lang w:val="ro-RO"/>
              </w:rPr>
              <w:t xml:space="preserve"> crearea de mecanisme </w:t>
            </w:r>
            <w:proofErr w:type="spellStart"/>
            <w:r w:rsidRPr="00852F17">
              <w:rPr>
                <w:rFonts w:ascii="Times New Roman" w:hAnsi="Times New Roman" w:cs="Times New Roman"/>
                <w:b/>
                <w:sz w:val="24"/>
                <w:szCs w:val="24"/>
                <w:lang w:val="ro-RO"/>
              </w:rPr>
              <w:t>şi</w:t>
            </w:r>
            <w:proofErr w:type="spellEnd"/>
            <w:r w:rsidRPr="00852F17">
              <w:rPr>
                <w:rFonts w:ascii="Times New Roman" w:hAnsi="Times New Roman" w:cs="Times New Roman"/>
                <w:b/>
                <w:sz w:val="24"/>
                <w:szCs w:val="24"/>
                <w:lang w:val="ro-RO"/>
              </w:rPr>
              <w:t xml:space="preserve"> instrumente de promovare a datelor </w:t>
            </w:r>
            <w:proofErr w:type="spellStart"/>
            <w:r w:rsidRPr="00852F17">
              <w:rPr>
                <w:rFonts w:ascii="Times New Roman" w:hAnsi="Times New Roman" w:cs="Times New Roman"/>
                <w:b/>
                <w:sz w:val="24"/>
                <w:szCs w:val="24"/>
                <w:lang w:val="ro-RO"/>
              </w:rPr>
              <w:t>şi</w:t>
            </w:r>
            <w:proofErr w:type="spellEnd"/>
            <w:r w:rsidRPr="00852F17">
              <w:rPr>
                <w:rFonts w:ascii="Times New Roman" w:hAnsi="Times New Roman" w:cs="Times New Roman"/>
                <w:b/>
                <w:sz w:val="24"/>
                <w:szCs w:val="24"/>
                <w:lang w:val="ro-RO"/>
              </w:rPr>
              <w:t xml:space="preserve"> </w:t>
            </w:r>
            <w:proofErr w:type="spellStart"/>
            <w:r w:rsidRPr="00852F17">
              <w:rPr>
                <w:rFonts w:ascii="Times New Roman" w:hAnsi="Times New Roman" w:cs="Times New Roman"/>
                <w:b/>
                <w:sz w:val="24"/>
                <w:szCs w:val="24"/>
                <w:lang w:val="ro-RO"/>
              </w:rPr>
              <w:t>informaţiilor</w:t>
            </w:r>
            <w:proofErr w:type="spellEnd"/>
            <w:r w:rsidRPr="00852F17">
              <w:rPr>
                <w:rFonts w:ascii="Times New Roman" w:hAnsi="Times New Roman" w:cs="Times New Roman"/>
                <w:b/>
                <w:sz w:val="24"/>
                <w:szCs w:val="24"/>
                <w:lang w:val="ro-RO"/>
              </w:rPr>
              <w:t xml:space="preserve"> necesare întocmirii rapoartelor către Comisia Europeană, </w:t>
            </w:r>
            <w:proofErr w:type="spellStart"/>
            <w:r w:rsidRPr="00852F17">
              <w:rPr>
                <w:rFonts w:ascii="Times New Roman" w:hAnsi="Times New Roman" w:cs="Times New Roman"/>
                <w:b/>
                <w:sz w:val="24"/>
                <w:szCs w:val="24"/>
                <w:lang w:val="ro-RO"/>
              </w:rPr>
              <w:t>Agenţia</w:t>
            </w:r>
            <w:proofErr w:type="spellEnd"/>
            <w:r w:rsidRPr="00852F17">
              <w:rPr>
                <w:rFonts w:ascii="Times New Roman" w:hAnsi="Times New Roman" w:cs="Times New Roman"/>
                <w:b/>
                <w:sz w:val="24"/>
                <w:szCs w:val="24"/>
                <w:lang w:val="ro-RO"/>
              </w:rPr>
              <w:t xml:space="preserve"> Europeană de Mediu </w:t>
            </w:r>
            <w:proofErr w:type="spellStart"/>
            <w:r w:rsidRPr="00852F17">
              <w:rPr>
                <w:rFonts w:ascii="Times New Roman" w:hAnsi="Times New Roman" w:cs="Times New Roman"/>
                <w:b/>
                <w:sz w:val="24"/>
                <w:szCs w:val="24"/>
                <w:lang w:val="ro-RO"/>
              </w:rPr>
              <w:t>şi</w:t>
            </w:r>
            <w:proofErr w:type="spellEnd"/>
            <w:r w:rsidRPr="00852F17">
              <w:rPr>
                <w:rFonts w:ascii="Times New Roman" w:hAnsi="Times New Roman" w:cs="Times New Roman"/>
                <w:b/>
                <w:sz w:val="24"/>
                <w:szCs w:val="24"/>
                <w:lang w:val="ro-RO"/>
              </w:rPr>
              <w:t xml:space="preserve"> Secretariatele </w:t>
            </w:r>
            <w:proofErr w:type="spellStart"/>
            <w:r w:rsidRPr="00852F17">
              <w:rPr>
                <w:rFonts w:ascii="Times New Roman" w:hAnsi="Times New Roman" w:cs="Times New Roman"/>
                <w:b/>
                <w:sz w:val="24"/>
                <w:szCs w:val="24"/>
                <w:lang w:val="ro-RO"/>
              </w:rPr>
              <w:t>Convenţiilor</w:t>
            </w:r>
            <w:proofErr w:type="spellEnd"/>
            <w:r w:rsidRPr="00852F17">
              <w:rPr>
                <w:rFonts w:ascii="Times New Roman" w:hAnsi="Times New Roman" w:cs="Times New Roman"/>
                <w:b/>
                <w:sz w:val="24"/>
                <w:szCs w:val="24"/>
                <w:lang w:val="ro-RO"/>
              </w:rPr>
              <w:t xml:space="preserve"> </w:t>
            </w:r>
            <w:proofErr w:type="spellStart"/>
            <w:r w:rsidRPr="00852F17">
              <w:rPr>
                <w:rFonts w:ascii="Times New Roman" w:hAnsi="Times New Roman" w:cs="Times New Roman"/>
                <w:b/>
                <w:sz w:val="24"/>
                <w:szCs w:val="24"/>
                <w:lang w:val="ro-RO"/>
              </w:rPr>
              <w:t>internaţionale</w:t>
            </w:r>
            <w:proofErr w:type="spellEnd"/>
            <w:r w:rsidRPr="00852F17">
              <w:rPr>
                <w:rFonts w:ascii="Times New Roman" w:hAnsi="Times New Roman" w:cs="Times New Roman"/>
                <w:b/>
                <w:sz w:val="24"/>
                <w:szCs w:val="24"/>
                <w:lang w:val="ro-RO"/>
              </w:rPr>
              <w:t xml:space="preserve"> din domeniul </w:t>
            </w:r>
            <w:proofErr w:type="spellStart"/>
            <w:r w:rsidRPr="00852F17">
              <w:rPr>
                <w:rFonts w:ascii="Times New Roman" w:hAnsi="Times New Roman" w:cs="Times New Roman"/>
                <w:b/>
                <w:sz w:val="24"/>
                <w:szCs w:val="24"/>
                <w:lang w:val="ro-RO"/>
              </w:rPr>
              <w:t>protecţiei</w:t>
            </w:r>
            <w:proofErr w:type="spellEnd"/>
            <w:r w:rsidRPr="00852F17">
              <w:rPr>
                <w:rFonts w:ascii="Times New Roman" w:hAnsi="Times New Roman" w:cs="Times New Roman"/>
                <w:b/>
                <w:sz w:val="24"/>
                <w:szCs w:val="24"/>
                <w:lang w:val="ro-RO"/>
              </w:rPr>
              <w:t xml:space="preserve"> mediului" </w:t>
            </w:r>
            <w:proofErr w:type="spellStart"/>
            <w:r w:rsidRPr="00852F17">
              <w:rPr>
                <w:rFonts w:ascii="Times New Roman" w:hAnsi="Times New Roman" w:cs="Times New Roman"/>
                <w:b/>
                <w:sz w:val="24"/>
                <w:szCs w:val="24"/>
                <w:lang w:val="ro-RO"/>
              </w:rPr>
              <w:t>desfăşurat</w:t>
            </w:r>
            <w:proofErr w:type="spellEnd"/>
            <w:r w:rsidRPr="00852F17">
              <w:rPr>
                <w:rFonts w:ascii="Times New Roman" w:hAnsi="Times New Roman" w:cs="Times New Roman"/>
                <w:b/>
                <w:sz w:val="24"/>
                <w:szCs w:val="24"/>
                <w:lang w:val="ro-RO"/>
              </w:rPr>
              <w:t xml:space="preserve"> în perioada 2015 - 2025</w:t>
            </w:r>
          </w:p>
        </w:tc>
      </w:tr>
      <w:tr w:rsidR="00EA52B8" w:rsidRPr="00852F17" w14:paraId="0B9ABE95" w14:textId="77777777" w:rsidTr="006B722C">
        <w:tc>
          <w:tcPr>
            <w:tcW w:w="10370" w:type="dxa"/>
            <w:gridSpan w:val="4"/>
            <w:tcBorders>
              <w:top w:val="single" w:sz="4" w:space="0" w:color="000000"/>
              <w:left w:val="single" w:sz="4" w:space="0" w:color="000000"/>
              <w:bottom w:val="single" w:sz="4" w:space="0" w:color="000000"/>
              <w:right w:val="single" w:sz="4" w:space="0" w:color="000000"/>
            </w:tcBorders>
            <w:shd w:val="clear" w:color="auto" w:fill="auto"/>
          </w:tcPr>
          <w:p w14:paraId="671AD643" w14:textId="77777777" w:rsidR="00EE22EC" w:rsidRPr="00852F17" w:rsidRDefault="00EE22EC" w:rsidP="006B722C">
            <w:pPr>
              <w:rPr>
                <w:rFonts w:ascii="Times New Roman" w:hAnsi="Times New Roman" w:cs="Times New Roman"/>
                <w:sz w:val="24"/>
                <w:szCs w:val="24"/>
                <w:lang w:val="ro-RO"/>
              </w:rPr>
            </w:pPr>
            <w:proofErr w:type="spellStart"/>
            <w:r w:rsidRPr="00852F17">
              <w:rPr>
                <w:rFonts w:ascii="Times New Roman" w:hAnsi="Times New Roman" w:cs="Times New Roman"/>
                <w:b/>
                <w:sz w:val="24"/>
                <w:szCs w:val="24"/>
                <w:lang w:val="ro-RO"/>
              </w:rPr>
              <w:t>Secţiunea</w:t>
            </w:r>
            <w:proofErr w:type="spellEnd"/>
            <w:r w:rsidRPr="00852F17">
              <w:rPr>
                <w:rFonts w:ascii="Times New Roman" w:hAnsi="Times New Roman" w:cs="Times New Roman"/>
                <w:b/>
                <w:sz w:val="24"/>
                <w:szCs w:val="24"/>
                <w:lang w:val="ro-RO"/>
              </w:rPr>
              <w:t xml:space="preserve"> a 2-a: Motivul emiterii actului normativ</w:t>
            </w:r>
          </w:p>
        </w:tc>
      </w:tr>
      <w:tr w:rsidR="00EA52B8" w:rsidRPr="00852F17" w14:paraId="07CE5A5F" w14:textId="77777777" w:rsidTr="006B722C">
        <w:tblPrEx>
          <w:tblCellMar>
            <w:top w:w="0" w:type="dxa"/>
            <w:left w:w="108" w:type="dxa"/>
            <w:bottom w:w="0" w:type="dxa"/>
            <w:right w:w="108" w:type="dxa"/>
          </w:tblCellMar>
        </w:tblPrEx>
        <w:trPr>
          <w:trHeight w:val="321"/>
        </w:trPr>
        <w:tc>
          <w:tcPr>
            <w:tcW w:w="3030" w:type="dxa"/>
            <w:tcBorders>
              <w:top w:val="single" w:sz="4" w:space="0" w:color="000000"/>
              <w:left w:val="single" w:sz="4" w:space="0" w:color="000000"/>
              <w:bottom w:val="single" w:sz="4" w:space="0" w:color="000000"/>
            </w:tcBorders>
            <w:shd w:val="clear" w:color="auto" w:fill="auto"/>
          </w:tcPr>
          <w:p w14:paraId="4A8DFF5E" w14:textId="77777777" w:rsidR="00EE22EC" w:rsidRPr="00852F17" w:rsidRDefault="00EE22EC" w:rsidP="006B722C">
            <w:pPr>
              <w:jc w:val="both"/>
              <w:rPr>
                <w:rFonts w:ascii="Times New Roman" w:hAnsi="Times New Roman" w:cs="Times New Roman"/>
                <w:sz w:val="24"/>
                <w:szCs w:val="24"/>
                <w:lang w:val="ro-RO"/>
              </w:rPr>
            </w:pPr>
            <w:r w:rsidRPr="00852F17">
              <w:rPr>
                <w:rFonts w:ascii="Times New Roman" w:hAnsi="Times New Roman" w:cs="Times New Roman"/>
                <w:sz w:val="24"/>
                <w:szCs w:val="24"/>
                <w:lang w:val="ro-RO"/>
              </w:rPr>
              <w:t xml:space="preserve">1. Descrierea </w:t>
            </w:r>
            <w:proofErr w:type="spellStart"/>
            <w:r w:rsidRPr="00852F17">
              <w:rPr>
                <w:rFonts w:ascii="Times New Roman" w:hAnsi="Times New Roman" w:cs="Times New Roman"/>
                <w:sz w:val="24"/>
                <w:szCs w:val="24"/>
                <w:lang w:val="ro-RO"/>
              </w:rPr>
              <w:t>situaţiei</w:t>
            </w:r>
            <w:proofErr w:type="spellEnd"/>
            <w:r w:rsidRPr="00852F17">
              <w:rPr>
                <w:rFonts w:ascii="Times New Roman" w:hAnsi="Times New Roman" w:cs="Times New Roman"/>
                <w:sz w:val="24"/>
                <w:szCs w:val="24"/>
                <w:lang w:val="ro-RO"/>
              </w:rPr>
              <w:t xml:space="preserve"> actuale</w:t>
            </w:r>
          </w:p>
        </w:tc>
        <w:tc>
          <w:tcPr>
            <w:tcW w:w="7340" w:type="dxa"/>
            <w:gridSpan w:val="3"/>
            <w:tcBorders>
              <w:top w:val="single" w:sz="4" w:space="0" w:color="000000"/>
              <w:left w:val="single" w:sz="4" w:space="0" w:color="000000"/>
              <w:bottom w:val="single" w:sz="4" w:space="0" w:color="000000"/>
              <w:right w:val="single" w:sz="4" w:space="0" w:color="000000"/>
            </w:tcBorders>
            <w:shd w:val="clear" w:color="auto" w:fill="auto"/>
          </w:tcPr>
          <w:p w14:paraId="448A9D8D" w14:textId="6E4A1E70" w:rsidR="00EE22EC" w:rsidRPr="00852F17" w:rsidRDefault="00EE22EC" w:rsidP="006B722C">
            <w:pPr>
              <w:spacing w:after="0"/>
              <w:jc w:val="both"/>
              <w:rPr>
                <w:rFonts w:ascii="Times New Roman" w:hAnsi="Times New Roman" w:cs="Times New Roman"/>
                <w:sz w:val="24"/>
                <w:szCs w:val="24"/>
                <w:lang w:val="ro-RO"/>
              </w:rPr>
            </w:pPr>
            <w:r w:rsidRPr="00852F17">
              <w:rPr>
                <w:rFonts w:ascii="Times New Roman" w:hAnsi="Times New Roman" w:cs="Times New Roman"/>
                <w:sz w:val="24"/>
                <w:szCs w:val="24"/>
                <w:lang w:val="ro-RO"/>
              </w:rPr>
              <w:t xml:space="preserve">        În urma reevaluării necesarului de studii privind</w:t>
            </w:r>
            <w:r w:rsidR="00510A24" w:rsidRPr="00852F17">
              <w:rPr>
                <w:rFonts w:ascii="Times New Roman" w:hAnsi="Times New Roman" w:cs="Times New Roman"/>
                <w:sz w:val="24"/>
                <w:szCs w:val="24"/>
                <w:lang w:val="ro-RO"/>
              </w:rPr>
              <w:t xml:space="preserve"> schimbările climatice,</w:t>
            </w:r>
            <w:r w:rsidRPr="00852F17">
              <w:rPr>
                <w:rFonts w:ascii="Times New Roman" w:hAnsi="Times New Roman" w:cs="Times New Roman"/>
                <w:sz w:val="24"/>
                <w:szCs w:val="24"/>
                <w:lang w:val="ro-RO"/>
              </w:rPr>
              <w:t xml:space="preserve"> protecția naturii și conservarea biodiversității a fost identificată necesitatea realizării a </w:t>
            </w:r>
            <w:r w:rsidR="00510A24" w:rsidRPr="00852F17">
              <w:rPr>
                <w:rFonts w:ascii="Times New Roman" w:hAnsi="Times New Roman" w:cs="Times New Roman"/>
                <w:sz w:val="24"/>
                <w:szCs w:val="24"/>
                <w:lang w:val="ro-RO"/>
              </w:rPr>
              <w:t>patru</w:t>
            </w:r>
            <w:r w:rsidRPr="00852F17">
              <w:rPr>
                <w:rFonts w:ascii="Times New Roman" w:hAnsi="Times New Roman" w:cs="Times New Roman"/>
                <w:sz w:val="24"/>
                <w:szCs w:val="24"/>
                <w:lang w:val="ro-RO"/>
              </w:rPr>
              <w:t xml:space="preserve"> noi studii începând cu anul 2022.  În acest context, pentru realizarea studiilor nou identificate ca priorități este necesară revizuirea bugetului unor studii deja aprobate prin Anexa la sus-numita hotărâre a Guvernului.</w:t>
            </w:r>
          </w:p>
          <w:p w14:paraId="14CB135A" w14:textId="77777777" w:rsidR="00EE22EC" w:rsidRPr="00852F17" w:rsidRDefault="00EE22EC" w:rsidP="006B722C">
            <w:pPr>
              <w:spacing w:after="0"/>
              <w:jc w:val="both"/>
              <w:rPr>
                <w:rFonts w:ascii="Times New Roman" w:hAnsi="Times New Roman" w:cs="Times New Roman"/>
                <w:sz w:val="24"/>
                <w:szCs w:val="24"/>
                <w:lang w:val="ro-RO"/>
              </w:rPr>
            </w:pPr>
            <w:r w:rsidRPr="00852F17">
              <w:rPr>
                <w:rFonts w:ascii="Times New Roman" w:hAnsi="Times New Roman" w:cs="Times New Roman"/>
                <w:sz w:val="24"/>
                <w:szCs w:val="24"/>
                <w:lang w:val="ro-RO"/>
              </w:rPr>
              <w:t xml:space="preserve">          În anul 2021 a fost adoptată Strategia UE privind biodiversitatea pentru 2030. Această strategie reprezintă un plan amplu, ambițios și pe termen lung de protejare a naturii și de inversare a degradării ecosistemelor. Ea urmărește să plaseze biodiversitatea Europei pe calea redresării până în 2030 și conține acțiuni și angajamente concrete. Strategia este parte a Pactului Verde European (EU Green Deal), fapt pentru care este bine corelată cu strategiile conexe, în special cele pe agricultură sau păduri, ceea ce face ca  aspectele legate de biodiversitate să fie integrate într-o mai mare măsură în procesul de luare a deciziilor la toate nivelurile. În contextul noii strategii, fiecare stat membru al Uniunii Europene asigură transpunerea și adaptarea strategiei la specificul național, lucru care trebuie realizat și de România, prin elaborarea unei strategii noi, coroborată cu evaluarea strategiei precedente. Totodată, această strategie va trebui să fie armonizată și cu țintele privind biodiversitatea care vor fi adoptate în anul 2022 la COP 15 CBD. De asemenea, printre țintele strategiei se regăsește și ținta referitoare la ariile protejate, care propune, pe de o parte, să fie protejată o suprafață de 30% din zonele terestre și, respectiv 30% din zonele marine, iar pe de altă parte, ca 10 % din zona terestră a UE și 10 % din zona maritimă a UE, să se afle sub o protecție strictă. În același timp, se urmărește ca statele membre să gestioneze în mod eficace toate zonele protejate, prin definirea unor obiective și măsuri de conservare clare și prin monitorizarea adecvată a acestora. La nivel național, ariile naturale protejate au fost identificate și listate în anul 2000, ca urmare a procesului de amenajare a teritoriului, prin Legea nr. 5/2000  - Secțiunea III – zone protejate au fost identificate rezervații și monumente ale naturii. Ulterior, alte acte normative au contribuit la îmbunătățirea rețelei de arii naturale protejate. Având în vedere perioada de pionierat în care au fost desemnate majoritatea ariilor naturale protejate, proces început în anii ‘20, este necesară o evaluare a bunurilor de conservare și obiectivelor care au stat la </w:t>
            </w:r>
            <w:r w:rsidRPr="00852F17">
              <w:rPr>
                <w:rFonts w:ascii="Times New Roman" w:hAnsi="Times New Roman" w:cs="Times New Roman"/>
                <w:sz w:val="24"/>
                <w:szCs w:val="24"/>
                <w:lang w:val="ro-RO"/>
              </w:rPr>
              <w:lastRenderedPageBreak/>
              <w:t>baza desemnării lor și, după caz, la redefinirea acestora, în concordanță cu cerințele de conservare actuale, inclusiv prin încadrarea în categoriile de management specifice legislației actuale, respectiv  rezervații științifice, rezervații naturale și monumente ale naturii, alături de parcurile naționale și naturale</w:t>
            </w:r>
          </w:p>
          <w:p w14:paraId="4DB2111A" w14:textId="77777777" w:rsidR="00EE22EC" w:rsidRPr="00852F17" w:rsidRDefault="00EE22EC" w:rsidP="006B722C">
            <w:pPr>
              <w:spacing w:after="0"/>
              <w:jc w:val="both"/>
              <w:rPr>
                <w:rFonts w:ascii="Times New Roman" w:hAnsi="Times New Roman" w:cs="Times New Roman"/>
                <w:sz w:val="24"/>
                <w:szCs w:val="24"/>
                <w:lang w:val="ro-RO"/>
              </w:rPr>
            </w:pPr>
          </w:p>
          <w:p w14:paraId="4346EF22" w14:textId="77777777" w:rsidR="00EE22EC" w:rsidRPr="00852F17" w:rsidRDefault="00EE22EC" w:rsidP="006B722C">
            <w:pPr>
              <w:spacing w:after="0"/>
              <w:jc w:val="both"/>
              <w:rPr>
                <w:rFonts w:ascii="Times New Roman" w:hAnsi="Times New Roman" w:cs="Times New Roman"/>
                <w:sz w:val="24"/>
                <w:szCs w:val="24"/>
                <w:lang w:val="ro-RO"/>
              </w:rPr>
            </w:pPr>
            <w:r w:rsidRPr="00852F17">
              <w:rPr>
                <w:rFonts w:ascii="Times New Roman" w:hAnsi="Times New Roman" w:cs="Times New Roman"/>
                <w:sz w:val="24"/>
                <w:szCs w:val="24"/>
                <w:lang w:val="ro-RO"/>
              </w:rPr>
              <w:t xml:space="preserve">          În ceea ce privește implementarea </w:t>
            </w:r>
            <w:proofErr w:type="spellStart"/>
            <w:r w:rsidRPr="00852F17">
              <w:rPr>
                <w:rFonts w:ascii="Times New Roman" w:hAnsi="Times New Roman" w:cs="Times New Roman"/>
                <w:sz w:val="24"/>
                <w:szCs w:val="24"/>
                <w:lang w:val="ro-RO"/>
              </w:rPr>
              <w:t>aquisului</w:t>
            </w:r>
            <w:proofErr w:type="spellEnd"/>
            <w:r w:rsidRPr="00852F17">
              <w:rPr>
                <w:rFonts w:ascii="Times New Roman" w:hAnsi="Times New Roman" w:cs="Times New Roman"/>
                <w:sz w:val="24"/>
                <w:szCs w:val="24"/>
                <w:lang w:val="ro-RO"/>
              </w:rPr>
              <w:t xml:space="preserve"> comunitar, Comisia Europeană a declanșat împotriva României o procedură de </w:t>
            </w:r>
            <w:proofErr w:type="spellStart"/>
            <w:r w:rsidRPr="00852F17">
              <w:rPr>
                <w:rFonts w:ascii="Times New Roman" w:hAnsi="Times New Roman" w:cs="Times New Roman"/>
                <w:sz w:val="24"/>
                <w:szCs w:val="24"/>
                <w:lang w:val="ro-RO"/>
              </w:rPr>
              <w:t>infringement</w:t>
            </w:r>
            <w:proofErr w:type="spellEnd"/>
            <w:r w:rsidRPr="00852F17">
              <w:rPr>
                <w:rFonts w:ascii="Times New Roman" w:hAnsi="Times New Roman" w:cs="Times New Roman"/>
                <w:sz w:val="24"/>
                <w:szCs w:val="24"/>
                <w:lang w:val="ro-RO"/>
              </w:rPr>
              <w:t xml:space="preserve"> în Cauza 2015/4036, </w:t>
            </w:r>
            <w:proofErr w:type="spellStart"/>
            <w:r w:rsidRPr="00852F17">
              <w:rPr>
                <w:rFonts w:ascii="Times New Roman" w:hAnsi="Times New Roman" w:cs="Times New Roman"/>
                <w:sz w:val="24"/>
                <w:szCs w:val="24"/>
                <w:lang w:val="ro-RO"/>
              </w:rPr>
              <w:t>acţiune</w:t>
            </w:r>
            <w:proofErr w:type="spellEnd"/>
            <w:r w:rsidRPr="00852F17">
              <w:rPr>
                <w:rFonts w:ascii="Times New Roman" w:hAnsi="Times New Roman" w:cs="Times New Roman"/>
                <w:sz w:val="24"/>
                <w:szCs w:val="24"/>
                <w:lang w:val="ro-RO"/>
              </w:rPr>
              <w:t xml:space="preserve"> în constatarea neîndeplinirii </w:t>
            </w:r>
            <w:proofErr w:type="spellStart"/>
            <w:r w:rsidRPr="00852F17">
              <w:rPr>
                <w:rFonts w:ascii="Times New Roman" w:hAnsi="Times New Roman" w:cs="Times New Roman"/>
                <w:sz w:val="24"/>
                <w:szCs w:val="24"/>
                <w:lang w:val="ro-RO"/>
              </w:rPr>
              <w:t>obligaţiilor</w:t>
            </w:r>
            <w:proofErr w:type="spellEnd"/>
            <w:r w:rsidRPr="00852F17">
              <w:rPr>
                <w:rFonts w:ascii="Times New Roman" w:hAnsi="Times New Roman" w:cs="Times New Roman"/>
                <w:sz w:val="24"/>
                <w:szCs w:val="24"/>
                <w:lang w:val="ro-RO"/>
              </w:rPr>
              <w:t xml:space="preserve"> prevăzute de art. 4 alin. (3) din Tratatul privind </w:t>
            </w:r>
            <w:proofErr w:type="spellStart"/>
            <w:r w:rsidRPr="00852F17">
              <w:rPr>
                <w:rFonts w:ascii="Times New Roman" w:hAnsi="Times New Roman" w:cs="Times New Roman"/>
                <w:sz w:val="24"/>
                <w:szCs w:val="24"/>
                <w:lang w:val="ro-RO"/>
              </w:rPr>
              <w:t>Funcţionarea</w:t>
            </w:r>
            <w:proofErr w:type="spellEnd"/>
            <w:r w:rsidRPr="00852F17">
              <w:rPr>
                <w:rFonts w:ascii="Times New Roman" w:hAnsi="Times New Roman" w:cs="Times New Roman"/>
                <w:sz w:val="24"/>
                <w:szCs w:val="24"/>
                <w:lang w:val="ro-RO"/>
              </w:rPr>
              <w:t xml:space="preserve"> Uniunii Europene, de Directiva 2000/60/CE de stabilire a unui cadru de politică comunitară în domeniul apei </w:t>
            </w:r>
            <w:proofErr w:type="spellStart"/>
            <w:r w:rsidRPr="00852F17">
              <w:rPr>
                <w:rFonts w:ascii="Times New Roman" w:hAnsi="Times New Roman" w:cs="Times New Roman"/>
                <w:sz w:val="24"/>
                <w:szCs w:val="24"/>
                <w:lang w:val="ro-RO"/>
              </w:rPr>
              <w:t>şi</w:t>
            </w:r>
            <w:proofErr w:type="spellEnd"/>
            <w:r w:rsidRPr="00852F17">
              <w:rPr>
                <w:rFonts w:ascii="Times New Roman" w:hAnsi="Times New Roman" w:cs="Times New Roman"/>
                <w:sz w:val="24"/>
                <w:szCs w:val="24"/>
                <w:lang w:val="ro-RO"/>
              </w:rPr>
              <w:t xml:space="preserve"> de Directiva 92/43/CEE privind conservarea habitatelor naturale </w:t>
            </w:r>
            <w:proofErr w:type="spellStart"/>
            <w:r w:rsidRPr="00852F17">
              <w:rPr>
                <w:rFonts w:ascii="Times New Roman" w:hAnsi="Times New Roman" w:cs="Times New Roman"/>
                <w:sz w:val="24"/>
                <w:szCs w:val="24"/>
                <w:lang w:val="ro-RO"/>
              </w:rPr>
              <w:t>şi</w:t>
            </w:r>
            <w:proofErr w:type="spellEnd"/>
            <w:r w:rsidRPr="00852F17">
              <w:rPr>
                <w:rFonts w:ascii="Times New Roman" w:hAnsi="Times New Roman" w:cs="Times New Roman"/>
                <w:sz w:val="24"/>
                <w:szCs w:val="24"/>
                <w:lang w:val="ro-RO"/>
              </w:rPr>
              <w:t xml:space="preserve"> a speciilor de faună </w:t>
            </w:r>
            <w:proofErr w:type="spellStart"/>
            <w:r w:rsidRPr="00852F17">
              <w:rPr>
                <w:rFonts w:ascii="Times New Roman" w:hAnsi="Times New Roman" w:cs="Times New Roman"/>
                <w:sz w:val="24"/>
                <w:szCs w:val="24"/>
                <w:lang w:val="ro-RO"/>
              </w:rPr>
              <w:t>şi</w:t>
            </w:r>
            <w:proofErr w:type="spellEnd"/>
            <w:r w:rsidRPr="00852F17">
              <w:rPr>
                <w:rFonts w:ascii="Times New Roman" w:hAnsi="Times New Roman" w:cs="Times New Roman"/>
                <w:sz w:val="24"/>
                <w:szCs w:val="24"/>
                <w:lang w:val="ro-RO"/>
              </w:rPr>
              <w:t xml:space="preserve"> floră sălbatică, în procesul de autorizare a microhidrocentralelor (MHC) din România. În contextul rezolvării cauzei, România a transmis Comisiei Europene, în cursul anului 2019, o evaluare ex post a impactului, atât din punct de vedere a impactului asupra corpurilor de apă, cât și a biodiversității. În urma evaluării acestui studiu de către Comisia Europeană, aceasta a solicitat revizuirea studiului, astfel încât să fie luate în considerare impacturile cumulate ale tuturor hidrocentralelor de mici dimensiuni construite într-un sit, împreună cu impacturile rezultate din alte proiecte </w:t>
            </w:r>
            <w:proofErr w:type="spellStart"/>
            <w:r w:rsidRPr="00852F17">
              <w:rPr>
                <w:rFonts w:ascii="Times New Roman" w:hAnsi="Times New Roman" w:cs="Times New Roman"/>
                <w:sz w:val="24"/>
                <w:szCs w:val="24"/>
                <w:lang w:val="ro-RO"/>
              </w:rPr>
              <w:t>şi</w:t>
            </w:r>
            <w:proofErr w:type="spellEnd"/>
            <w:r w:rsidRPr="00852F17">
              <w:rPr>
                <w:rFonts w:ascii="Times New Roman" w:hAnsi="Times New Roman" w:cs="Times New Roman"/>
                <w:sz w:val="24"/>
                <w:szCs w:val="24"/>
                <w:lang w:val="ro-RO"/>
              </w:rPr>
              <w:t xml:space="preserve"> planuri, precum și să fie evaluate  impacturile cumulate ale tuturor hidrocentralelor de mici dimensiuni construite pe </w:t>
            </w:r>
            <w:proofErr w:type="spellStart"/>
            <w:r w:rsidRPr="00852F17">
              <w:rPr>
                <w:rFonts w:ascii="Times New Roman" w:hAnsi="Times New Roman" w:cs="Times New Roman"/>
                <w:sz w:val="24"/>
                <w:szCs w:val="24"/>
                <w:lang w:val="ro-RO"/>
              </w:rPr>
              <w:t>acelaşi</w:t>
            </w:r>
            <w:proofErr w:type="spellEnd"/>
            <w:r w:rsidRPr="00852F17">
              <w:rPr>
                <w:rFonts w:ascii="Times New Roman" w:hAnsi="Times New Roman" w:cs="Times New Roman"/>
                <w:sz w:val="24"/>
                <w:szCs w:val="24"/>
                <w:lang w:val="ro-RO"/>
              </w:rPr>
              <w:t xml:space="preserve"> râu, luând în considerare impactul care rezultă din alte proiecte </w:t>
            </w:r>
            <w:proofErr w:type="spellStart"/>
            <w:r w:rsidRPr="00852F17">
              <w:rPr>
                <w:rFonts w:ascii="Times New Roman" w:hAnsi="Times New Roman" w:cs="Times New Roman"/>
                <w:sz w:val="24"/>
                <w:szCs w:val="24"/>
                <w:lang w:val="ro-RO"/>
              </w:rPr>
              <w:t>şi</w:t>
            </w:r>
            <w:proofErr w:type="spellEnd"/>
            <w:r w:rsidRPr="00852F17">
              <w:rPr>
                <w:rFonts w:ascii="Times New Roman" w:hAnsi="Times New Roman" w:cs="Times New Roman"/>
                <w:sz w:val="24"/>
                <w:szCs w:val="24"/>
                <w:lang w:val="ro-RO"/>
              </w:rPr>
              <w:t xml:space="preserve"> planuri </w:t>
            </w:r>
            <w:proofErr w:type="spellStart"/>
            <w:r w:rsidRPr="00852F17">
              <w:rPr>
                <w:rFonts w:ascii="Times New Roman" w:hAnsi="Times New Roman" w:cs="Times New Roman"/>
                <w:sz w:val="24"/>
                <w:szCs w:val="24"/>
                <w:lang w:val="ro-RO"/>
              </w:rPr>
              <w:t>desfăşurate</w:t>
            </w:r>
            <w:proofErr w:type="spellEnd"/>
            <w:r w:rsidRPr="00852F17">
              <w:rPr>
                <w:rFonts w:ascii="Times New Roman" w:hAnsi="Times New Roman" w:cs="Times New Roman"/>
                <w:sz w:val="24"/>
                <w:szCs w:val="24"/>
                <w:lang w:val="ro-RO"/>
              </w:rPr>
              <w:t xml:space="preserve"> acolo, astfel încât să fie luate în calcul și siturile din aval, situate în vecinătatea siturilor Natura 2000 în care au fost construite inițial MHC-urile.</w:t>
            </w:r>
          </w:p>
          <w:p w14:paraId="1350B948" w14:textId="77777777" w:rsidR="00EE22EC" w:rsidRPr="00852F17" w:rsidRDefault="00EE22EC" w:rsidP="006B722C">
            <w:pPr>
              <w:spacing w:after="0"/>
              <w:jc w:val="both"/>
              <w:rPr>
                <w:rFonts w:ascii="Times New Roman" w:hAnsi="Times New Roman" w:cs="Times New Roman"/>
                <w:sz w:val="24"/>
                <w:szCs w:val="24"/>
                <w:lang w:val="ro-RO"/>
              </w:rPr>
            </w:pPr>
          </w:p>
          <w:p w14:paraId="1AE0AF0A" w14:textId="77777777" w:rsidR="00EE22EC" w:rsidRPr="00852F17" w:rsidRDefault="00EE22EC" w:rsidP="006B722C">
            <w:pPr>
              <w:spacing w:after="0"/>
              <w:ind w:firstLine="470"/>
              <w:jc w:val="both"/>
              <w:rPr>
                <w:rFonts w:ascii="Times New Roman" w:hAnsi="Times New Roman" w:cs="Times New Roman"/>
                <w:sz w:val="24"/>
                <w:szCs w:val="24"/>
                <w:lang w:val="ro-RO"/>
              </w:rPr>
            </w:pPr>
            <w:r w:rsidRPr="00852F17">
              <w:rPr>
                <w:rFonts w:ascii="Times New Roman" w:hAnsi="Times New Roman" w:cs="Times New Roman"/>
                <w:sz w:val="24"/>
                <w:szCs w:val="24"/>
                <w:lang w:val="ro-RO"/>
              </w:rPr>
              <w:t xml:space="preserve">În fondul forestier național se realizează anual, lucrări de regenerare  a pădurilor pe peste 25 mii ha, din care cca 10 mii ha sunt lucrări de împăduriri propriu-zise, iar cca 15 mii ha sunt lucrări de regenerări naturale, suprafețele variind an de an în funcție de suprafețele parcurse cu tăieri în anii precedenți și de tipurile de tăieri prevăzute de amenajamentele silvice. </w:t>
            </w:r>
          </w:p>
          <w:p w14:paraId="38A7C8BB" w14:textId="77777777" w:rsidR="00EE22EC" w:rsidRPr="00852F17" w:rsidRDefault="00EE22EC" w:rsidP="006B722C">
            <w:pPr>
              <w:spacing w:after="0"/>
              <w:ind w:firstLine="708"/>
              <w:jc w:val="both"/>
              <w:rPr>
                <w:rFonts w:ascii="Times New Roman" w:hAnsi="Times New Roman" w:cs="Times New Roman"/>
                <w:sz w:val="24"/>
                <w:szCs w:val="24"/>
                <w:lang w:val="ro-RO"/>
              </w:rPr>
            </w:pPr>
            <w:r w:rsidRPr="00852F17">
              <w:rPr>
                <w:rFonts w:ascii="Times New Roman" w:hAnsi="Times New Roman" w:cs="Times New Roman"/>
                <w:sz w:val="24"/>
                <w:szCs w:val="24"/>
                <w:lang w:val="ro-RO"/>
              </w:rPr>
              <w:t>Aceste lucrări se finanțează din fondul de conservare și regenerare a pădurilor care se constituie la nivelul fiec</w:t>
            </w:r>
            <w:r w:rsidR="00825203" w:rsidRPr="00852F17">
              <w:rPr>
                <w:rFonts w:ascii="Times New Roman" w:hAnsi="Times New Roman" w:cs="Times New Roman"/>
                <w:sz w:val="24"/>
                <w:szCs w:val="24"/>
                <w:lang w:val="ro-RO"/>
              </w:rPr>
              <w:t>ă</w:t>
            </w:r>
            <w:r w:rsidRPr="00852F17">
              <w:rPr>
                <w:rFonts w:ascii="Times New Roman" w:hAnsi="Times New Roman" w:cs="Times New Roman"/>
                <w:sz w:val="24"/>
                <w:szCs w:val="24"/>
                <w:lang w:val="ro-RO"/>
              </w:rPr>
              <w:t xml:space="preserve">rui ocol silvic, principala sursă de constituire fiind un procent de 15-25% din valoarea masei lemnoase autorizate spre exploatare, provenită din produse principale </w:t>
            </w:r>
            <w:proofErr w:type="spellStart"/>
            <w:r w:rsidRPr="00852F17">
              <w:rPr>
                <w:rFonts w:ascii="Times New Roman" w:hAnsi="Times New Roman" w:cs="Times New Roman"/>
                <w:sz w:val="24"/>
                <w:szCs w:val="24"/>
                <w:lang w:val="ro-RO"/>
              </w:rPr>
              <w:t>şi</w:t>
            </w:r>
            <w:proofErr w:type="spellEnd"/>
            <w:r w:rsidRPr="00852F17">
              <w:rPr>
                <w:rFonts w:ascii="Times New Roman" w:hAnsi="Times New Roman" w:cs="Times New Roman"/>
                <w:sz w:val="24"/>
                <w:szCs w:val="24"/>
                <w:lang w:val="ro-RO"/>
              </w:rPr>
              <w:t xml:space="preserve"> accidentale I, calculată la nivelul </w:t>
            </w:r>
            <w:proofErr w:type="spellStart"/>
            <w:r w:rsidRPr="00852F17">
              <w:rPr>
                <w:rFonts w:ascii="Times New Roman" w:hAnsi="Times New Roman" w:cs="Times New Roman"/>
                <w:sz w:val="24"/>
                <w:szCs w:val="24"/>
                <w:lang w:val="ro-RO"/>
              </w:rPr>
              <w:t>preţului</w:t>
            </w:r>
            <w:proofErr w:type="spellEnd"/>
            <w:r w:rsidRPr="00852F17">
              <w:rPr>
                <w:rFonts w:ascii="Times New Roman" w:hAnsi="Times New Roman" w:cs="Times New Roman"/>
                <w:sz w:val="24"/>
                <w:szCs w:val="24"/>
                <w:lang w:val="ro-RO"/>
              </w:rPr>
              <w:t xml:space="preserve"> mediu al unui metru cub de masă lemnoasă pe picior</w:t>
            </w:r>
          </w:p>
          <w:p w14:paraId="17CC8D52" w14:textId="77777777" w:rsidR="00EE22EC" w:rsidRPr="00852F17" w:rsidRDefault="00EE22EC" w:rsidP="006B722C">
            <w:pPr>
              <w:spacing w:after="0"/>
              <w:ind w:firstLine="708"/>
              <w:jc w:val="both"/>
              <w:rPr>
                <w:rFonts w:ascii="Times New Roman" w:hAnsi="Times New Roman" w:cs="Times New Roman"/>
                <w:sz w:val="24"/>
                <w:szCs w:val="24"/>
                <w:lang w:val="ro-RO"/>
              </w:rPr>
            </w:pPr>
            <w:r w:rsidRPr="00852F17">
              <w:rPr>
                <w:rFonts w:ascii="Times New Roman" w:hAnsi="Times New Roman" w:cs="Times New Roman"/>
                <w:sz w:val="24"/>
                <w:szCs w:val="24"/>
                <w:lang w:val="ro-RO"/>
              </w:rPr>
              <w:t xml:space="preserve">Ponderea redusă a pădurilor </w:t>
            </w:r>
            <w:proofErr w:type="spellStart"/>
            <w:r w:rsidRPr="00852F17">
              <w:rPr>
                <w:rFonts w:ascii="Times New Roman" w:hAnsi="Times New Roman" w:cs="Times New Roman"/>
                <w:sz w:val="24"/>
                <w:szCs w:val="24"/>
                <w:lang w:val="ro-RO"/>
              </w:rPr>
              <w:t>şi</w:t>
            </w:r>
            <w:proofErr w:type="spellEnd"/>
            <w:r w:rsidRPr="00852F17">
              <w:rPr>
                <w:rFonts w:ascii="Times New Roman" w:hAnsi="Times New Roman" w:cs="Times New Roman"/>
                <w:sz w:val="24"/>
                <w:szCs w:val="24"/>
                <w:lang w:val="ro-RO"/>
              </w:rPr>
              <w:t xml:space="preserve"> a celorlalte terenuri cu </w:t>
            </w:r>
            <w:proofErr w:type="spellStart"/>
            <w:r w:rsidRPr="00852F17">
              <w:rPr>
                <w:rFonts w:ascii="Times New Roman" w:hAnsi="Times New Roman" w:cs="Times New Roman"/>
                <w:sz w:val="24"/>
                <w:szCs w:val="24"/>
                <w:lang w:val="ro-RO"/>
              </w:rPr>
              <w:t>vegetaţie</w:t>
            </w:r>
            <w:proofErr w:type="spellEnd"/>
            <w:r w:rsidRPr="00852F17">
              <w:rPr>
                <w:rFonts w:ascii="Times New Roman" w:hAnsi="Times New Roman" w:cs="Times New Roman"/>
                <w:sz w:val="24"/>
                <w:szCs w:val="24"/>
                <w:lang w:val="ro-RO"/>
              </w:rPr>
              <w:t xml:space="preserve"> forestieră, precum </w:t>
            </w:r>
            <w:proofErr w:type="spellStart"/>
            <w:r w:rsidRPr="00852F17">
              <w:rPr>
                <w:rFonts w:ascii="Times New Roman" w:hAnsi="Times New Roman" w:cs="Times New Roman"/>
                <w:sz w:val="24"/>
                <w:szCs w:val="24"/>
                <w:lang w:val="ro-RO"/>
              </w:rPr>
              <w:t>şi</w:t>
            </w:r>
            <w:proofErr w:type="spellEnd"/>
            <w:r w:rsidRPr="00852F17">
              <w:rPr>
                <w:rFonts w:ascii="Times New Roman" w:hAnsi="Times New Roman" w:cs="Times New Roman"/>
                <w:sz w:val="24"/>
                <w:szCs w:val="24"/>
                <w:lang w:val="ro-RO"/>
              </w:rPr>
              <w:t xml:space="preserve"> răspândirea neuniformă a acestora în teritoriul </w:t>
            </w:r>
            <w:proofErr w:type="spellStart"/>
            <w:r w:rsidRPr="00852F17">
              <w:rPr>
                <w:rFonts w:ascii="Times New Roman" w:hAnsi="Times New Roman" w:cs="Times New Roman"/>
                <w:sz w:val="24"/>
                <w:szCs w:val="24"/>
                <w:lang w:val="ro-RO"/>
              </w:rPr>
              <w:t>ţării</w:t>
            </w:r>
            <w:proofErr w:type="spellEnd"/>
            <w:r w:rsidRPr="00852F17">
              <w:rPr>
                <w:rFonts w:ascii="Times New Roman" w:hAnsi="Times New Roman" w:cs="Times New Roman"/>
                <w:sz w:val="24"/>
                <w:szCs w:val="24"/>
                <w:lang w:val="ro-RO"/>
              </w:rPr>
              <w:t xml:space="preserve">  favorizează fenomenele de eroziune, cu efecte economice </w:t>
            </w:r>
            <w:proofErr w:type="spellStart"/>
            <w:r w:rsidRPr="00852F17">
              <w:rPr>
                <w:rFonts w:ascii="Times New Roman" w:hAnsi="Times New Roman" w:cs="Times New Roman"/>
                <w:sz w:val="24"/>
                <w:szCs w:val="24"/>
                <w:lang w:val="ro-RO"/>
              </w:rPr>
              <w:t>şi</w:t>
            </w:r>
            <w:proofErr w:type="spellEnd"/>
            <w:r w:rsidRPr="00852F17">
              <w:rPr>
                <w:rFonts w:ascii="Times New Roman" w:hAnsi="Times New Roman" w:cs="Times New Roman"/>
                <w:sz w:val="24"/>
                <w:szCs w:val="24"/>
                <w:lang w:val="ro-RO"/>
              </w:rPr>
              <w:t xml:space="preserve"> sociale negative. </w:t>
            </w:r>
          </w:p>
          <w:p w14:paraId="1D563F09" w14:textId="77777777" w:rsidR="00EE22EC" w:rsidRPr="00852F17" w:rsidRDefault="00EE22EC" w:rsidP="006B722C">
            <w:pPr>
              <w:spacing w:after="0"/>
              <w:ind w:firstLine="708"/>
              <w:jc w:val="both"/>
              <w:rPr>
                <w:rFonts w:ascii="Times New Roman" w:hAnsi="Times New Roman" w:cs="Times New Roman"/>
                <w:sz w:val="24"/>
                <w:szCs w:val="24"/>
                <w:lang w:val="ro-RO"/>
              </w:rPr>
            </w:pPr>
            <w:r w:rsidRPr="00852F17">
              <w:rPr>
                <w:rFonts w:ascii="Times New Roman" w:hAnsi="Times New Roman" w:cs="Times New Roman"/>
                <w:sz w:val="24"/>
                <w:szCs w:val="24"/>
                <w:lang w:val="ro-RO"/>
              </w:rPr>
              <w:t xml:space="preserve">Pe fondul unor </w:t>
            </w:r>
            <w:proofErr w:type="spellStart"/>
            <w:r w:rsidRPr="00852F17">
              <w:rPr>
                <w:rFonts w:ascii="Times New Roman" w:hAnsi="Times New Roman" w:cs="Times New Roman"/>
                <w:sz w:val="24"/>
                <w:szCs w:val="24"/>
                <w:lang w:val="ro-RO"/>
              </w:rPr>
              <w:t>dificultăţi</w:t>
            </w:r>
            <w:proofErr w:type="spellEnd"/>
            <w:r w:rsidRPr="00852F17">
              <w:rPr>
                <w:rFonts w:ascii="Times New Roman" w:hAnsi="Times New Roman" w:cs="Times New Roman"/>
                <w:sz w:val="24"/>
                <w:szCs w:val="24"/>
                <w:lang w:val="ro-RO"/>
              </w:rPr>
              <w:t xml:space="preserve"> de ordin social </w:t>
            </w:r>
            <w:proofErr w:type="spellStart"/>
            <w:r w:rsidRPr="00852F17">
              <w:rPr>
                <w:rFonts w:ascii="Times New Roman" w:hAnsi="Times New Roman" w:cs="Times New Roman"/>
                <w:sz w:val="24"/>
                <w:szCs w:val="24"/>
                <w:lang w:val="ro-RO"/>
              </w:rPr>
              <w:t>şi</w:t>
            </w:r>
            <w:proofErr w:type="spellEnd"/>
            <w:r w:rsidRPr="00852F17">
              <w:rPr>
                <w:rFonts w:ascii="Times New Roman" w:hAnsi="Times New Roman" w:cs="Times New Roman"/>
                <w:sz w:val="24"/>
                <w:szCs w:val="24"/>
                <w:lang w:val="ro-RO"/>
              </w:rPr>
              <w:t xml:space="preserve"> legislativ </w:t>
            </w:r>
            <w:proofErr w:type="spellStart"/>
            <w:r w:rsidRPr="00852F17">
              <w:rPr>
                <w:rFonts w:ascii="Times New Roman" w:hAnsi="Times New Roman" w:cs="Times New Roman"/>
                <w:sz w:val="24"/>
                <w:szCs w:val="24"/>
                <w:lang w:val="ro-RO"/>
              </w:rPr>
              <w:t>şi</w:t>
            </w:r>
            <w:proofErr w:type="spellEnd"/>
            <w:r w:rsidRPr="00852F17">
              <w:rPr>
                <w:rFonts w:ascii="Times New Roman" w:hAnsi="Times New Roman" w:cs="Times New Roman"/>
                <w:sz w:val="24"/>
                <w:szCs w:val="24"/>
                <w:lang w:val="ro-RO"/>
              </w:rPr>
              <w:t xml:space="preserve"> al lipsei </w:t>
            </w:r>
            <w:proofErr w:type="spellStart"/>
            <w:r w:rsidRPr="00852F17">
              <w:rPr>
                <w:rFonts w:ascii="Times New Roman" w:hAnsi="Times New Roman" w:cs="Times New Roman"/>
                <w:sz w:val="24"/>
                <w:szCs w:val="24"/>
                <w:lang w:val="ro-RO"/>
              </w:rPr>
              <w:t>capacităţilor</w:t>
            </w:r>
            <w:proofErr w:type="spellEnd"/>
            <w:r w:rsidRPr="00852F17">
              <w:rPr>
                <w:rFonts w:ascii="Times New Roman" w:hAnsi="Times New Roman" w:cs="Times New Roman"/>
                <w:sz w:val="24"/>
                <w:szCs w:val="24"/>
                <w:lang w:val="ro-RO"/>
              </w:rPr>
              <w:t xml:space="preserve"> </w:t>
            </w:r>
            <w:proofErr w:type="spellStart"/>
            <w:r w:rsidRPr="00852F17">
              <w:rPr>
                <w:rFonts w:ascii="Times New Roman" w:hAnsi="Times New Roman" w:cs="Times New Roman"/>
                <w:sz w:val="24"/>
                <w:szCs w:val="24"/>
                <w:lang w:val="ro-RO"/>
              </w:rPr>
              <w:t>instituţionale</w:t>
            </w:r>
            <w:proofErr w:type="spellEnd"/>
            <w:r w:rsidRPr="00852F17">
              <w:rPr>
                <w:rFonts w:ascii="Times New Roman" w:hAnsi="Times New Roman" w:cs="Times New Roman"/>
                <w:sz w:val="24"/>
                <w:szCs w:val="24"/>
                <w:lang w:val="ro-RO"/>
              </w:rPr>
              <w:t xml:space="preserve"> </w:t>
            </w:r>
            <w:proofErr w:type="spellStart"/>
            <w:r w:rsidRPr="00852F17">
              <w:rPr>
                <w:rFonts w:ascii="Times New Roman" w:hAnsi="Times New Roman" w:cs="Times New Roman"/>
                <w:sz w:val="24"/>
                <w:szCs w:val="24"/>
                <w:lang w:val="ro-RO"/>
              </w:rPr>
              <w:t>şi</w:t>
            </w:r>
            <w:proofErr w:type="spellEnd"/>
            <w:r w:rsidRPr="00852F17">
              <w:rPr>
                <w:rFonts w:ascii="Times New Roman" w:hAnsi="Times New Roman" w:cs="Times New Roman"/>
                <w:sz w:val="24"/>
                <w:szCs w:val="24"/>
                <w:lang w:val="ro-RO"/>
              </w:rPr>
              <w:t xml:space="preserve"> financiare la mare parte din </w:t>
            </w:r>
            <w:proofErr w:type="spellStart"/>
            <w:r w:rsidRPr="00852F17">
              <w:rPr>
                <w:rFonts w:ascii="Times New Roman" w:hAnsi="Times New Roman" w:cs="Times New Roman"/>
                <w:sz w:val="24"/>
                <w:szCs w:val="24"/>
                <w:lang w:val="ro-RO"/>
              </w:rPr>
              <w:t>deţinătorii</w:t>
            </w:r>
            <w:proofErr w:type="spellEnd"/>
            <w:r w:rsidRPr="00852F17">
              <w:rPr>
                <w:rFonts w:ascii="Times New Roman" w:hAnsi="Times New Roman" w:cs="Times New Roman"/>
                <w:sz w:val="24"/>
                <w:szCs w:val="24"/>
                <w:lang w:val="ro-RO"/>
              </w:rPr>
              <w:t xml:space="preserve"> de păduri sau de terenuri care ar trebui împădurite, </w:t>
            </w:r>
            <w:proofErr w:type="spellStart"/>
            <w:r w:rsidRPr="00852F17">
              <w:rPr>
                <w:rFonts w:ascii="Times New Roman" w:hAnsi="Times New Roman" w:cs="Times New Roman"/>
                <w:sz w:val="24"/>
                <w:szCs w:val="24"/>
                <w:lang w:val="ro-RO"/>
              </w:rPr>
              <w:t>investiţiile</w:t>
            </w:r>
            <w:proofErr w:type="spellEnd"/>
            <w:r w:rsidRPr="00852F17">
              <w:rPr>
                <w:rFonts w:ascii="Times New Roman" w:hAnsi="Times New Roman" w:cs="Times New Roman"/>
                <w:sz w:val="24"/>
                <w:szCs w:val="24"/>
                <w:lang w:val="ro-RO"/>
              </w:rPr>
              <w:t xml:space="preserve"> în domeniul </w:t>
            </w:r>
            <w:proofErr w:type="spellStart"/>
            <w:r w:rsidRPr="00852F17">
              <w:rPr>
                <w:rFonts w:ascii="Times New Roman" w:hAnsi="Times New Roman" w:cs="Times New Roman"/>
                <w:sz w:val="24"/>
                <w:szCs w:val="24"/>
                <w:lang w:val="ro-RO"/>
              </w:rPr>
              <w:lastRenderedPageBreak/>
              <w:t>îmbunătăţirilor</w:t>
            </w:r>
            <w:proofErr w:type="spellEnd"/>
            <w:r w:rsidRPr="00852F17">
              <w:rPr>
                <w:rFonts w:ascii="Times New Roman" w:hAnsi="Times New Roman" w:cs="Times New Roman"/>
                <w:sz w:val="24"/>
                <w:szCs w:val="24"/>
                <w:lang w:val="ro-RO"/>
              </w:rPr>
              <w:t xml:space="preserve"> funciare </w:t>
            </w:r>
            <w:proofErr w:type="spellStart"/>
            <w:r w:rsidRPr="00852F17">
              <w:rPr>
                <w:rFonts w:ascii="Times New Roman" w:hAnsi="Times New Roman" w:cs="Times New Roman"/>
                <w:sz w:val="24"/>
                <w:szCs w:val="24"/>
                <w:lang w:val="ro-RO"/>
              </w:rPr>
              <w:t>şi</w:t>
            </w:r>
            <w:proofErr w:type="spellEnd"/>
            <w:r w:rsidRPr="00852F17">
              <w:rPr>
                <w:rFonts w:ascii="Times New Roman" w:hAnsi="Times New Roman" w:cs="Times New Roman"/>
                <w:sz w:val="24"/>
                <w:szCs w:val="24"/>
                <w:lang w:val="ro-RO"/>
              </w:rPr>
              <w:t xml:space="preserve"> în domeniul forestier din ultimii 30 ani au fost reduse. </w:t>
            </w:r>
          </w:p>
          <w:p w14:paraId="10BCF13F" w14:textId="77777777" w:rsidR="00EE22EC" w:rsidRPr="00852F17" w:rsidRDefault="00EE22EC" w:rsidP="006B722C">
            <w:pPr>
              <w:spacing w:after="0"/>
              <w:jc w:val="both"/>
              <w:rPr>
                <w:rFonts w:ascii="Times New Roman" w:hAnsi="Times New Roman" w:cs="Times New Roman"/>
                <w:sz w:val="24"/>
                <w:szCs w:val="24"/>
                <w:lang w:val="ro-RO"/>
              </w:rPr>
            </w:pPr>
            <w:r w:rsidRPr="00852F17">
              <w:rPr>
                <w:rFonts w:ascii="Times New Roman" w:hAnsi="Times New Roman" w:cs="Times New Roman"/>
                <w:sz w:val="24"/>
                <w:szCs w:val="24"/>
                <w:lang w:val="ro-RO"/>
              </w:rPr>
              <w:tab/>
            </w:r>
            <w:proofErr w:type="spellStart"/>
            <w:r w:rsidRPr="00852F17">
              <w:rPr>
                <w:rFonts w:ascii="Times New Roman" w:hAnsi="Times New Roman" w:cs="Times New Roman"/>
                <w:sz w:val="24"/>
                <w:szCs w:val="24"/>
                <w:lang w:val="ro-RO"/>
              </w:rPr>
              <w:t>Creşterea</w:t>
            </w:r>
            <w:proofErr w:type="spellEnd"/>
            <w:r w:rsidRPr="00852F17">
              <w:rPr>
                <w:rFonts w:ascii="Times New Roman" w:hAnsi="Times New Roman" w:cs="Times New Roman"/>
                <w:sz w:val="24"/>
                <w:szCs w:val="24"/>
                <w:lang w:val="ro-RO"/>
              </w:rPr>
              <w:t xml:space="preserve"> </w:t>
            </w:r>
            <w:proofErr w:type="spellStart"/>
            <w:r w:rsidRPr="00852F17">
              <w:rPr>
                <w:rFonts w:ascii="Times New Roman" w:hAnsi="Times New Roman" w:cs="Times New Roman"/>
                <w:sz w:val="24"/>
                <w:szCs w:val="24"/>
                <w:lang w:val="ro-RO"/>
              </w:rPr>
              <w:t>suprafeţei</w:t>
            </w:r>
            <w:proofErr w:type="spellEnd"/>
            <w:r w:rsidRPr="00852F17">
              <w:rPr>
                <w:rFonts w:ascii="Times New Roman" w:hAnsi="Times New Roman" w:cs="Times New Roman"/>
                <w:sz w:val="24"/>
                <w:szCs w:val="24"/>
                <w:lang w:val="ro-RO"/>
              </w:rPr>
              <w:t xml:space="preserve"> ocupată cu </w:t>
            </w:r>
            <w:proofErr w:type="spellStart"/>
            <w:r w:rsidRPr="00852F17">
              <w:rPr>
                <w:rFonts w:ascii="Times New Roman" w:hAnsi="Times New Roman" w:cs="Times New Roman"/>
                <w:sz w:val="24"/>
                <w:szCs w:val="24"/>
                <w:lang w:val="ro-RO"/>
              </w:rPr>
              <w:t>vegetaţie</w:t>
            </w:r>
            <w:proofErr w:type="spellEnd"/>
            <w:r w:rsidRPr="00852F17">
              <w:rPr>
                <w:rFonts w:ascii="Times New Roman" w:hAnsi="Times New Roman" w:cs="Times New Roman"/>
                <w:sz w:val="24"/>
                <w:szCs w:val="24"/>
                <w:lang w:val="ro-RO"/>
              </w:rPr>
              <w:t xml:space="preserve"> forestieră este necesară, în principal, pentru reabilitarea unor zone puternic afectate de fenomenele de eroziune, ca urmare a restrângerii sub limitele acceptabile a </w:t>
            </w:r>
            <w:proofErr w:type="spellStart"/>
            <w:r w:rsidRPr="00852F17">
              <w:rPr>
                <w:rFonts w:ascii="Times New Roman" w:hAnsi="Times New Roman" w:cs="Times New Roman"/>
                <w:sz w:val="24"/>
                <w:szCs w:val="24"/>
                <w:lang w:val="ro-RO"/>
              </w:rPr>
              <w:t>suprafeţei</w:t>
            </w:r>
            <w:proofErr w:type="spellEnd"/>
            <w:r w:rsidRPr="00852F17">
              <w:rPr>
                <w:rFonts w:ascii="Times New Roman" w:hAnsi="Times New Roman" w:cs="Times New Roman"/>
                <w:sz w:val="24"/>
                <w:szCs w:val="24"/>
                <w:lang w:val="ro-RO"/>
              </w:rPr>
              <w:t xml:space="preserve"> ocupate de </w:t>
            </w:r>
            <w:proofErr w:type="spellStart"/>
            <w:r w:rsidRPr="00852F17">
              <w:rPr>
                <w:rFonts w:ascii="Times New Roman" w:hAnsi="Times New Roman" w:cs="Times New Roman"/>
                <w:sz w:val="24"/>
                <w:szCs w:val="24"/>
                <w:lang w:val="ro-RO"/>
              </w:rPr>
              <w:t>vegetaţie</w:t>
            </w:r>
            <w:proofErr w:type="spellEnd"/>
            <w:r w:rsidRPr="00852F17">
              <w:rPr>
                <w:rFonts w:ascii="Times New Roman" w:hAnsi="Times New Roman" w:cs="Times New Roman"/>
                <w:sz w:val="24"/>
                <w:szCs w:val="24"/>
                <w:lang w:val="ro-RO"/>
              </w:rPr>
              <w:t xml:space="preserve"> forestieră. În regiunile de munte </w:t>
            </w:r>
            <w:proofErr w:type="spellStart"/>
            <w:r w:rsidRPr="00852F17">
              <w:rPr>
                <w:rFonts w:ascii="Times New Roman" w:hAnsi="Times New Roman" w:cs="Times New Roman"/>
                <w:sz w:val="24"/>
                <w:szCs w:val="24"/>
                <w:lang w:val="ro-RO"/>
              </w:rPr>
              <w:t>şi</w:t>
            </w:r>
            <w:proofErr w:type="spellEnd"/>
            <w:r w:rsidRPr="00852F17">
              <w:rPr>
                <w:rFonts w:ascii="Times New Roman" w:hAnsi="Times New Roman" w:cs="Times New Roman"/>
                <w:sz w:val="24"/>
                <w:szCs w:val="24"/>
                <w:lang w:val="ro-RO"/>
              </w:rPr>
              <w:t xml:space="preserve"> de dealuri înalte, restrângerea </w:t>
            </w:r>
            <w:proofErr w:type="spellStart"/>
            <w:r w:rsidRPr="00852F17">
              <w:rPr>
                <w:rFonts w:ascii="Times New Roman" w:hAnsi="Times New Roman" w:cs="Times New Roman"/>
                <w:sz w:val="24"/>
                <w:szCs w:val="24"/>
                <w:lang w:val="ro-RO"/>
              </w:rPr>
              <w:t>vegetaţiei</w:t>
            </w:r>
            <w:proofErr w:type="spellEnd"/>
            <w:r w:rsidRPr="00852F17">
              <w:rPr>
                <w:rFonts w:ascii="Times New Roman" w:hAnsi="Times New Roman" w:cs="Times New Roman"/>
                <w:sz w:val="24"/>
                <w:szCs w:val="24"/>
                <w:lang w:val="ro-RO"/>
              </w:rPr>
              <w:t xml:space="preserve"> forestiere a determinat fenomene de </w:t>
            </w:r>
            <w:proofErr w:type="spellStart"/>
            <w:r w:rsidRPr="00852F17">
              <w:rPr>
                <w:rFonts w:ascii="Times New Roman" w:hAnsi="Times New Roman" w:cs="Times New Roman"/>
                <w:sz w:val="24"/>
                <w:szCs w:val="24"/>
                <w:lang w:val="ro-RO"/>
              </w:rPr>
              <w:t>torenţializare</w:t>
            </w:r>
            <w:proofErr w:type="spellEnd"/>
            <w:r w:rsidRPr="00852F17">
              <w:rPr>
                <w:rFonts w:ascii="Times New Roman" w:hAnsi="Times New Roman" w:cs="Times New Roman"/>
                <w:sz w:val="24"/>
                <w:szCs w:val="24"/>
                <w:lang w:val="ro-RO"/>
              </w:rPr>
              <w:t xml:space="preserve"> </w:t>
            </w:r>
            <w:proofErr w:type="spellStart"/>
            <w:r w:rsidRPr="00852F17">
              <w:rPr>
                <w:rFonts w:ascii="Times New Roman" w:hAnsi="Times New Roman" w:cs="Times New Roman"/>
                <w:sz w:val="24"/>
                <w:szCs w:val="24"/>
                <w:lang w:val="ro-RO"/>
              </w:rPr>
              <w:t>şi</w:t>
            </w:r>
            <w:proofErr w:type="spellEnd"/>
            <w:r w:rsidRPr="00852F17">
              <w:rPr>
                <w:rFonts w:ascii="Times New Roman" w:hAnsi="Times New Roman" w:cs="Times New Roman"/>
                <w:sz w:val="24"/>
                <w:szCs w:val="24"/>
                <w:lang w:val="ro-RO"/>
              </w:rPr>
              <w:t xml:space="preserve"> puternice degradări de terenuri, prin erodări </w:t>
            </w:r>
            <w:proofErr w:type="spellStart"/>
            <w:r w:rsidRPr="00852F17">
              <w:rPr>
                <w:rFonts w:ascii="Times New Roman" w:hAnsi="Times New Roman" w:cs="Times New Roman"/>
                <w:sz w:val="24"/>
                <w:szCs w:val="24"/>
                <w:lang w:val="ro-RO"/>
              </w:rPr>
              <w:t>şi</w:t>
            </w:r>
            <w:proofErr w:type="spellEnd"/>
            <w:r w:rsidRPr="00852F17">
              <w:rPr>
                <w:rFonts w:ascii="Times New Roman" w:hAnsi="Times New Roman" w:cs="Times New Roman"/>
                <w:sz w:val="24"/>
                <w:szCs w:val="24"/>
                <w:lang w:val="ro-RO"/>
              </w:rPr>
              <w:t xml:space="preserve"> alunecări, asociate </w:t>
            </w:r>
            <w:proofErr w:type="spellStart"/>
            <w:r w:rsidRPr="00852F17">
              <w:rPr>
                <w:rFonts w:ascii="Times New Roman" w:hAnsi="Times New Roman" w:cs="Times New Roman"/>
                <w:sz w:val="24"/>
                <w:szCs w:val="24"/>
                <w:lang w:val="ro-RO"/>
              </w:rPr>
              <w:t>şi</w:t>
            </w:r>
            <w:proofErr w:type="spellEnd"/>
            <w:r w:rsidRPr="00852F17">
              <w:rPr>
                <w:rFonts w:ascii="Times New Roman" w:hAnsi="Times New Roman" w:cs="Times New Roman"/>
                <w:sz w:val="24"/>
                <w:szCs w:val="24"/>
                <w:lang w:val="ro-RO"/>
              </w:rPr>
              <w:t xml:space="preserve"> cu </w:t>
            </w:r>
            <w:proofErr w:type="spellStart"/>
            <w:r w:rsidRPr="00852F17">
              <w:rPr>
                <w:rFonts w:ascii="Times New Roman" w:hAnsi="Times New Roman" w:cs="Times New Roman"/>
                <w:sz w:val="24"/>
                <w:szCs w:val="24"/>
                <w:lang w:val="ro-RO"/>
              </w:rPr>
              <w:t>alţi</w:t>
            </w:r>
            <w:proofErr w:type="spellEnd"/>
            <w:r w:rsidRPr="00852F17">
              <w:rPr>
                <w:rFonts w:ascii="Times New Roman" w:hAnsi="Times New Roman" w:cs="Times New Roman"/>
                <w:sz w:val="24"/>
                <w:szCs w:val="24"/>
                <w:lang w:val="ro-RO"/>
              </w:rPr>
              <w:t xml:space="preserve"> factori perturbători. În regiunile de câmpie, </w:t>
            </w:r>
            <w:proofErr w:type="spellStart"/>
            <w:r w:rsidRPr="00852F17">
              <w:rPr>
                <w:rFonts w:ascii="Times New Roman" w:hAnsi="Times New Roman" w:cs="Times New Roman"/>
                <w:sz w:val="24"/>
                <w:szCs w:val="24"/>
                <w:lang w:val="ro-RO"/>
              </w:rPr>
              <w:t>dispariţia</w:t>
            </w:r>
            <w:proofErr w:type="spellEnd"/>
            <w:r w:rsidRPr="00852F17">
              <w:rPr>
                <w:rFonts w:ascii="Times New Roman" w:hAnsi="Times New Roman" w:cs="Times New Roman"/>
                <w:sz w:val="24"/>
                <w:szCs w:val="24"/>
                <w:lang w:val="ro-RO"/>
              </w:rPr>
              <w:t xml:space="preserve"> în </w:t>
            </w:r>
            <w:proofErr w:type="spellStart"/>
            <w:r w:rsidRPr="00852F17">
              <w:rPr>
                <w:rFonts w:ascii="Times New Roman" w:hAnsi="Times New Roman" w:cs="Times New Roman"/>
                <w:sz w:val="24"/>
                <w:szCs w:val="24"/>
                <w:lang w:val="ro-RO"/>
              </w:rPr>
              <w:t>proporţie</w:t>
            </w:r>
            <w:proofErr w:type="spellEnd"/>
            <w:r w:rsidRPr="00852F17">
              <w:rPr>
                <w:rFonts w:ascii="Times New Roman" w:hAnsi="Times New Roman" w:cs="Times New Roman"/>
                <w:sz w:val="24"/>
                <w:szCs w:val="24"/>
                <w:lang w:val="ro-RO"/>
              </w:rPr>
              <w:t xml:space="preserve"> </w:t>
            </w:r>
            <w:proofErr w:type="spellStart"/>
            <w:r w:rsidRPr="00852F17">
              <w:rPr>
                <w:rFonts w:ascii="Times New Roman" w:hAnsi="Times New Roman" w:cs="Times New Roman"/>
                <w:sz w:val="24"/>
                <w:szCs w:val="24"/>
                <w:lang w:val="ro-RO"/>
              </w:rPr>
              <w:t>şi</w:t>
            </w:r>
            <w:proofErr w:type="spellEnd"/>
            <w:r w:rsidRPr="00852F17">
              <w:rPr>
                <w:rFonts w:ascii="Times New Roman" w:hAnsi="Times New Roman" w:cs="Times New Roman"/>
                <w:sz w:val="24"/>
                <w:szCs w:val="24"/>
                <w:lang w:val="ro-RO"/>
              </w:rPr>
              <w:t xml:space="preserve"> mai mare a pădurilor a dus la secete frecvente </w:t>
            </w:r>
            <w:proofErr w:type="spellStart"/>
            <w:r w:rsidRPr="00852F17">
              <w:rPr>
                <w:rFonts w:ascii="Times New Roman" w:hAnsi="Times New Roman" w:cs="Times New Roman"/>
                <w:sz w:val="24"/>
                <w:szCs w:val="24"/>
                <w:lang w:val="ro-RO"/>
              </w:rPr>
              <w:t>şi</w:t>
            </w:r>
            <w:proofErr w:type="spellEnd"/>
            <w:r w:rsidRPr="00852F17">
              <w:rPr>
                <w:rFonts w:ascii="Times New Roman" w:hAnsi="Times New Roman" w:cs="Times New Roman"/>
                <w:sz w:val="24"/>
                <w:szCs w:val="24"/>
                <w:lang w:val="ro-RO"/>
              </w:rPr>
              <w:t xml:space="preserve"> prelungite, cu efecte negative asupra </w:t>
            </w:r>
            <w:proofErr w:type="spellStart"/>
            <w:r w:rsidRPr="00852F17">
              <w:rPr>
                <w:rFonts w:ascii="Times New Roman" w:hAnsi="Times New Roman" w:cs="Times New Roman"/>
                <w:sz w:val="24"/>
                <w:szCs w:val="24"/>
                <w:lang w:val="ro-RO"/>
              </w:rPr>
              <w:t>producţiei</w:t>
            </w:r>
            <w:proofErr w:type="spellEnd"/>
            <w:r w:rsidRPr="00852F17">
              <w:rPr>
                <w:rFonts w:ascii="Times New Roman" w:hAnsi="Times New Roman" w:cs="Times New Roman"/>
                <w:sz w:val="24"/>
                <w:szCs w:val="24"/>
                <w:lang w:val="ro-RO"/>
              </w:rPr>
              <w:t xml:space="preserve"> agricole </w:t>
            </w:r>
            <w:proofErr w:type="spellStart"/>
            <w:r w:rsidRPr="00852F17">
              <w:rPr>
                <w:rFonts w:ascii="Times New Roman" w:hAnsi="Times New Roman" w:cs="Times New Roman"/>
                <w:sz w:val="24"/>
                <w:szCs w:val="24"/>
                <w:lang w:val="ro-RO"/>
              </w:rPr>
              <w:t>şi</w:t>
            </w:r>
            <w:proofErr w:type="spellEnd"/>
            <w:r w:rsidRPr="00852F17">
              <w:rPr>
                <w:rFonts w:ascii="Times New Roman" w:hAnsi="Times New Roman" w:cs="Times New Roman"/>
                <w:sz w:val="24"/>
                <w:szCs w:val="24"/>
                <w:lang w:val="ro-RO"/>
              </w:rPr>
              <w:t xml:space="preserve"> asupra </w:t>
            </w:r>
            <w:proofErr w:type="spellStart"/>
            <w:r w:rsidRPr="00852F17">
              <w:rPr>
                <w:rFonts w:ascii="Times New Roman" w:hAnsi="Times New Roman" w:cs="Times New Roman"/>
                <w:sz w:val="24"/>
                <w:szCs w:val="24"/>
                <w:lang w:val="ro-RO"/>
              </w:rPr>
              <w:t>condiţiilor</w:t>
            </w:r>
            <w:proofErr w:type="spellEnd"/>
            <w:r w:rsidRPr="00852F17">
              <w:rPr>
                <w:rFonts w:ascii="Times New Roman" w:hAnsi="Times New Roman" w:cs="Times New Roman"/>
                <w:sz w:val="24"/>
                <w:szCs w:val="24"/>
                <w:lang w:val="ro-RO"/>
              </w:rPr>
              <w:t xml:space="preserve"> generale de mediu </w:t>
            </w:r>
            <w:proofErr w:type="spellStart"/>
            <w:r w:rsidRPr="00852F17">
              <w:rPr>
                <w:rFonts w:ascii="Times New Roman" w:hAnsi="Times New Roman" w:cs="Times New Roman"/>
                <w:sz w:val="24"/>
                <w:szCs w:val="24"/>
                <w:lang w:val="ro-RO"/>
              </w:rPr>
              <w:t>şi</w:t>
            </w:r>
            <w:proofErr w:type="spellEnd"/>
            <w:r w:rsidRPr="00852F17">
              <w:rPr>
                <w:rFonts w:ascii="Times New Roman" w:hAnsi="Times New Roman" w:cs="Times New Roman"/>
                <w:sz w:val="24"/>
                <w:szCs w:val="24"/>
                <w:lang w:val="ro-RO"/>
              </w:rPr>
              <w:t xml:space="preserve"> de </w:t>
            </w:r>
            <w:proofErr w:type="spellStart"/>
            <w:r w:rsidRPr="00852F17">
              <w:rPr>
                <w:rFonts w:ascii="Times New Roman" w:hAnsi="Times New Roman" w:cs="Times New Roman"/>
                <w:sz w:val="24"/>
                <w:szCs w:val="24"/>
                <w:lang w:val="ro-RO"/>
              </w:rPr>
              <w:t>viaţă</w:t>
            </w:r>
            <w:proofErr w:type="spellEnd"/>
            <w:r w:rsidRPr="00852F17">
              <w:rPr>
                <w:rFonts w:ascii="Times New Roman" w:hAnsi="Times New Roman" w:cs="Times New Roman"/>
                <w:sz w:val="24"/>
                <w:szCs w:val="24"/>
                <w:lang w:val="ro-RO"/>
              </w:rPr>
              <w:t xml:space="preserve">. </w:t>
            </w:r>
          </w:p>
          <w:p w14:paraId="3B7FC179" w14:textId="77777777" w:rsidR="00EE22EC" w:rsidRPr="00852F17" w:rsidRDefault="00EE22EC" w:rsidP="006B722C">
            <w:pPr>
              <w:spacing w:after="0"/>
              <w:jc w:val="both"/>
              <w:rPr>
                <w:rFonts w:ascii="Times New Roman" w:hAnsi="Times New Roman" w:cs="Times New Roman"/>
                <w:sz w:val="24"/>
                <w:szCs w:val="24"/>
                <w:lang w:val="ro-RO"/>
              </w:rPr>
            </w:pPr>
            <w:r w:rsidRPr="00852F17">
              <w:rPr>
                <w:rFonts w:ascii="Times New Roman" w:hAnsi="Times New Roman" w:cs="Times New Roman"/>
                <w:sz w:val="24"/>
                <w:szCs w:val="24"/>
                <w:lang w:val="ro-RO"/>
              </w:rPr>
              <w:tab/>
            </w:r>
            <w:proofErr w:type="spellStart"/>
            <w:r w:rsidRPr="00852F17">
              <w:rPr>
                <w:rFonts w:ascii="Times New Roman" w:hAnsi="Times New Roman" w:cs="Times New Roman"/>
                <w:sz w:val="24"/>
                <w:szCs w:val="24"/>
                <w:lang w:val="ro-RO"/>
              </w:rPr>
              <w:t>Creşterea</w:t>
            </w:r>
            <w:proofErr w:type="spellEnd"/>
            <w:r w:rsidRPr="00852F17">
              <w:rPr>
                <w:rFonts w:ascii="Times New Roman" w:hAnsi="Times New Roman" w:cs="Times New Roman"/>
                <w:sz w:val="24"/>
                <w:szCs w:val="24"/>
                <w:lang w:val="ro-RO"/>
              </w:rPr>
              <w:t xml:space="preserve"> </w:t>
            </w:r>
            <w:proofErr w:type="spellStart"/>
            <w:r w:rsidRPr="00852F17">
              <w:rPr>
                <w:rFonts w:ascii="Times New Roman" w:hAnsi="Times New Roman" w:cs="Times New Roman"/>
                <w:sz w:val="24"/>
                <w:szCs w:val="24"/>
                <w:lang w:val="ro-RO"/>
              </w:rPr>
              <w:t>suprafeţelor</w:t>
            </w:r>
            <w:proofErr w:type="spellEnd"/>
            <w:r w:rsidRPr="00852F17">
              <w:rPr>
                <w:rFonts w:ascii="Times New Roman" w:hAnsi="Times New Roman" w:cs="Times New Roman"/>
                <w:sz w:val="24"/>
                <w:szCs w:val="24"/>
                <w:lang w:val="ro-RO"/>
              </w:rPr>
              <w:t xml:space="preserve"> de păduri contribuie semnificativ la diminuarea efectului schimbărilor climatice, </w:t>
            </w:r>
            <w:proofErr w:type="spellStart"/>
            <w:r w:rsidRPr="00852F17">
              <w:rPr>
                <w:rFonts w:ascii="Times New Roman" w:hAnsi="Times New Roman" w:cs="Times New Roman"/>
                <w:sz w:val="24"/>
                <w:szCs w:val="24"/>
                <w:lang w:val="ro-RO"/>
              </w:rPr>
              <w:t>şi</w:t>
            </w:r>
            <w:proofErr w:type="spellEnd"/>
            <w:r w:rsidRPr="00852F17">
              <w:rPr>
                <w:rFonts w:ascii="Times New Roman" w:hAnsi="Times New Roman" w:cs="Times New Roman"/>
                <w:sz w:val="24"/>
                <w:szCs w:val="24"/>
                <w:lang w:val="ro-RO"/>
              </w:rPr>
              <w:t xml:space="preserve"> la adaptarea la acestea, prin sporirea stocării carbonului pe termen lung în structuri forestiere </w:t>
            </w:r>
            <w:proofErr w:type="spellStart"/>
            <w:r w:rsidRPr="00852F17">
              <w:rPr>
                <w:rFonts w:ascii="Times New Roman" w:hAnsi="Times New Roman" w:cs="Times New Roman"/>
                <w:sz w:val="24"/>
                <w:szCs w:val="24"/>
                <w:lang w:val="ro-RO"/>
              </w:rPr>
              <w:t>şi</w:t>
            </w:r>
            <w:proofErr w:type="spellEnd"/>
            <w:r w:rsidRPr="00852F17">
              <w:rPr>
                <w:rFonts w:ascii="Times New Roman" w:hAnsi="Times New Roman" w:cs="Times New Roman"/>
                <w:sz w:val="24"/>
                <w:szCs w:val="24"/>
                <w:lang w:val="ro-RO"/>
              </w:rPr>
              <w:t xml:space="preserve"> echilibrarea </w:t>
            </w:r>
            <w:proofErr w:type="spellStart"/>
            <w:r w:rsidRPr="00852F17">
              <w:rPr>
                <w:rFonts w:ascii="Times New Roman" w:hAnsi="Times New Roman" w:cs="Times New Roman"/>
                <w:sz w:val="24"/>
                <w:szCs w:val="24"/>
                <w:lang w:val="ro-RO"/>
              </w:rPr>
              <w:t>bilanţului</w:t>
            </w:r>
            <w:proofErr w:type="spellEnd"/>
            <w:r w:rsidRPr="00852F17">
              <w:rPr>
                <w:rFonts w:ascii="Times New Roman" w:hAnsi="Times New Roman" w:cs="Times New Roman"/>
                <w:sz w:val="24"/>
                <w:szCs w:val="24"/>
                <w:lang w:val="ro-RO"/>
              </w:rPr>
              <w:t xml:space="preserve"> </w:t>
            </w:r>
            <w:proofErr w:type="spellStart"/>
            <w:r w:rsidRPr="00852F17">
              <w:rPr>
                <w:rFonts w:ascii="Times New Roman" w:hAnsi="Times New Roman" w:cs="Times New Roman"/>
                <w:sz w:val="24"/>
                <w:szCs w:val="24"/>
                <w:lang w:val="ro-RO"/>
              </w:rPr>
              <w:t>naţional</w:t>
            </w:r>
            <w:proofErr w:type="spellEnd"/>
            <w:r w:rsidRPr="00852F17">
              <w:rPr>
                <w:rFonts w:ascii="Times New Roman" w:hAnsi="Times New Roman" w:cs="Times New Roman"/>
                <w:sz w:val="24"/>
                <w:szCs w:val="24"/>
                <w:lang w:val="ro-RO"/>
              </w:rPr>
              <w:t xml:space="preserve"> al emisiilor gazelor cu efect de seră. </w:t>
            </w:r>
          </w:p>
          <w:p w14:paraId="2F2E12A7" w14:textId="47A813AB" w:rsidR="00EE22EC" w:rsidRPr="00852F17" w:rsidRDefault="00EE22EC" w:rsidP="006B722C">
            <w:pPr>
              <w:spacing w:after="0"/>
              <w:ind w:firstLine="708"/>
              <w:jc w:val="both"/>
              <w:rPr>
                <w:rFonts w:ascii="Times New Roman" w:hAnsi="Times New Roman" w:cs="Times New Roman"/>
                <w:sz w:val="24"/>
                <w:szCs w:val="24"/>
                <w:lang w:val="ro-RO"/>
              </w:rPr>
            </w:pPr>
            <w:proofErr w:type="spellStart"/>
            <w:r w:rsidRPr="00852F17">
              <w:rPr>
                <w:rFonts w:ascii="Times New Roman" w:hAnsi="Times New Roman" w:cs="Times New Roman"/>
                <w:sz w:val="24"/>
                <w:szCs w:val="24"/>
                <w:lang w:val="ro-RO"/>
              </w:rPr>
              <w:t>Creşterea</w:t>
            </w:r>
            <w:proofErr w:type="spellEnd"/>
            <w:r w:rsidRPr="00852F17">
              <w:rPr>
                <w:rFonts w:ascii="Times New Roman" w:hAnsi="Times New Roman" w:cs="Times New Roman"/>
                <w:sz w:val="24"/>
                <w:szCs w:val="24"/>
                <w:lang w:val="ro-RO"/>
              </w:rPr>
              <w:t xml:space="preserve"> </w:t>
            </w:r>
            <w:proofErr w:type="spellStart"/>
            <w:r w:rsidRPr="00852F17">
              <w:rPr>
                <w:rFonts w:ascii="Times New Roman" w:hAnsi="Times New Roman" w:cs="Times New Roman"/>
                <w:sz w:val="24"/>
                <w:szCs w:val="24"/>
                <w:lang w:val="ro-RO"/>
              </w:rPr>
              <w:t>suprafeţei</w:t>
            </w:r>
            <w:proofErr w:type="spellEnd"/>
            <w:r w:rsidRPr="00852F17">
              <w:rPr>
                <w:rFonts w:ascii="Times New Roman" w:hAnsi="Times New Roman" w:cs="Times New Roman"/>
                <w:sz w:val="24"/>
                <w:szCs w:val="24"/>
                <w:lang w:val="ro-RO"/>
              </w:rPr>
              <w:t xml:space="preserve"> forestiere a </w:t>
            </w:r>
            <w:proofErr w:type="spellStart"/>
            <w:r w:rsidRPr="00852F17">
              <w:rPr>
                <w:rFonts w:ascii="Times New Roman" w:hAnsi="Times New Roman" w:cs="Times New Roman"/>
                <w:sz w:val="24"/>
                <w:szCs w:val="24"/>
                <w:lang w:val="ro-RO"/>
              </w:rPr>
              <w:t>ţării</w:t>
            </w:r>
            <w:proofErr w:type="spellEnd"/>
            <w:r w:rsidRPr="00852F17">
              <w:rPr>
                <w:rFonts w:ascii="Times New Roman" w:hAnsi="Times New Roman" w:cs="Times New Roman"/>
                <w:sz w:val="24"/>
                <w:szCs w:val="24"/>
                <w:lang w:val="ro-RO"/>
              </w:rPr>
              <w:t xml:space="preserve"> trebuie să se realizeze în principal, prin împădurirea unor terenuri degradate </w:t>
            </w:r>
            <w:proofErr w:type="spellStart"/>
            <w:r w:rsidRPr="00852F17">
              <w:rPr>
                <w:rFonts w:ascii="Times New Roman" w:hAnsi="Times New Roman" w:cs="Times New Roman"/>
                <w:sz w:val="24"/>
                <w:szCs w:val="24"/>
                <w:lang w:val="ro-RO"/>
              </w:rPr>
              <w:t>şi</w:t>
            </w:r>
            <w:proofErr w:type="spellEnd"/>
            <w:r w:rsidRPr="00852F17">
              <w:rPr>
                <w:rFonts w:ascii="Times New Roman" w:hAnsi="Times New Roman" w:cs="Times New Roman"/>
                <w:sz w:val="24"/>
                <w:szCs w:val="24"/>
                <w:lang w:val="ro-RO"/>
              </w:rPr>
              <w:t xml:space="preserve"> a unor terenuri marginale, inapte pentru o agricultură eficientă, precum </w:t>
            </w:r>
            <w:proofErr w:type="spellStart"/>
            <w:r w:rsidRPr="00852F17">
              <w:rPr>
                <w:rFonts w:ascii="Times New Roman" w:hAnsi="Times New Roman" w:cs="Times New Roman"/>
                <w:sz w:val="24"/>
                <w:szCs w:val="24"/>
                <w:lang w:val="ro-RO"/>
              </w:rPr>
              <w:t>şi</w:t>
            </w:r>
            <w:proofErr w:type="spellEnd"/>
            <w:r w:rsidRPr="00852F17">
              <w:rPr>
                <w:rFonts w:ascii="Times New Roman" w:hAnsi="Times New Roman" w:cs="Times New Roman"/>
                <w:sz w:val="24"/>
                <w:szCs w:val="24"/>
                <w:lang w:val="ro-RO"/>
              </w:rPr>
              <w:t xml:space="preserve"> prin crearea de perdele forestiere de </w:t>
            </w:r>
            <w:proofErr w:type="spellStart"/>
            <w:r w:rsidRPr="00852F17">
              <w:rPr>
                <w:rFonts w:ascii="Times New Roman" w:hAnsi="Times New Roman" w:cs="Times New Roman"/>
                <w:sz w:val="24"/>
                <w:szCs w:val="24"/>
                <w:lang w:val="ro-RO"/>
              </w:rPr>
              <w:t>protecţie</w:t>
            </w:r>
            <w:proofErr w:type="spellEnd"/>
            <w:r w:rsidRPr="00852F17">
              <w:rPr>
                <w:rFonts w:ascii="Times New Roman" w:hAnsi="Times New Roman" w:cs="Times New Roman"/>
                <w:sz w:val="24"/>
                <w:szCs w:val="24"/>
                <w:lang w:val="ro-RO"/>
              </w:rPr>
              <w:t xml:space="preserve"> pentru culturile agricole, pentru protecția digurilor și a malurilor contra curenților, viiturilor, gheții și altele, pentru </w:t>
            </w:r>
            <w:proofErr w:type="spellStart"/>
            <w:r w:rsidRPr="00852F17">
              <w:rPr>
                <w:rFonts w:ascii="Times New Roman" w:hAnsi="Times New Roman" w:cs="Times New Roman"/>
                <w:sz w:val="24"/>
                <w:szCs w:val="24"/>
                <w:lang w:val="ro-RO"/>
              </w:rPr>
              <w:t>proțectia</w:t>
            </w:r>
            <w:proofErr w:type="spellEnd"/>
            <w:r w:rsidRPr="00852F17">
              <w:rPr>
                <w:rFonts w:ascii="Times New Roman" w:hAnsi="Times New Roman" w:cs="Times New Roman"/>
                <w:sz w:val="24"/>
                <w:szCs w:val="24"/>
                <w:lang w:val="ro-RO"/>
              </w:rPr>
              <w:t xml:space="preserve"> căilor de comunicație și de transport, în special împotriva înzăpezirilor, pentru </w:t>
            </w:r>
            <w:proofErr w:type="spellStart"/>
            <w:r w:rsidRPr="00852F17">
              <w:rPr>
                <w:rFonts w:ascii="Times New Roman" w:hAnsi="Times New Roman" w:cs="Times New Roman"/>
                <w:sz w:val="24"/>
                <w:szCs w:val="24"/>
                <w:lang w:val="ro-RO"/>
              </w:rPr>
              <w:t>protecţia</w:t>
            </w:r>
            <w:proofErr w:type="spellEnd"/>
            <w:r w:rsidRPr="00852F17">
              <w:rPr>
                <w:rFonts w:ascii="Times New Roman" w:hAnsi="Times New Roman" w:cs="Times New Roman"/>
                <w:sz w:val="24"/>
                <w:szCs w:val="24"/>
                <w:lang w:val="ro-RO"/>
              </w:rPr>
              <w:t xml:space="preserve"> localităților și a diverselor obiective economice și sociale.</w:t>
            </w:r>
          </w:p>
          <w:p w14:paraId="1607513A" w14:textId="77777777" w:rsidR="00C60EA2" w:rsidRPr="00852F17" w:rsidRDefault="00C60EA2" w:rsidP="006B722C">
            <w:pPr>
              <w:spacing w:after="0"/>
              <w:ind w:firstLine="708"/>
              <w:jc w:val="both"/>
              <w:rPr>
                <w:rFonts w:ascii="Times New Roman" w:hAnsi="Times New Roman" w:cs="Times New Roman"/>
                <w:sz w:val="24"/>
                <w:szCs w:val="24"/>
                <w:lang w:val="ro-RO"/>
              </w:rPr>
            </w:pPr>
          </w:p>
          <w:p w14:paraId="5727EE0F" w14:textId="699CE76D" w:rsidR="004732C9" w:rsidRPr="00852F17" w:rsidRDefault="006A2782" w:rsidP="003401A1">
            <w:pPr>
              <w:spacing w:after="0" w:line="240" w:lineRule="auto"/>
              <w:jc w:val="both"/>
              <w:rPr>
                <w:rFonts w:ascii="Times New Roman" w:hAnsi="Times New Roman"/>
                <w:sz w:val="24"/>
                <w:szCs w:val="24"/>
                <w:lang w:val="ro-RO"/>
              </w:rPr>
            </w:pPr>
            <w:bookmarkStart w:id="0" w:name="_Hlk94170404"/>
            <w:r w:rsidRPr="00852F17">
              <w:rPr>
                <w:rFonts w:ascii="Times New Roman" w:hAnsi="Times New Roman" w:cs="Times New Roman"/>
                <w:bCs/>
                <w:iCs/>
                <w:sz w:val="24"/>
                <w:szCs w:val="24"/>
                <w:lang w:val="ro-RO"/>
              </w:rPr>
              <w:t xml:space="preserve">            </w:t>
            </w:r>
            <w:r w:rsidR="00C60EA2" w:rsidRPr="00852F17">
              <w:rPr>
                <w:rFonts w:ascii="Times New Roman" w:hAnsi="Times New Roman" w:cs="Times New Roman"/>
                <w:bCs/>
                <w:iCs/>
                <w:sz w:val="24"/>
                <w:szCs w:val="24"/>
                <w:lang w:val="ro-RO"/>
              </w:rPr>
              <w:t xml:space="preserve">În calitatea sa de Parte a Convenției </w:t>
            </w:r>
            <w:r w:rsidR="00120D45" w:rsidRPr="00852F17">
              <w:rPr>
                <w:rFonts w:ascii="Times New Roman" w:hAnsi="Times New Roman" w:cs="Times New Roman"/>
                <w:bCs/>
                <w:iCs/>
                <w:sz w:val="24"/>
                <w:szCs w:val="24"/>
                <w:lang w:val="ro-RO"/>
              </w:rPr>
              <w:t xml:space="preserve">Cadru </w:t>
            </w:r>
            <w:r w:rsidR="00C60EA2" w:rsidRPr="00852F17">
              <w:rPr>
                <w:rFonts w:ascii="Times New Roman" w:hAnsi="Times New Roman" w:cs="Times New Roman"/>
                <w:bCs/>
                <w:iCs/>
                <w:sz w:val="24"/>
                <w:szCs w:val="24"/>
                <w:lang w:val="ro-RO"/>
              </w:rPr>
              <w:t xml:space="preserve">a Națiunilor Unite privind Schimbările Climatice (UNFCCC), ratificată de România prin </w:t>
            </w:r>
            <w:r w:rsidR="00C60EA2" w:rsidRPr="00852F17">
              <w:rPr>
                <w:rFonts w:ascii="Times New Roman" w:hAnsi="Times New Roman" w:cs="Times New Roman"/>
                <w:sz w:val="24"/>
                <w:szCs w:val="24"/>
                <w:lang w:val="ro-RO"/>
              </w:rPr>
              <w:t xml:space="preserve">Legea nr. 24/1994 și de Parte a Acordului de la Paris, ratificată prin Legea nr. 57/2017, România și-a asumat o serie de obligații, printre care și pe acelea de a </w:t>
            </w:r>
            <w:r w:rsidR="00C60EA2" w:rsidRPr="00852F17">
              <w:rPr>
                <w:rStyle w:val="spar"/>
                <w:rFonts w:ascii="Times New Roman" w:hAnsi="Times New Roman" w:cs="Times New Roman"/>
                <w:sz w:val="24"/>
                <w:szCs w:val="24"/>
                <w:lang w:val="ro-RO"/>
              </w:rPr>
              <w:t xml:space="preserve">consolida </w:t>
            </w:r>
            <w:proofErr w:type="spellStart"/>
            <w:r w:rsidR="00C60EA2" w:rsidRPr="00852F17">
              <w:rPr>
                <w:rStyle w:val="spar"/>
                <w:rFonts w:ascii="Times New Roman" w:hAnsi="Times New Roman" w:cs="Times New Roman"/>
                <w:sz w:val="24"/>
                <w:szCs w:val="24"/>
                <w:lang w:val="ro-RO"/>
              </w:rPr>
              <w:t>educaţia</w:t>
            </w:r>
            <w:proofErr w:type="spellEnd"/>
            <w:r w:rsidR="00C60EA2" w:rsidRPr="00852F17">
              <w:rPr>
                <w:rStyle w:val="spar"/>
                <w:rFonts w:ascii="Times New Roman" w:hAnsi="Times New Roman" w:cs="Times New Roman"/>
                <w:sz w:val="24"/>
                <w:szCs w:val="24"/>
                <w:lang w:val="ro-RO"/>
              </w:rPr>
              <w:t xml:space="preserve">, formarea profesională, sensibilizarea </w:t>
            </w:r>
            <w:proofErr w:type="spellStart"/>
            <w:r w:rsidR="00C60EA2" w:rsidRPr="00852F17">
              <w:rPr>
                <w:rStyle w:val="spar"/>
                <w:rFonts w:ascii="Times New Roman" w:hAnsi="Times New Roman" w:cs="Times New Roman"/>
                <w:sz w:val="24"/>
                <w:szCs w:val="24"/>
                <w:lang w:val="ro-RO"/>
              </w:rPr>
              <w:t>şi</w:t>
            </w:r>
            <w:proofErr w:type="spellEnd"/>
            <w:r w:rsidR="00C60EA2" w:rsidRPr="00852F17">
              <w:rPr>
                <w:rStyle w:val="spar"/>
                <w:rFonts w:ascii="Times New Roman" w:hAnsi="Times New Roman" w:cs="Times New Roman"/>
                <w:sz w:val="24"/>
                <w:szCs w:val="24"/>
                <w:lang w:val="ro-RO"/>
              </w:rPr>
              <w:t xml:space="preserve"> participarea publicului, precum </w:t>
            </w:r>
            <w:proofErr w:type="spellStart"/>
            <w:r w:rsidR="00C60EA2" w:rsidRPr="00852F17">
              <w:rPr>
                <w:rStyle w:val="spar"/>
                <w:rFonts w:ascii="Times New Roman" w:hAnsi="Times New Roman" w:cs="Times New Roman"/>
                <w:sz w:val="24"/>
                <w:szCs w:val="24"/>
                <w:lang w:val="ro-RO"/>
              </w:rPr>
              <w:t>şi</w:t>
            </w:r>
            <w:proofErr w:type="spellEnd"/>
            <w:r w:rsidR="00C60EA2" w:rsidRPr="00852F17">
              <w:rPr>
                <w:rStyle w:val="spar"/>
                <w:rFonts w:ascii="Times New Roman" w:hAnsi="Times New Roman" w:cs="Times New Roman"/>
                <w:sz w:val="24"/>
                <w:szCs w:val="24"/>
                <w:lang w:val="ro-RO"/>
              </w:rPr>
              <w:t xml:space="preserve"> accesul public la </w:t>
            </w:r>
            <w:proofErr w:type="spellStart"/>
            <w:r w:rsidR="00C60EA2" w:rsidRPr="00852F17">
              <w:rPr>
                <w:rStyle w:val="spar"/>
                <w:rFonts w:ascii="Times New Roman" w:hAnsi="Times New Roman" w:cs="Times New Roman"/>
                <w:sz w:val="24"/>
                <w:szCs w:val="24"/>
                <w:lang w:val="ro-RO"/>
              </w:rPr>
              <w:t>informaţii</w:t>
            </w:r>
            <w:proofErr w:type="spellEnd"/>
            <w:r w:rsidR="00C60EA2" w:rsidRPr="00852F17">
              <w:rPr>
                <w:rStyle w:val="spar"/>
                <w:rFonts w:ascii="Times New Roman" w:hAnsi="Times New Roman" w:cs="Times New Roman"/>
                <w:sz w:val="24"/>
                <w:szCs w:val="24"/>
                <w:lang w:val="ro-RO"/>
              </w:rPr>
              <w:t xml:space="preserve"> în domeniul schimbărilor climatice</w:t>
            </w:r>
            <w:r w:rsidR="00B81C79" w:rsidRPr="00852F17">
              <w:rPr>
                <w:rStyle w:val="spar"/>
                <w:rFonts w:ascii="Times New Roman" w:hAnsi="Times New Roman" w:cs="Times New Roman"/>
                <w:sz w:val="24"/>
                <w:szCs w:val="24"/>
                <w:lang w:val="ro-RO"/>
              </w:rPr>
              <w:t xml:space="preserve">, respectiv </w:t>
            </w:r>
            <w:r w:rsidR="00B81C79" w:rsidRPr="00852F17">
              <w:rPr>
                <w:rFonts w:ascii="Times New Roman" w:hAnsi="Times New Roman" w:cs="Times New Roman"/>
                <w:bCs/>
                <w:iCs/>
                <w:sz w:val="24"/>
                <w:szCs w:val="24"/>
                <w:lang w:val="ro-RO"/>
              </w:rPr>
              <w:t>punerea în aplicare a articolului 6 din Convenție și a articolului 12 din Acordul de la Paris</w:t>
            </w:r>
            <w:r w:rsidR="00C60EA2" w:rsidRPr="00852F17">
              <w:rPr>
                <w:rStyle w:val="spar"/>
                <w:rFonts w:ascii="Times New Roman" w:hAnsi="Times New Roman" w:cs="Times New Roman"/>
                <w:sz w:val="24"/>
                <w:szCs w:val="24"/>
                <w:lang w:val="ro-RO"/>
              </w:rPr>
              <w:t>.</w:t>
            </w:r>
            <w:r w:rsidR="006D130F" w:rsidRPr="00852F17">
              <w:rPr>
                <w:rStyle w:val="spar"/>
                <w:rFonts w:ascii="Times New Roman" w:hAnsi="Times New Roman" w:cs="Times New Roman"/>
                <w:sz w:val="24"/>
                <w:szCs w:val="24"/>
                <w:lang w:val="ro-RO"/>
              </w:rPr>
              <w:t xml:space="preserve"> </w:t>
            </w:r>
            <w:r w:rsidR="00B81C79" w:rsidRPr="00852F17">
              <w:rPr>
                <w:rStyle w:val="spar"/>
                <w:rFonts w:ascii="Times New Roman" w:hAnsi="Times New Roman" w:cs="Times New Roman"/>
                <w:sz w:val="24"/>
                <w:szCs w:val="24"/>
                <w:lang w:val="ro-RO"/>
              </w:rPr>
              <w:t xml:space="preserve">Articolul 6 din Convenția UNFCCC urmărește să reducă impactul schimbărilor climatice, permițând societății să fie parte a soluției. Educația și formarea sunt esențiale pentru a permite contribuția cetățenilor la eforturile locale și globale de a face față provocării schimbărilor climatice. Articolul 12 al Acordului de la Paris </w:t>
            </w:r>
            <w:proofErr w:type="spellStart"/>
            <w:r w:rsidR="00B81C79" w:rsidRPr="00852F17">
              <w:rPr>
                <w:rStyle w:val="spar"/>
                <w:rFonts w:ascii="Times New Roman" w:hAnsi="Times New Roman" w:cs="Times New Roman"/>
                <w:sz w:val="24"/>
                <w:szCs w:val="24"/>
                <w:lang w:val="ro-RO"/>
              </w:rPr>
              <w:t>stipuleaza</w:t>
            </w:r>
            <w:proofErr w:type="spellEnd"/>
            <w:r w:rsidR="00B81C79" w:rsidRPr="00852F17">
              <w:rPr>
                <w:rStyle w:val="spar"/>
                <w:rFonts w:ascii="Times New Roman" w:hAnsi="Times New Roman" w:cs="Times New Roman"/>
                <w:sz w:val="24"/>
                <w:szCs w:val="24"/>
                <w:lang w:val="ro-RO"/>
              </w:rPr>
              <w:t xml:space="preserve"> ca Părțile să coopereze în ceea ce privește luarea de măsuri pentru a consolida educația, formarea profesională, sensibilizarea și participarea publicului, precum și accesul public la informații în domeniul schimbărilor climatice.</w:t>
            </w:r>
            <w:r w:rsidR="00354F39" w:rsidRPr="00852F17">
              <w:rPr>
                <w:rFonts w:ascii="Times New Roman" w:hAnsi="Times New Roman"/>
                <w:sz w:val="24"/>
                <w:szCs w:val="24"/>
                <w:lang w:val="ro-RO"/>
              </w:rPr>
              <w:t xml:space="preserve"> Părțile au obligații de raportare, la secretariatul Convenției, a activităților și politicilor realizate în baza articolului 6</w:t>
            </w:r>
            <w:r w:rsidR="00354F39" w:rsidRPr="00852F17">
              <w:rPr>
                <w:rFonts w:ascii="Times New Roman" w:hAnsi="Times New Roman" w:cs="Times New Roman"/>
                <w:bCs/>
                <w:iCs/>
                <w:sz w:val="24"/>
                <w:szCs w:val="24"/>
                <w:lang w:val="ro-RO"/>
              </w:rPr>
              <w:t xml:space="preserve"> din Convenție și a articolului 12 din Acordul de la Paris.</w:t>
            </w:r>
            <w:r w:rsidR="00354F39" w:rsidRPr="00852F17">
              <w:rPr>
                <w:rFonts w:ascii="Times New Roman" w:hAnsi="Times New Roman"/>
                <w:sz w:val="24"/>
                <w:szCs w:val="24"/>
                <w:lang w:val="ro-RO"/>
              </w:rPr>
              <w:t xml:space="preserve"> </w:t>
            </w:r>
            <w:r w:rsidR="00120D45" w:rsidRPr="00852F17">
              <w:rPr>
                <w:rFonts w:ascii="Times New Roman" w:hAnsi="Times New Roman"/>
                <w:sz w:val="24"/>
                <w:szCs w:val="24"/>
                <w:lang w:val="ro-RO"/>
              </w:rPr>
              <w:t xml:space="preserve">Totodată Părțile </w:t>
            </w:r>
            <w:r w:rsidR="00120D45" w:rsidRPr="00852F17">
              <w:rPr>
                <w:rFonts w:ascii="Times New Roman" w:hAnsi="Times New Roman"/>
                <w:bCs/>
                <w:sz w:val="24"/>
                <w:szCs w:val="24"/>
                <w:lang w:val="ro-RO"/>
              </w:rPr>
              <w:t xml:space="preserve">au </w:t>
            </w:r>
            <w:proofErr w:type="spellStart"/>
            <w:r w:rsidR="00120D45" w:rsidRPr="00852F17">
              <w:rPr>
                <w:rFonts w:ascii="Times New Roman" w:hAnsi="Times New Roman"/>
                <w:bCs/>
                <w:sz w:val="24"/>
                <w:szCs w:val="24"/>
                <w:lang w:val="ro-RO"/>
              </w:rPr>
              <w:t>obligaţia</w:t>
            </w:r>
            <w:proofErr w:type="spellEnd"/>
            <w:r w:rsidR="00120D45" w:rsidRPr="00852F17">
              <w:rPr>
                <w:rFonts w:ascii="Times New Roman" w:hAnsi="Times New Roman"/>
                <w:bCs/>
                <w:sz w:val="24"/>
                <w:szCs w:val="24"/>
                <w:lang w:val="ro-RO"/>
              </w:rPr>
              <w:t xml:space="preserve"> de a transmite periodic </w:t>
            </w:r>
            <w:proofErr w:type="spellStart"/>
            <w:r w:rsidR="00120D45" w:rsidRPr="00852F17">
              <w:rPr>
                <w:rFonts w:ascii="Times New Roman" w:hAnsi="Times New Roman"/>
                <w:bCs/>
                <w:sz w:val="24"/>
                <w:szCs w:val="24"/>
                <w:lang w:val="ro-RO"/>
              </w:rPr>
              <w:t>informaţiile</w:t>
            </w:r>
            <w:proofErr w:type="spellEnd"/>
            <w:r w:rsidR="00120D45" w:rsidRPr="00852F17">
              <w:rPr>
                <w:rFonts w:ascii="Times New Roman" w:hAnsi="Times New Roman"/>
                <w:bCs/>
                <w:sz w:val="24"/>
                <w:szCs w:val="24"/>
                <w:lang w:val="ro-RO"/>
              </w:rPr>
              <w:t xml:space="preserve"> stabilite în reuniunile Forumului Suprem al </w:t>
            </w:r>
            <w:r w:rsidR="003A1EF6" w:rsidRPr="00852F17">
              <w:rPr>
                <w:rFonts w:ascii="Times New Roman" w:hAnsi="Times New Roman"/>
                <w:bCs/>
                <w:sz w:val="24"/>
                <w:szCs w:val="24"/>
                <w:lang w:val="ro-RO"/>
              </w:rPr>
              <w:t>UNFCCC</w:t>
            </w:r>
            <w:r w:rsidR="00120D45" w:rsidRPr="00852F17">
              <w:rPr>
                <w:rFonts w:ascii="Times New Roman" w:hAnsi="Times New Roman"/>
                <w:bCs/>
                <w:sz w:val="24"/>
                <w:szCs w:val="24"/>
                <w:lang w:val="ro-RO"/>
              </w:rPr>
              <w:t xml:space="preserve">, respectiv </w:t>
            </w:r>
            <w:proofErr w:type="spellStart"/>
            <w:r w:rsidR="00120D45" w:rsidRPr="00852F17">
              <w:rPr>
                <w:rFonts w:ascii="Times New Roman" w:hAnsi="Times New Roman"/>
                <w:bCs/>
                <w:sz w:val="24"/>
                <w:szCs w:val="24"/>
                <w:lang w:val="ro-RO"/>
              </w:rPr>
              <w:t>Conferinţa</w:t>
            </w:r>
            <w:proofErr w:type="spellEnd"/>
            <w:r w:rsidR="00120D45" w:rsidRPr="00852F17">
              <w:rPr>
                <w:rFonts w:ascii="Times New Roman" w:hAnsi="Times New Roman"/>
                <w:bCs/>
                <w:sz w:val="24"/>
                <w:szCs w:val="24"/>
                <w:lang w:val="ro-RO"/>
              </w:rPr>
              <w:t xml:space="preserve"> </w:t>
            </w:r>
            <w:proofErr w:type="spellStart"/>
            <w:r w:rsidR="00120D45" w:rsidRPr="00852F17">
              <w:rPr>
                <w:rFonts w:ascii="Times New Roman" w:hAnsi="Times New Roman"/>
                <w:bCs/>
                <w:sz w:val="24"/>
                <w:szCs w:val="24"/>
                <w:lang w:val="ro-RO"/>
              </w:rPr>
              <w:t>Părţilor</w:t>
            </w:r>
            <w:proofErr w:type="spellEnd"/>
            <w:r w:rsidR="00120D45" w:rsidRPr="00852F17">
              <w:rPr>
                <w:rFonts w:ascii="Times New Roman" w:hAnsi="Times New Roman"/>
                <w:bCs/>
                <w:sz w:val="24"/>
                <w:szCs w:val="24"/>
                <w:lang w:val="ro-RO"/>
              </w:rPr>
              <w:t xml:space="preserve"> (</w:t>
            </w:r>
            <w:proofErr w:type="spellStart"/>
            <w:r w:rsidR="00120D45" w:rsidRPr="00852F17">
              <w:rPr>
                <w:rFonts w:ascii="Times New Roman" w:hAnsi="Times New Roman"/>
                <w:bCs/>
                <w:sz w:val="24"/>
                <w:szCs w:val="24"/>
                <w:lang w:val="ro-RO"/>
              </w:rPr>
              <w:t>CoP</w:t>
            </w:r>
            <w:proofErr w:type="spellEnd"/>
            <w:r w:rsidR="00120D45" w:rsidRPr="00852F17">
              <w:rPr>
                <w:rFonts w:ascii="Times New Roman" w:hAnsi="Times New Roman"/>
                <w:bCs/>
                <w:sz w:val="24"/>
                <w:szCs w:val="24"/>
                <w:lang w:val="ro-RO"/>
              </w:rPr>
              <w:t xml:space="preserve">), prin care să rezulte stadiul de îndeplinire al angajamentelor asumate </w:t>
            </w:r>
            <w:proofErr w:type="spellStart"/>
            <w:r w:rsidR="00120D45" w:rsidRPr="00852F17">
              <w:rPr>
                <w:rFonts w:ascii="Times New Roman" w:hAnsi="Times New Roman"/>
                <w:bCs/>
                <w:sz w:val="24"/>
                <w:szCs w:val="24"/>
                <w:lang w:val="ro-RO"/>
              </w:rPr>
              <w:t>şi</w:t>
            </w:r>
            <w:proofErr w:type="spellEnd"/>
            <w:r w:rsidR="00120D45" w:rsidRPr="00852F17">
              <w:rPr>
                <w:rFonts w:ascii="Times New Roman" w:hAnsi="Times New Roman"/>
                <w:bCs/>
                <w:sz w:val="24"/>
                <w:szCs w:val="24"/>
                <w:lang w:val="ro-RO"/>
              </w:rPr>
              <w:t xml:space="preserve"> stadiul de estimare la nivel global al nivelului de atingere al obiectivului adoptat prin această </w:t>
            </w:r>
            <w:proofErr w:type="spellStart"/>
            <w:r w:rsidR="00120D45" w:rsidRPr="00852F17">
              <w:rPr>
                <w:rFonts w:ascii="Times New Roman" w:hAnsi="Times New Roman"/>
                <w:bCs/>
                <w:sz w:val="24"/>
                <w:szCs w:val="24"/>
                <w:lang w:val="ro-RO"/>
              </w:rPr>
              <w:t>Convenţie</w:t>
            </w:r>
            <w:proofErr w:type="spellEnd"/>
            <w:r w:rsidR="003A1EF6" w:rsidRPr="00852F17">
              <w:rPr>
                <w:rFonts w:ascii="Times New Roman" w:hAnsi="Times New Roman"/>
                <w:bCs/>
                <w:sz w:val="24"/>
                <w:szCs w:val="24"/>
                <w:lang w:val="ro-RO"/>
              </w:rPr>
              <w:t>.</w:t>
            </w:r>
          </w:p>
          <w:bookmarkEnd w:id="0"/>
          <w:p w14:paraId="158E6664" w14:textId="688ED942" w:rsidR="00EE22EC" w:rsidRPr="00852F17" w:rsidRDefault="00054E93" w:rsidP="006B722C">
            <w:pPr>
              <w:spacing w:before="60" w:after="60"/>
              <w:jc w:val="both"/>
              <w:rPr>
                <w:rFonts w:ascii="Times New Roman" w:eastAsia="Calibri" w:hAnsi="Times New Roman" w:cs="Times New Roman"/>
                <w:sz w:val="24"/>
                <w:szCs w:val="24"/>
                <w:lang w:val="ro-RO"/>
              </w:rPr>
            </w:pPr>
            <w:r w:rsidRPr="00852F17">
              <w:rPr>
                <w:rFonts w:ascii="Times New Roman" w:hAnsi="Times New Roman" w:cs="Times New Roman"/>
                <w:sz w:val="24"/>
                <w:szCs w:val="24"/>
                <w:lang w:val="ro-RO"/>
              </w:rPr>
              <w:lastRenderedPageBreak/>
              <w:t xml:space="preserve">             </w:t>
            </w:r>
            <w:r w:rsidR="004732C9" w:rsidRPr="00852F17">
              <w:rPr>
                <w:rStyle w:val="spar"/>
                <w:lang w:val="ro-RO"/>
              </w:rPr>
              <w:t xml:space="preserve"> </w:t>
            </w:r>
            <w:r w:rsidR="00EE22EC" w:rsidRPr="00852F17">
              <w:rPr>
                <w:rFonts w:ascii="Times New Roman" w:hAnsi="Times New Roman" w:cs="Times New Roman"/>
                <w:sz w:val="24"/>
                <w:szCs w:val="24"/>
                <w:lang w:val="ro-RO"/>
              </w:rPr>
              <w:t xml:space="preserve">Prin Hotărârea Guvernului nr. 616/2015 a fost aprobată finanțarea pentru realizarea „Studiului privind identificarea terenurilor agricole degradate </w:t>
            </w:r>
            <w:proofErr w:type="spellStart"/>
            <w:r w:rsidR="00EE22EC" w:rsidRPr="00852F17">
              <w:rPr>
                <w:rFonts w:ascii="Times New Roman" w:hAnsi="Times New Roman" w:cs="Times New Roman"/>
                <w:sz w:val="24"/>
                <w:szCs w:val="24"/>
                <w:lang w:val="ro-RO"/>
              </w:rPr>
              <w:t>şi</w:t>
            </w:r>
            <w:proofErr w:type="spellEnd"/>
            <w:r w:rsidR="00EE22EC" w:rsidRPr="00852F17">
              <w:rPr>
                <w:rFonts w:ascii="Times New Roman" w:hAnsi="Times New Roman" w:cs="Times New Roman"/>
                <w:sz w:val="24"/>
                <w:szCs w:val="24"/>
                <w:lang w:val="ro-RO"/>
              </w:rPr>
              <w:t xml:space="preserve"> </w:t>
            </w:r>
            <w:proofErr w:type="spellStart"/>
            <w:r w:rsidR="00EE22EC" w:rsidRPr="00852F17">
              <w:rPr>
                <w:rFonts w:ascii="Times New Roman" w:hAnsi="Times New Roman" w:cs="Times New Roman"/>
                <w:sz w:val="24"/>
                <w:szCs w:val="24"/>
                <w:lang w:val="ro-RO"/>
              </w:rPr>
              <w:t>potenţial</w:t>
            </w:r>
            <w:proofErr w:type="spellEnd"/>
            <w:r w:rsidR="00EE22EC" w:rsidRPr="00852F17">
              <w:rPr>
                <w:rFonts w:ascii="Times New Roman" w:hAnsi="Times New Roman" w:cs="Times New Roman"/>
                <w:sz w:val="24"/>
                <w:szCs w:val="24"/>
                <w:lang w:val="ro-RO"/>
              </w:rPr>
              <w:t xml:space="preserve"> poluate care pot face obiectul împăduririlor”, în valoare de 7,5 milioane lei.   </w:t>
            </w:r>
          </w:p>
          <w:p w14:paraId="12FAB604" w14:textId="77777777" w:rsidR="00EE22EC" w:rsidRPr="00852F17" w:rsidRDefault="00EE22EC" w:rsidP="006B722C">
            <w:pPr>
              <w:spacing w:before="60" w:after="60"/>
              <w:jc w:val="both"/>
              <w:rPr>
                <w:rFonts w:ascii="Times New Roman" w:hAnsi="Times New Roman" w:cs="Times New Roman"/>
                <w:sz w:val="24"/>
                <w:szCs w:val="24"/>
                <w:lang w:val="ro-RO"/>
              </w:rPr>
            </w:pPr>
            <w:r w:rsidRPr="00852F17">
              <w:rPr>
                <w:rFonts w:ascii="Times New Roman" w:eastAsia="Times New Roman" w:hAnsi="Times New Roman" w:cs="Times New Roman"/>
                <w:sz w:val="24"/>
                <w:szCs w:val="24"/>
                <w:lang w:val="ro-RO"/>
              </w:rPr>
              <w:t xml:space="preserve">       </w:t>
            </w:r>
            <w:r w:rsidRPr="00852F17">
              <w:rPr>
                <w:rFonts w:ascii="Times New Roman" w:hAnsi="Times New Roman" w:cs="Times New Roman"/>
                <w:sz w:val="24"/>
                <w:szCs w:val="24"/>
                <w:lang w:val="ro-RO"/>
              </w:rPr>
              <w:t xml:space="preserve">       La procedura de atribuire a studiului amintit anterior, organizată de Ministerul Mediului, Apelor și Pădurilor, nu s-au depus oferte. </w:t>
            </w:r>
          </w:p>
          <w:p w14:paraId="372566F5" w14:textId="77777777" w:rsidR="00EE22EC" w:rsidRPr="00852F17" w:rsidRDefault="00EE22EC" w:rsidP="006B722C">
            <w:pPr>
              <w:spacing w:before="60" w:after="60"/>
              <w:jc w:val="both"/>
              <w:rPr>
                <w:rFonts w:ascii="Times New Roman" w:hAnsi="Times New Roman" w:cs="Times New Roman"/>
                <w:sz w:val="24"/>
                <w:szCs w:val="24"/>
                <w:lang w:val="ro-RO"/>
              </w:rPr>
            </w:pPr>
            <w:r w:rsidRPr="00852F17">
              <w:rPr>
                <w:rFonts w:ascii="Times New Roman" w:hAnsi="Times New Roman" w:cs="Times New Roman"/>
                <w:sz w:val="24"/>
                <w:szCs w:val="24"/>
                <w:lang w:val="ro-RO"/>
              </w:rPr>
              <w:t xml:space="preserve">              În aceste condiții, propunem înlocuirea acestui studiu cu un nou studiu,  a cărui valoare este de 4.000.000 lei, studiu necesare implementării reformelor și investițiilor prevăzute în Planul Național de Redresare și Reziliență, și anume:</w:t>
            </w:r>
          </w:p>
          <w:p w14:paraId="30EBA4FD" w14:textId="05527EB4" w:rsidR="00EE22EC" w:rsidRPr="00852F17" w:rsidRDefault="00EE22EC" w:rsidP="006B722C">
            <w:pPr>
              <w:spacing w:after="0"/>
              <w:jc w:val="both"/>
              <w:rPr>
                <w:rFonts w:ascii="Times New Roman" w:hAnsi="Times New Roman" w:cs="Times New Roman"/>
                <w:sz w:val="24"/>
                <w:szCs w:val="24"/>
                <w:lang w:val="ro-RO"/>
              </w:rPr>
            </w:pPr>
            <w:r w:rsidRPr="00852F17">
              <w:rPr>
                <w:rFonts w:ascii="Times New Roman" w:hAnsi="Times New Roman" w:cs="Times New Roman"/>
                <w:sz w:val="24"/>
                <w:szCs w:val="24"/>
                <w:lang w:val="ro-RO"/>
              </w:rPr>
              <w:t xml:space="preserve">          </w:t>
            </w:r>
            <w:r w:rsidR="00825203" w:rsidRPr="00852F17">
              <w:rPr>
                <w:rFonts w:ascii="Times New Roman" w:hAnsi="Times New Roman" w:cs="Times New Roman"/>
                <w:sz w:val="24"/>
                <w:szCs w:val="24"/>
                <w:lang w:val="ro-RO"/>
              </w:rPr>
              <w:t xml:space="preserve">    </w:t>
            </w:r>
            <w:r w:rsidRPr="00852F17">
              <w:rPr>
                <w:rFonts w:ascii="Times New Roman" w:hAnsi="Times New Roman" w:cs="Times New Roman"/>
                <w:sz w:val="24"/>
                <w:szCs w:val="24"/>
                <w:lang w:val="ro-RO"/>
              </w:rPr>
              <w:t>Studiu</w:t>
            </w:r>
            <w:r w:rsidR="00651494" w:rsidRPr="00852F17">
              <w:rPr>
                <w:rFonts w:ascii="Times New Roman" w:hAnsi="Times New Roman" w:cs="Times New Roman"/>
                <w:sz w:val="24"/>
                <w:szCs w:val="24"/>
                <w:lang w:val="ro-RO"/>
              </w:rPr>
              <w:t>l</w:t>
            </w:r>
            <w:r w:rsidRPr="00852F17">
              <w:rPr>
                <w:rFonts w:ascii="Times New Roman" w:hAnsi="Times New Roman" w:cs="Times New Roman"/>
                <w:sz w:val="24"/>
                <w:szCs w:val="24"/>
                <w:lang w:val="ro-RO"/>
              </w:rPr>
              <w:t xml:space="preserve"> privind identificarea terenurilor situate în afara fondului forestier național apte pentru a fi împădurite (inclusiv terenurile degradate) și propunerea de soluții tehnice de împădurire în județe deficitare în păduri</w:t>
            </w:r>
            <w:r w:rsidR="00A5209D" w:rsidRPr="00852F17">
              <w:rPr>
                <w:rFonts w:ascii="Times New Roman" w:hAnsi="Times New Roman" w:cs="Times New Roman"/>
                <w:sz w:val="24"/>
                <w:szCs w:val="24"/>
                <w:lang w:val="ro-RO"/>
              </w:rPr>
              <w:t>.</w:t>
            </w:r>
          </w:p>
          <w:p w14:paraId="5B254B89" w14:textId="77777777" w:rsidR="00EE22EC" w:rsidRPr="00852F17" w:rsidRDefault="00EE22EC" w:rsidP="00EE22EC">
            <w:pPr>
              <w:spacing w:line="240" w:lineRule="auto"/>
              <w:jc w:val="both"/>
              <w:rPr>
                <w:rFonts w:ascii="Times New Roman" w:hAnsi="Times New Roman" w:cs="Times New Roman"/>
                <w:b/>
                <w:noProof/>
                <w:sz w:val="24"/>
                <w:lang w:val="ro-RO"/>
              </w:rPr>
            </w:pPr>
            <w:r w:rsidRPr="00852F17">
              <w:rPr>
                <w:rFonts w:ascii="Times New Roman" w:eastAsiaTheme="majorEastAsia" w:hAnsi="Times New Roman" w:cs="Times New Roman"/>
                <w:bCs/>
                <w:sz w:val="24"/>
                <w:szCs w:val="24"/>
                <w:lang w:val="ro-RO"/>
              </w:rPr>
              <w:t xml:space="preserve">     </w:t>
            </w:r>
            <w:r w:rsidR="00825203" w:rsidRPr="00852F17">
              <w:rPr>
                <w:rFonts w:ascii="Times New Roman" w:eastAsiaTheme="majorEastAsia" w:hAnsi="Times New Roman" w:cs="Times New Roman"/>
                <w:bCs/>
                <w:sz w:val="24"/>
                <w:szCs w:val="24"/>
                <w:lang w:val="ro-RO"/>
              </w:rPr>
              <w:t xml:space="preserve">         </w:t>
            </w:r>
            <w:r w:rsidRPr="00852F17">
              <w:rPr>
                <w:rFonts w:ascii="Times New Roman" w:eastAsiaTheme="majorEastAsia" w:hAnsi="Times New Roman" w:cs="Times New Roman"/>
                <w:bCs/>
                <w:sz w:val="24"/>
                <w:szCs w:val="24"/>
                <w:lang w:val="ro-RO"/>
              </w:rPr>
              <w:t xml:space="preserve">Studiul propus este necesar pentru punerea în aplicare  </w:t>
            </w:r>
            <w:r w:rsidRPr="00852F17">
              <w:rPr>
                <w:rFonts w:ascii="Times New Roman" w:eastAsiaTheme="majorEastAsia" w:hAnsi="Times New Roman" w:cs="Times New Roman"/>
                <w:b/>
                <w:bCs/>
                <w:sz w:val="24"/>
                <w:szCs w:val="24"/>
                <w:lang w:val="ro-RO"/>
              </w:rPr>
              <w:t xml:space="preserve">a Capitolului 2 – Păduri și protecția biodiversității –Anexa I din Programul Național </w:t>
            </w:r>
          </w:p>
          <w:p w14:paraId="40CFA781" w14:textId="77777777" w:rsidR="00EE22EC" w:rsidRPr="00852F17" w:rsidRDefault="00EE22EC" w:rsidP="006B722C">
            <w:pPr>
              <w:spacing w:line="240" w:lineRule="auto"/>
              <w:jc w:val="both"/>
              <w:rPr>
                <w:rFonts w:ascii="Times New Roman" w:hAnsi="Times New Roman" w:cs="Times New Roman"/>
                <w:i/>
                <w:noProof/>
                <w:sz w:val="24"/>
                <w:lang w:val="ro-RO"/>
              </w:rPr>
            </w:pPr>
            <w:r w:rsidRPr="00852F17">
              <w:rPr>
                <w:rFonts w:ascii="Times New Roman" w:hAnsi="Times New Roman" w:cs="Times New Roman"/>
                <w:b/>
                <w:noProof/>
                <w:sz w:val="24"/>
                <w:lang w:val="ro-RO"/>
              </w:rPr>
              <w:t>Investiții 1.</w:t>
            </w:r>
            <w:r w:rsidRPr="00852F17">
              <w:rPr>
                <w:rFonts w:ascii="Times New Roman" w:hAnsi="Times New Roman" w:cs="Times New Roman"/>
                <w:noProof/>
                <w:sz w:val="24"/>
                <w:lang w:val="ro-RO"/>
              </w:rPr>
              <w:t xml:space="preserve"> </w:t>
            </w:r>
            <w:r w:rsidRPr="00852F17">
              <w:rPr>
                <w:rFonts w:ascii="Times New Roman" w:hAnsi="Times New Roman" w:cs="Times New Roman"/>
                <w:i/>
                <w:noProof/>
                <w:sz w:val="24"/>
                <w:lang w:val="ro-RO"/>
              </w:rPr>
              <w:t>Campanie națională de împădurire și reîmpădurire, inclusiv păduri urbane</w:t>
            </w:r>
          </w:p>
          <w:p w14:paraId="7959C671" w14:textId="77777777" w:rsidR="00EE22EC" w:rsidRPr="00852F17" w:rsidRDefault="00EE22EC" w:rsidP="006B722C">
            <w:pPr>
              <w:spacing w:after="0" w:line="240" w:lineRule="auto"/>
              <w:jc w:val="both"/>
              <w:rPr>
                <w:rFonts w:ascii="Times New Roman" w:eastAsia="Times New Roman" w:hAnsi="Times New Roman" w:cs="Times New Roman"/>
                <w:noProof/>
                <w:sz w:val="24"/>
                <w:lang w:val="ro-RO" w:eastAsia="en-GB"/>
              </w:rPr>
            </w:pPr>
            <w:r w:rsidRPr="00852F17">
              <w:rPr>
                <w:rFonts w:ascii="Times New Roman" w:eastAsia="Times New Roman" w:hAnsi="Times New Roman" w:cs="Times New Roman"/>
                <w:noProof/>
                <w:sz w:val="24"/>
                <w:lang w:val="ro-RO" w:eastAsia="en-GB"/>
              </w:rPr>
              <w:t>Suprafețe noi de teren împădurit sau reîmpădurit (cel puțin 25 000 ha), cu respectarea cerințelor legale prevăzute în Strategia Națională a Pădurilor:</w:t>
            </w:r>
          </w:p>
          <w:p w14:paraId="041EE14E" w14:textId="77777777" w:rsidR="00EE22EC" w:rsidRPr="00852F17" w:rsidRDefault="00EE22EC" w:rsidP="006B722C">
            <w:pPr>
              <w:spacing w:after="0" w:line="240" w:lineRule="auto"/>
              <w:jc w:val="both"/>
              <w:rPr>
                <w:rFonts w:ascii="Times New Roman" w:eastAsia="Times New Roman" w:hAnsi="Times New Roman" w:cs="Times New Roman"/>
                <w:noProof/>
                <w:sz w:val="24"/>
                <w:lang w:val="ro-RO" w:eastAsia="en-GB"/>
              </w:rPr>
            </w:pPr>
            <w:r w:rsidRPr="00852F17">
              <w:rPr>
                <w:rFonts w:ascii="Times New Roman" w:eastAsia="Times New Roman" w:hAnsi="Times New Roman" w:cs="Times New Roman"/>
                <w:noProof/>
                <w:sz w:val="24"/>
                <w:lang w:val="ro-RO" w:eastAsia="en-GB"/>
              </w:rPr>
              <w:t>A. Vor fi utilizate numai specii și ecotipuri care sunt rezistente la impactul viitor proiectat al schimbărilor climatice și nu vor avea impact negativ asupra biodiversității. Utilizarea speciilor neindigene este permisă numai în cazul în care se demonstrează că utilizarea lor conduce la condiții favorabile și adecvate ale ecosistemului (cum ar fi clima, solul, zonele de vegetație, rezistența la foc) și că speciile native prezente nu mai sunt adaptate la viitor. condiţii climatice modelate şi condiţii pedo-hidrologice.</w:t>
            </w:r>
          </w:p>
          <w:p w14:paraId="2FB61161" w14:textId="77777777" w:rsidR="00EE22EC" w:rsidRPr="00852F17" w:rsidRDefault="00EE22EC" w:rsidP="006B722C">
            <w:pPr>
              <w:spacing w:after="0" w:line="240" w:lineRule="auto"/>
              <w:jc w:val="both"/>
              <w:rPr>
                <w:rFonts w:ascii="Times New Roman" w:eastAsia="Times New Roman" w:hAnsi="Times New Roman" w:cs="Times New Roman"/>
                <w:noProof/>
                <w:sz w:val="24"/>
                <w:lang w:val="ro-RO" w:eastAsia="en-GB"/>
              </w:rPr>
            </w:pPr>
            <w:r w:rsidRPr="00852F17">
              <w:rPr>
                <w:rFonts w:ascii="Times New Roman" w:eastAsia="Times New Roman" w:hAnsi="Times New Roman" w:cs="Times New Roman"/>
                <w:noProof/>
                <w:sz w:val="24"/>
                <w:lang w:val="ro-RO" w:eastAsia="en-GB"/>
              </w:rPr>
              <w:t>b. Se vor folosi numai specii de arbori și ecotipuri care sunt potrivite pentru condițiile climatice viitoare proiectate pentru România;</w:t>
            </w:r>
          </w:p>
          <w:p w14:paraId="76C577DF" w14:textId="77777777" w:rsidR="00EE22EC" w:rsidRPr="00852F17" w:rsidRDefault="00EE22EC" w:rsidP="006B722C">
            <w:pPr>
              <w:spacing w:after="0" w:line="240" w:lineRule="auto"/>
              <w:jc w:val="both"/>
              <w:rPr>
                <w:rFonts w:ascii="Times New Roman" w:eastAsia="Times New Roman" w:hAnsi="Times New Roman" w:cs="Times New Roman"/>
                <w:noProof/>
                <w:sz w:val="24"/>
                <w:lang w:val="ro-RO" w:eastAsia="en-GB"/>
              </w:rPr>
            </w:pPr>
            <w:r w:rsidRPr="00852F17">
              <w:rPr>
                <w:rFonts w:ascii="Times New Roman" w:eastAsia="Times New Roman" w:hAnsi="Times New Roman" w:cs="Times New Roman"/>
                <w:noProof/>
                <w:sz w:val="24"/>
                <w:lang w:val="ro-RO" w:eastAsia="en-GB"/>
              </w:rPr>
              <w:t>c. Împădurirea va contribui în mod pozitiv la obiectivele de conservare a biodiversității, managementul apei și protecția solului. Împădurirea nu va avea loc pe terenuri agricole de mare valoare naturală, pajiști sau zone umede, cu excepția cazului în care scopul intervenției este refacerea habitatelor.</w:t>
            </w:r>
          </w:p>
          <w:p w14:paraId="1094AAB7" w14:textId="77777777" w:rsidR="00EE22EC" w:rsidRPr="00852F17" w:rsidRDefault="00EE22EC" w:rsidP="006B722C">
            <w:pPr>
              <w:spacing w:after="0" w:line="240" w:lineRule="auto"/>
              <w:jc w:val="both"/>
              <w:rPr>
                <w:rFonts w:ascii="Times New Roman" w:eastAsia="Times New Roman" w:hAnsi="Times New Roman" w:cs="Times New Roman"/>
                <w:noProof/>
                <w:sz w:val="24"/>
                <w:lang w:val="ro-RO" w:eastAsia="en-GB"/>
              </w:rPr>
            </w:pPr>
            <w:r w:rsidRPr="00852F17">
              <w:rPr>
                <w:rFonts w:ascii="Times New Roman" w:eastAsia="Times New Roman" w:hAnsi="Times New Roman" w:cs="Times New Roman"/>
                <w:noProof/>
                <w:sz w:val="24"/>
                <w:lang w:val="ro-RO" w:eastAsia="en-GB"/>
              </w:rPr>
              <w:t>d. Proiectele de împădurire sau reîmpădurire se desfășoară în zonele expuse și vulnerabile la pericolele climatice, în special la secete și inundații.</w:t>
            </w:r>
          </w:p>
          <w:p w14:paraId="093803E2" w14:textId="77777777" w:rsidR="00EE22EC" w:rsidRPr="00852F17" w:rsidRDefault="00EE22EC" w:rsidP="006B722C">
            <w:pPr>
              <w:spacing w:line="240" w:lineRule="auto"/>
              <w:jc w:val="both"/>
              <w:rPr>
                <w:rFonts w:ascii="Times New Roman" w:eastAsia="Times New Roman" w:hAnsi="Times New Roman" w:cs="Times New Roman"/>
                <w:noProof/>
                <w:sz w:val="24"/>
                <w:lang w:val="ro-RO" w:eastAsia="en-GB"/>
              </w:rPr>
            </w:pPr>
            <w:r w:rsidRPr="00852F17">
              <w:rPr>
                <w:rFonts w:ascii="Times New Roman" w:eastAsia="Times New Roman" w:hAnsi="Times New Roman" w:cs="Times New Roman"/>
                <w:noProof/>
                <w:sz w:val="24"/>
                <w:lang w:val="ro-RO" w:eastAsia="en-GB"/>
              </w:rPr>
              <w:t>e. Proiectele de împădurire și reîmpădurire vor face obiectul unei proceduri de evaluare a impactului asupra mediului (EIM), dacă este determinată în procedura de screening EIM; și planurile de management forestier relevante pentru acțiunile de împădurire și reîmpădurire vor fi supuse unei proceduri complete de evaluare strategică de mediu (raport de mediu), în special dacă afectează habitatele și/sau speciile protejate.</w:t>
            </w:r>
          </w:p>
          <w:p w14:paraId="738A0C74" w14:textId="77777777" w:rsidR="003401A1" w:rsidRPr="00852F17" w:rsidRDefault="003401A1" w:rsidP="003401A1">
            <w:pPr>
              <w:autoSpaceDE w:val="0"/>
              <w:autoSpaceDN w:val="0"/>
              <w:adjustRightInd w:val="0"/>
              <w:jc w:val="both"/>
              <w:rPr>
                <w:rFonts w:ascii="Times New Roman" w:hAnsi="Times New Roman" w:cs="Times New Roman"/>
                <w:sz w:val="24"/>
                <w:szCs w:val="24"/>
                <w:lang w:val="ro-RO"/>
              </w:rPr>
            </w:pPr>
            <w:r w:rsidRPr="00852F17">
              <w:rPr>
                <w:rFonts w:ascii="Times New Roman" w:hAnsi="Times New Roman"/>
                <w:sz w:val="24"/>
                <w:szCs w:val="24"/>
                <w:lang w:val="ro-RO"/>
              </w:rPr>
              <w:t xml:space="preserve">            </w:t>
            </w:r>
            <w:r w:rsidRPr="00852F17">
              <w:rPr>
                <w:rFonts w:ascii="Times New Roman" w:hAnsi="Times New Roman" w:cs="Times New Roman"/>
                <w:sz w:val="24"/>
                <w:szCs w:val="24"/>
                <w:lang w:val="ro-RO"/>
              </w:rPr>
              <w:t>În Hotărârea Guvernului nr. 616/2015 a fost aprobată finanțarea pentru realizarea „</w:t>
            </w:r>
            <w:r w:rsidRPr="00852F17">
              <w:rPr>
                <w:rFonts w:ascii="Times New Roman" w:hAnsi="Times New Roman" w:cs="Times New Roman"/>
                <w:color w:val="333333"/>
                <w:sz w:val="24"/>
                <w:szCs w:val="24"/>
                <w:shd w:val="clear" w:color="auto" w:fill="FFFFFF"/>
                <w:lang w:val="ro-RO"/>
              </w:rPr>
              <w:t xml:space="preserve">Studiu privind elaborarea Strategiei </w:t>
            </w:r>
            <w:proofErr w:type="spellStart"/>
            <w:r w:rsidRPr="00852F17">
              <w:rPr>
                <w:rFonts w:ascii="Times New Roman" w:hAnsi="Times New Roman" w:cs="Times New Roman"/>
                <w:color w:val="333333"/>
                <w:sz w:val="24"/>
                <w:szCs w:val="24"/>
                <w:shd w:val="clear" w:color="auto" w:fill="FFFFFF"/>
                <w:lang w:val="ro-RO"/>
              </w:rPr>
              <w:t>naţionale</w:t>
            </w:r>
            <w:proofErr w:type="spellEnd"/>
            <w:r w:rsidRPr="00852F17">
              <w:rPr>
                <w:rFonts w:ascii="Times New Roman" w:hAnsi="Times New Roman" w:cs="Times New Roman"/>
                <w:color w:val="333333"/>
                <w:sz w:val="24"/>
                <w:szCs w:val="24"/>
                <w:shd w:val="clear" w:color="auto" w:fill="FFFFFF"/>
                <w:lang w:val="ro-RO"/>
              </w:rPr>
              <w:t xml:space="preserve"> pe termen lung pentru reducerea emisiilor de gaze cu efect de seră</w:t>
            </w:r>
            <w:r w:rsidRPr="00852F17">
              <w:rPr>
                <w:rFonts w:ascii="Times New Roman" w:hAnsi="Times New Roman" w:cs="Times New Roman"/>
                <w:sz w:val="24"/>
                <w:szCs w:val="24"/>
                <w:lang w:val="ro-RO"/>
              </w:rPr>
              <w:t xml:space="preserve">”, în valoare de         </w:t>
            </w:r>
            <w:r w:rsidRPr="00852F17">
              <w:rPr>
                <w:rFonts w:ascii="Times New Roman" w:hAnsi="Times New Roman" w:cs="Times New Roman"/>
                <w:sz w:val="24"/>
                <w:szCs w:val="24"/>
                <w:lang w:val="ro-RO"/>
              </w:rPr>
              <w:lastRenderedPageBreak/>
              <w:t>4 000 mii lei. Acest studiu se va realiza prin proiectul de asistență tehnică oferit de Comisia Europeană/DG REFORM. În aceste context, propunem:</w:t>
            </w:r>
          </w:p>
          <w:p w14:paraId="120CC550" w14:textId="77777777" w:rsidR="003401A1" w:rsidRPr="00852F17" w:rsidRDefault="003401A1" w:rsidP="003401A1">
            <w:pPr>
              <w:pStyle w:val="ListParagraph"/>
              <w:numPr>
                <w:ilvl w:val="0"/>
                <w:numId w:val="4"/>
              </w:numPr>
              <w:autoSpaceDE w:val="0"/>
              <w:autoSpaceDN w:val="0"/>
              <w:adjustRightInd w:val="0"/>
              <w:jc w:val="both"/>
              <w:rPr>
                <w:rFonts w:ascii="Times New Roman" w:eastAsia="Times New Roman" w:hAnsi="Times New Roman"/>
                <w:color w:val="FF0000"/>
                <w:sz w:val="24"/>
                <w:szCs w:val="24"/>
                <w:lang w:val="ro-RO"/>
              </w:rPr>
            </w:pPr>
            <w:r w:rsidRPr="00852F17">
              <w:rPr>
                <w:rFonts w:ascii="Times New Roman" w:hAnsi="Times New Roman" w:cs="Times New Roman"/>
                <w:sz w:val="24"/>
                <w:szCs w:val="24"/>
                <w:lang w:val="ro-RO"/>
              </w:rPr>
              <w:t xml:space="preserve"> modificarea denumirii studiului de la poziția 37 cu reformularea „</w:t>
            </w:r>
            <w:r w:rsidRPr="00852F17">
              <w:rPr>
                <w:rFonts w:ascii="Times New Roman" w:hAnsi="Times New Roman" w:cs="Times New Roman"/>
                <w:color w:val="333333"/>
                <w:sz w:val="24"/>
                <w:szCs w:val="24"/>
                <w:shd w:val="clear" w:color="auto" w:fill="FFFFFF"/>
                <w:lang w:val="ro-RO"/>
              </w:rPr>
              <w:t xml:space="preserve">Studiu privind revizuirea Strategiei </w:t>
            </w:r>
            <w:proofErr w:type="spellStart"/>
            <w:r w:rsidRPr="00852F17">
              <w:rPr>
                <w:rFonts w:ascii="Times New Roman" w:hAnsi="Times New Roman" w:cs="Times New Roman"/>
                <w:color w:val="333333"/>
                <w:sz w:val="24"/>
                <w:szCs w:val="24"/>
                <w:shd w:val="clear" w:color="auto" w:fill="FFFFFF"/>
                <w:lang w:val="ro-RO"/>
              </w:rPr>
              <w:t>naţionale</w:t>
            </w:r>
            <w:proofErr w:type="spellEnd"/>
            <w:r w:rsidRPr="00852F17">
              <w:rPr>
                <w:rFonts w:ascii="Times New Roman" w:hAnsi="Times New Roman" w:cs="Times New Roman"/>
                <w:color w:val="333333"/>
                <w:sz w:val="24"/>
                <w:szCs w:val="24"/>
                <w:shd w:val="clear" w:color="auto" w:fill="FFFFFF"/>
                <w:lang w:val="ro-RO"/>
              </w:rPr>
              <w:t xml:space="preserve"> pe termen lung pentru reducerea emisiilor de gaze cu efect de seră</w:t>
            </w:r>
            <w:r w:rsidRPr="00852F17">
              <w:rPr>
                <w:rFonts w:ascii="Times New Roman" w:hAnsi="Times New Roman" w:cs="Times New Roman"/>
                <w:sz w:val="24"/>
                <w:szCs w:val="24"/>
                <w:lang w:val="ro-RO"/>
              </w:rPr>
              <w:t xml:space="preserve">” și diminuarea sumei alocate pentru realizarea lui, de la 4 000 mii lei la 3 300 mii lei și </w:t>
            </w:r>
          </w:p>
          <w:p w14:paraId="3265D5F8" w14:textId="0EFA5B9E" w:rsidR="003401A1" w:rsidRPr="00852F17" w:rsidRDefault="003401A1" w:rsidP="003401A1">
            <w:pPr>
              <w:spacing w:line="240" w:lineRule="auto"/>
              <w:jc w:val="both"/>
              <w:rPr>
                <w:rFonts w:ascii="Times New Roman" w:hAnsi="Times New Roman" w:cs="Times New Roman"/>
                <w:bCs/>
                <w:sz w:val="24"/>
                <w:szCs w:val="24"/>
                <w:lang w:val="ro-RO" w:eastAsia="ro-RO"/>
              </w:rPr>
            </w:pPr>
            <w:r w:rsidRPr="00852F17">
              <w:rPr>
                <w:rFonts w:ascii="Times New Roman" w:hAnsi="Times New Roman" w:cs="Times New Roman"/>
                <w:sz w:val="24"/>
                <w:szCs w:val="24"/>
                <w:lang w:val="ro-RO"/>
              </w:rPr>
              <w:t xml:space="preserve">elaborarea unui nou studiu privind elaborarea Strategiei naționale de conștientizare a publicului privind efectele schimbărilor climatice și a Planului de </w:t>
            </w:r>
            <w:proofErr w:type="spellStart"/>
            <w:r w:rsidRPr="00852F17">
              <w:rPr>
                <w:rFonts w:ascii="Times New Roman" w:hAnsi="Times New Roman" w:cs="Times New Roman"/>
                <w:sz w:val="24"/>
                <w:szCs w:val="24"/>
                <w:lang w:val="ro-RO"/>
              </w:rPr>
              <w:t>acţiune</w:t>
            </w:r>
            <w:proofErr w:type="spellEnd"/>
            <w:r w:rsidRPr="00852F17">
              <w:rPr>
                <w:rFonts w:ascii="Times New Roman" w:hAnsi="Times New Roman" w:cs="Times New Roman"/>
                <w:sz w:val="24"/>
                <w:szCs w:val="24"/>
                <w:lang w:val="ro-RO"/>
              </w:rPr>
              <w:t xml:space="preserve"> privind implementarea Strategiei naționale de conștientizare a publicului privind efectele schimbărilor climatice, în baza principiilor ACE (</w:t>
            </w:r>
            <w:proofErr w:type="spellStart"/>
            <w:r w:rsidRPr="00852F17">
              <w:rPr>
                <w:rFonts w:ascii="Times New Roman" w:hAnsi="Times New Roman" w:cs="Times New Roman"/>
                <w:sz w:val="24"/>
                <w:szCs w:val="24"/>
                <w:lang w:val="ro-RO"/>
              </w:rPr>
              <w:t>Action</w:t>
            </w:r>
            <w:proofErr w:type="spellEnd"/>
            <w:r w:rsidRPr="00852F17">
              <w:rPr>
                <w:rFonts w:ascii="Times New Roman" w:hAnsi="Times New Roman" w:cs="Times New Roman"/>
                <w:sz w:val="24"/>
                <w:szCs w:val="24"/>
                <w:lang w:val="ro-RO"/>
              </w:rPr>
              <w:t xml:space="preserve"> for Climate </w:t>
            </w:r>
            <w:proofErr w:type="spellStart"/>
            <w:r w:rsidRPr="00852F17">
              <w:rPr>
                <w:rFonts w:ascii="Times New Roman" w:hAnsi="Times New Roman" w:cs="Times New Roman"/>
                <w:sz w:val="24"/>
                <w:szCs w:val="24"/>
                <w:lang w:val="ro-RO"/>
              </w:rPr>
              <w:t>Emporwement</w:t>
            </w:r>
            <w:proofErr w:type="spellEnd"/>
            <w:r w:rsidRPr="00852F17">
              <w:rPr>
                <w:rFonts w:ascii="Times New Roman" w:hAnsi="Times New Roman" w:cs="Times New Roman"/>
                <w:sz w:val="24"/>
                <w:szCs w:val="24"/>
                <w:lang w:val="ro-RO"/>
              </w:rPr>
              <w:t>),  cu alocarea sumei de 700 mii lei, studiu ce decurge din</w:t>
            </w:r>
            <w:r w:rsidRPr="00852F17">
              <w:rPr>
                <w:rFonts w:ascii="Times New Roman" w:hAnsi="Times New Roman" w:cs="Times New Roman"/>
                <w:bCs/>
                <w:iCs/>
                <w:sz w:val="24"/>
                <w:szCs w:val="24"/>
                <w:lang w:val="ro-RO"/>
              </w:rPr>
              <w:t xml:space="preserve"> obligațiile asumate de România de punere în aplicare a articolului 6 din Convenția UNFCCC și a articolului 12 din Acordul de la Paris. </w:t>
            </w:r>
            <w:r w:rsidRPr="00852F17">
              <w:rPr>
                <w:rFonts w:ascii="Times New Roman" w:hAnsi="Times New Roman"/>
                <w:sz w:val="24"/>
                <w:szCs w:val="24"/>
                <w:lang w:val="ro-RO"/>
              </w:rPr>
              <w:t xml:space="preserve">Costurile realizării acestui studiu sunt asigurate prin diminuarea sumei alocate poziției 37 </w:t>
            </w:r>
            <w:r w:rsidRPr="00852F17">
              <w:rPr>
                <w:rFonts w:ascii="Times New Roman" w:eastAsia="Times New Roman" w:hAnsi="Times New Roman"/>
                <w:sz w:val="24"/>
                <w:szCs w:val="24"/>
                <w:lang w:val="ro-RO"/>
              </w:rPr>
              <w:t>fără suplimentarea bugetului inițial alocat Hotărârii Guvernului.</w:t>
            </w:r>
          </w:p>
        </w:tc>
      </w:tr>
      <w:tr w:rsidR="00EA52B8" w:rsidRPr="00852F17" w14:paraId="5004BFAD" w14:textId="77777777" w:rsidTr="006B722C">
        <w:tblPrEx>
          <w:tblCellMar>
            <w:top w:w="0" w:type="dxa"/>
            <w:left w:w="108" w:type="dxa"/>
            <w:bottom w:w="0" w:type="dxa"/>
            <w:right w:w="108" w:type="dxa"/>
          </w:tblCellMar>
        </w:tblPrEx>
        <w:trPr>
          <w:trHeight w:val="321"/>
        </w:trPr>
        <w:tc>
          <w:tcPr>
            <w:tcW w:w="3030" w:type="dxa"/>
            <w:tcBorders>
              <w:top w:val="single" w:sz="4" w:space="0" w:color="000000"/>
              <w:left w:val="single" w:sz="4" w:space="0" w:color="000000"/>
              <w:bottom w:val="single" w:sz="4" w:space="0" w:color="000000"/>
            </w:tcBorders>
            <w:shd w:val="clear" w:color="auto" w:fill="auto"/>
          </w:tcPr>
          <w:p w14:paraId="126DA8BC" w14:textId="77777777" w:rsidR="00EE22EC" w:rsidRPr="00852F17" w:rsidRDefault="00EE22EC" w:rsidP="006B722C">
            <w:pPr>
              <w:jc w:val="both"/>
              <w:rPr>
                <w:rStyle w:val="do1"/>
                <w:rFonts w:ascii="Times New Roman" w:hAnsi="Times New Roman" w:cs="Times New Roman"/>
                <w:b w:val="0"/>
                <w:sz w:val="24"/>
                <w:szCs w:val="24"/>
                <w:lang w:val="ro-RO"/>
              </w:rPr>
            </w:pPr>
            <w:r w:rsidRPr="00852F17">
              <w:rPr>
                <w:rFonts w:ascii="Times New Roman" w:hAnsi="Times New Roman" w:cs="Times New Roman"/>
                <w:sz w:val="24"/>
                <w:szCs w:val="24"/>
                <w:lang w:val="ro-RO"/>
              </w:rPr>
              <w:lastRenderedPageBreak/>
              <w:t>1</w:t>
            </w:r>
            <w:r w:rsidRPr="00852F17">
              <w:rPr>
                <w:rFonts w:ascii="Times New Roman" w:hAnsi="Times New Roman" w:cs="Times New Roman"/>
                <w:sz w:val="24"/>
                <w:szCs w:val="24"/>
                <w:vertAlign w:val="superscript"/>
                <w:lang w:val="ro-RO"/>
              </w:rPr>
              <w:t>1</w:t>
            </w:r>
            <w:r w:rsidRPr="00852F17">
              <w:rPr>
                <w:rFonts w:ascii="Times New Roman" w:hAnsi="Times New Roman" w:cs="Times New Roman"/>
                <w:sz w:val="24"/>
                <w:szCs w:val="24"/>
                <w:lang w:val="ro-RO"/>
              </w:rPr>
              <w:t xml:space="preserve"> În cazul proiectelor de acte normative care transpun </w:t>
            </w:r>
            <w:proofErr w:type="spellStart"/>
            <w:r w:rsidRPr="00852F17">
              <w:rPr>
                <w:rFonts w:ascii="Times New Roman" w:hAnsi="Times New Roman" w:cs="Times New Roman"/>
                <w:sz w:val="24"/>
                <w:szCs w:val="24"/>
                <w:lang w:val="ro-RO"/>
              </w:rPr>
              <w:t>legislaţie</w:t>
            </w:r>
            <w:proofErr w:type="spellEnd"/>
            <w:r w:rsidRPr="00852F17">
              <w:rPr>
                <w:rFonts w:ascii="Times New Roman" w:hAnsi="Times New Roman" w:cs="Times New Roman"/>
                <w:sz w:val="24"/>
                <w:szCs w:val="24"/>
                <w:lang w:val="ro-RO"/>
              </w:rPr>
              <w:t xml:space="preserve"> comunitară sau creează cadrul pentru aplicarea directă a acesteia</w:t>
            </w:r>
          </w:p>
        </w:tc>
        <w:tc>
          <w:tcPr>
            <w:tcW w:w="7340" w:type="dxa"/>
            <w:gridSpan w:val="3"/>
            <w:tcBorders>
              <w:top w:val="single" w:sz="4" w:space="0" w:color="000000"/>
              <w:left w:val="single" w:sz="4" w:space="0" w:color="000000"/>
              <w:bottom w:val="single" w:sz="4" w:space="0" w:color="000000"/>
              <w:right w:val="single" w:sz="4" w:space="0" w:color="000000"/>
            </w:tcBorders>
            <w:shd w:val="clear" w:color="auto" w:fill="auto"/>
          </w:tcPr>
          <w:p w14:paraId="13EEECF2" w14:textId="77777777" w:rsidR="00EE22EC" w:rsidRPr="00852F17" w:rsidRDefault="00EE22EC" w:rsidP="006B722C">
            <w:pPr>
              <w:shd w:val="clear" w:color="auto" w:fill="FFFFFF"/>
              <w:tabs>
                <w:tab w:val="left" w:pos="298"/>
              </w:tabs>
              <w:ind w:left="180" w:right="155"/>
              <w:jc w:val="both"/>
              <w:rPr>
                <w:rFonts w:ascii="Times New Roman" w:hAnsi="Times New Roman" w:cs="Times New Roman"/>
                <w:b/>
                <w:sz w:val="24"/>
                <w:szCs w:val="24"/>
                <w:lang w:val="ro-RO"/>
              </w:rPr>
            </w:pPr>
            <w:r w:rsidRPr="00852F17">
              <w:rPr>
                <w:rStyle w:val="do1"/>
                <w:rFonts w:ascii="Times New Roman" w:hAnsi="Times New Roman" w:cs="Times New Roman"/>
                <w:sz w:val="24"/>
                <w:szCs w:val="24"/>
                <w:lang w:val="ro-RO"/>
              </w:rPr>
              <w:t xml:space="preserve">Proiectul de act normativ nu se referă la acest subiect </w:t>
            </w:r>
          </w:p>
        </w:tc>
      </w:tr>
      <w:tr w:rsidR="00EA52B8" w:rsidRPr="00852F17" w14:paraId="6CA6050C" w14:textId="77777777" w:rsidTr="006B722C">
        <w:tblPrEx>
          <w:tblCellMar>
            <w:top w:w="0" w:type="dxa"/>
            <w:left w:w="108" w:type="dxa"/>
            <w:bottom w:w="0" w:type="dxa"/>
            <w:right w:w="108" w:type="dxa"/>
          </w:tblCellMar>
        </w:tblPrEx>
        <w:trPr>
          <w:trHeight w:val="983"/>
        </w:trPr>
        <w:tc>
          <w:tcPr>
            <w:tcW w:w="3030" w:type="dxa"/>
            <w:tcBorders>
              <w:top w:val="single" w:sz="4" w:space="0" w:color="000000"/>
              <w:left w:val="single" w:sz="4" w:space="0" w:color="000000"/>
              <w:bottom w:val="single" w:sz="4" w:space="0" w:color="000000"/>
            </w:tcBorders>
            <w:shd w:val="clear" w:color="auto" w:fill="auto"/>
          </w:tcPr>
          <w:p w14:paraId="613A3FCA" w14:textId="77777777" w:rsidR="00EE22EC" w:rsidRPr="00852F17" w:rsidRDefault="00EE22EC" w:rsidP="006B722C">
            <w:pPr>
              <w:rPr>
                <w:rFonts w:ascii="Times New Roman" w:hAnsi="Times New Roman" w:cs="Times New Roman"/>
                <w:sz w:val="24"/>
                <w:szCs w:val="24"/>
                <w:lang w:val="ro-RO"/>
              </w:rPr>
            </w:pPr>
            <w:r w:rsidRPr="00852F17">
              <w:rPr>
                <w:rFonts w:ascii="Times New Roman" w:hAnsi="Times New Roman" w:cs="Times New Roman"/>
                <w:sz w:val="24"/>
                <w:szCs w:val="24"/>
                <w:lang w:val="ro-RO"/>
              </w:rPr>
              <w:t>2. Schimbări preconizate</w:t>
            </w:r>
          </w:p>
        </w:tc>
        <w:tc>
          <w:tcPr>
            <w:tcW w:w="7340" w:type="dxa"/>
            <w:gridSpan w:val="3"/>
            <w:tcBorders>
              <w:top w:val="single" w:sz="4" w:space="0" w:color="000000"/>
              <w:left w:val="single" w:sz="4" w:space="0" w:color="000000"/>
              <w:bottom w:val="single" w:sz="4" w:space="0" w:color="000000"/>
              <w:right w:val="single" w:sz="4" w:space="0" w:color="000000"/>
            </w:tcBorders>
            <w:shd w:val="clear" w:color="auto" w:fill="auto"/>
          </w:tcPr>
          <w:p w14:paraId="12AE1076" w14:textId="77777777" w:rsidR="00EE22EC" w:rsidRPr="00852F17" w:rsidRDefault="00EE22EC" w:rsidP="006B722C">
            <w:pPr>
              <w:jc w:val="both"/>
              <w:rPr>
                <w:rFonts w:ascii="Times New Roman" w:eastAsia="Times New Roman" w:hAnsi="Times New Roman" w:cs="Times New Roman"/>
                <w:noProof/>
                <w:sz w:val="24"/>
                <w:lang w:val="ro-RO" w:eastAsia="en-GB"/>
              </w:rPr>
            </w:pPr>
            <w:r w:rsidRPr="00852F17">
              <w:rPr>
                <w:rFonts w:ascii="Times New Roman" w:eastAsia="Times New Roman" w:hAnsi="Times New Roman" w:cs="Times New Roman"/>
                <w:noProof/>
                <w:sz w:val="24"/>
                <w:lang w:val="ro-RO" w:eastAsia="en-GB"/>
              </w:rPr>
              <w:t>Modificarea Anexei la Hotărârea Guvernului 616/2015, cu modificările și completările ulterioare</w:t>
            </w:r>
            <w:r w:rsidR="00EA52B8" w:rsidRPr="00852F17">
              <w:rPr>
                <w:rFonts w:ascii="Times New Roman" w:eastAsia="Times New Roman" w:hAnsi="Times New Roman" w:cs="Times New Roman"/>
                <w:noProof/>
                <w:sz w:val="24"/>
                <w:lang w:val="ro-RO" w:eastAsia="en-GB"/>
              </w:rPr>
              <w:t>,</w:t>
            </w:r>
            <w:r w:rsidRPr="00852F17">
              <w:rPr>
                <w:rFonts w:ascii="Times New Roman" w:eastAsia="Times New Roman" w:hAnsi="Times New Roman" w:cs="Times New Roman"/>
                <w:noProof/>
                <w:sz w:val="24"/>
                <w:lang w:val="ro-RO" w:eastAsia="en-GB"/>
              </w:rPr>
              <w:t xml:space="preserve"> prin: </w:t>
            </w:r>
          </w:p>
          <w:p w14:paraId="3ABA3DCF" w14:textId="7DF4DCB8" w:rsidR="00EE22EC" w:rsidRPr="00852F17" w:rsidRDefault="00EE22EC" w:rsidP="006B722C">
            <w:pPr>
              <w:pStyle w:val="ListParagraph"/>
              <w:numPr>
                <w:ilvl w:val="0"/>
                <w:numId w:val="3"/>
              </w:numPr>
              <w:jc w:val="both"/>
              <w:rPr>
                <w:rFonts w:ascii="Times New Roman" w:eastAsia="Times New Roman" w:hAnsi="Times New Roman" w:cs="Times New Roman"/>
                <w:noProof/>
                <w:sz w:val="24"/>
                <w:lang w:val="ro-RO" w:eastAsia="en-GB"/>
              </w:rPr>
            </w:pPr>
            <w:r w:rsidRPr="00852F17">
              <w:rPr>
                <w:rFonts w:ascii="Times New Roman" w:eastAsia="Times New Roman" w:hAnsi="Times New Roman" w:cs="Times New Roman"/>
                <w:noProof/>
                <w:sz w:val="24"/>
                <w:lang w:val="ro-RO" w:eastAsia="en-GB"/>
              </w:rPr>
              <w:t>Modificarea sumelor aferente studiilor de la punctele 14</w:t>
            </w:r>
            <w:r w:rsidR="004500E9" w:rsidRPr="00852F17">
              <w:rPr>
                <w:rFonts w:ascii="Times New Roman" w:eastAsia="Times New Roman" w:hAnsi="Times New Roman" w:cs="Times New Roman"/>
                <w:noProof/>
                <w:sz w:val="24"/>
                <w:lang w:val="ro-RO" w:eastAsia="en-GB"/>
              </w:rPr>
              <w:t xml:space="preserve">, 37 </w:t>
            </w:r>
            <w:r w:rsidRPr="00852F17">
              <w:rPr>
                <w:rFonts w:ascii="Times New Roman" w:eastAsia="Times New Roman" w:hAnsi="Times New Roman" w:cs="Times New Roman"/>
                <w:noProof/>
                <w:sz w:val="24"/>
                <w:lang w:val="ro-RO" w:eastAsia="en-GB"/>
              </w:rPr>
              <w:t>și 39 în sensul diminuării acestora;</w:t>
            </w:r>
          </w:p>
          <w:p w14:paraId="35C476F4" w14:textId="098E29ED" w:rsidR="004500E9" w:rsidRPr="00852F17" w:rsidRDefault="004500E9" w:rsidP="006B722C">
            <w:pPr>
              <w:pStyle w:val="ListParagraph"/>
              <w:numPr>
                <w:ilvl w:val="0"/>
                <w:numId w:val="3"/>
              </w:numPr>
              <w:jc w:val="both"/>
              <w:rPr>
                <w:rFonts w:ascii="Times New Roman" w:eastAsia="Times New Roman" w:hAnsi="Times New Roman" w:cs="Times New Roman"/>
                <w:noProof/>
                <w:sz w:val="24"/>
                <w:lang w:val="ro-RO" w:eastAsia="en-GB"/>
              </w:rPr>
            </w:pPr>
            <w:r w:rsidRPr="00852F17">
              <w:rPr>
                <w:rFonts w:ascii="Times New Roman" w:eastAsia="Times New Roman" w:hAnsi="Times New Roman" w:cs="Times New Roman"/>
                <w:noProof/>
                <w:sz w:val="24"/>
                <w:lang w:val="ro-RO" w:eastAsia="en-GB"/>
              </w:rPr>
              <w:t xml:space="preserve">Redenumirea </w:t>
            </w:r>
            <w:r w:rsidR="003401A1" w:rsidRPr="00852F17">
              <w:rPr>
                <w:rFonts w:ascii="Times New Roman" w:hAnsi="Times New Roman" w:cs="Times New Roman"/>
                <w:sz w:val="24"/>
                <w:szCs w:val="24"/>
                <w:lang w:val="ro-RO"/>
              </w:rPr>
              <w:t xml:space="preserve">poziției 37 </w:t>
            </w:r>
            <w:r w:rsidRPr="00852F17">
              <w:rPr>
                <w:rFonts w:ascii="Times New Roman" w:hAnsi="Times New Roman" w:cs="Times New Roman"/>
                <w:sz w:val="24"/>
                <w:szCs w:val="24"/>
                <w:lang w:val="ro-RO"/>
              </w:rPr>
              <w:t>„</w:t>
            </w:r>
            <w:r w:rsidRPr="00852F17">
              <w:rPr>
                <w:rFonts w:ascii="Times New Roman" w:hAnsi="Times New Roman" w:cs="Times New Roman"/>
                <w:color w:val="333333"/>
                <w:sz w:val="24"/>
                <w:szCs w:val="24"/>
                <w:shd w:val="clear" w:color="auto" w:fill="FFFFFF"/>
                <w:lang w:val="ro-RO"/>
              </w:rPr>
              <w:t xml:space="preserve">Studiu privind elaborarea Strategiei </w:t>
            </w:r>
            <w:proofErr w:type="spellStart"/>
            <w:r w:rsidRPr="00852F17">
              <w:rPr>
                <w:rFonts w:ascii="Times New Roman" w:hAnsi="Times New Roman" w:cs="Times New Roman"/>
                <w:color w:val="333333"/>
                <w:sz w:val="24"/>
                <w:szCs w:val="24"/>
                <w:shd w:val="clear" w:color="auto" w:fill="FFFFFF"/>
                <w:lang w:val="ro-RO"/>
              </w:rPr>
              <w:t>naţionale</w:t>
            </w:r>
            <w:proofErr w:type="spellEnd"/>
            <w:r w:rsidRPr="00852F17">
              <w:rPr>
                <w:rFonts w:ascii="Times New Roman" w:hAnsi="Times New Roman" w:cs="Times New Roman"/>
                <w:color w:val="333333"/>
                <w:sz w:val="24"/>
                <w:szCs w:val="24"/>
                <w:shd w:val="clear" w:color="auto" w:fill="FFFFFF"/>
                <w:lang w:val="ro-RO"/>
              </w:rPr>
              <w:t xml:space="preserve"> pe termen lung pentru reducerea emisiilor de gaze cu efect de seră</w:t>
            </w:r>
            <w:r w:rsidRPr="00852F17">
              <w:rPr>
                <w:rFonts w:ascii="Times New Roman" w:hAnsi="Times New Roman" w:cs="Times New Roman"/>
                <w:sz w:val="24"/>
                <w:szCs w:val="24"/>
                <w:lang w:val="ro-RO"/>
              </w:rPr>
              <w:t>”</w:t>
            </w:r>
            <w:r w:rsidR="005136C7" w:rsidRPr="00852F17">
              <w:rPr>
                <w:rFonts w:ascii="Times New Roman" w:hAnsi="Times New Roman" w:cs="Times New Roman"/>
                <w:sz w:val="24"/>
                <w:szCs w:val="24"/>
                <w:lang w:val="ro-RO"/>
              </w:rPr>
              <w:t xml:space="preserve"> </w:t>
            </w:r>
            <w:r w:rsidRPr="00852F17">
              <w:rPr>
                <w:rFonts w:ascii="Times New Roman" w:hAnsi="Times New Roman" w:cs="Times New Roman"/>
                <w:sz w:val="24"/>
                <w:szCs w:val="24"/>
                <w:lang w:val="ro-RO"/>
              </w:rPr>
              <w:t>cu „</w:t>
            </w:r>
            <w:r w:rsidRPr="00852F17">
              <w:rPr>
                <w:rFonts w:ascii="Times New Roman" w:hAnsi="Times New Roman" w:cs="Times New Roman"/>
                <w:color w:val="333333"/>
                <w:sz w:val="24"/>
                <w:szCs w:val="24"/>
                <w:shd w:val="clear" w:color="auto" w:fill="FFFFFF"/>
                <w:lang w:val="ro-RO"/>
              </w:rPr>
              <w:t xml:space="preserve">Studiu privind revizuirea Strategiei </w:t>
            </w:r>
            <w:proofErr w:type="spellStart"/>
            <w:r w:rsidRPr="00852F17">
              <w:rPr>
                <w:rFonts w:ascii="Times New Roman" w:hAnsi="Times New Roman" w:cs="Times New Roman"/>
                <w:color w:val="333333"/>
                <w:sz w:val="24"/>
                <w:szCs w:val="24"/>
                <w:shd w:val="clear" w:color="auto" w:fill="FFFFFF"/>
                <w:lang w:val="ro-RO"/>
              </w:rPr>
              <w:t>naţionale</w:t>
            </w:r>
            <w:proofErr w:type="spellEnd"/>
            <w:r w:rsidRPr="00852F17">
              <w:rPr>
                <w:rFonts w:ascii="Times New Roman" w:hAnsi="Times New Roman" w:cs="Times New Roman"/>
                <w:color w:val="333333"/>
                <w:sz w:val="24"/>
                <w:szCs w:val="24"/>
                <w:shd w:val="clear" w:color="auto" w:fill="FFFFFF"/>
                <w:lang w:val="ro-RO"/>
              </w:rPr>
              <w:t xml:space="preserve"> pe termen lung pentru reducerea emisiilor de gaze cu efect de seră</w:t>
            </w:r>
            <w:r w:rsidRPr="00852F17">
              <w:rPr>
                <w:rFonts w:ascii="Times New Roman" w:hAnsi="Times New Roman" w:cs="Times New Roman"/>
                <w:sz w:val="24"/>
                <w:szCs w:val="24"/>
                <w:lang w:val="ro-RO"/>
              </w:rPr>
              <w:t>”;</w:t>
            </w:r>
          </w:p>
          <w:p w14:paraId="15E1F7DB" w14:textId="555C4CBA" w:rsidR="00EE22EC" w:rsidRPr="00852F17" w:rsidRDefault="00EE22EC" w:rsidP="006B722C">
            <w:pPr>
              <w:pStyle w:val="ListParagraph"/>
              <w:numPr>
                <w:ilvl w:val="0"/>
                <w:numId w:val="3"/>
              </w:numPr>
              <w:jc w:val="both"/>
              <w:rPr>
                <w:rFonts w:ascii="Times New Roman" w:eastAsia="Times New Roman" w:hAnsi="Times New Roman" w:cs="Times New Roman"/>
                <w:noProof/>
                <w:sz w:val="24"/>
                <w:lang w:val="ro-RO" w:eastAsia="en-GB"/>
              </w:rPr>
            </w:pPr>
            <w:r w:rsidRPr="00852F17">
              <w:rPr>
                <w:rFonts w:ascii="Times New Roman" w:eastAsia="Times New Roman" w:hAnsi="Times New Roman" w:cs="Times New Roman"/>
                <w:noProof/>
                <w:sz w:val="24"/>
                <w:lang w:val="ro-RO" w:eastAsia="en-GB"/>
              </w:rPr>
              <w:t xml:space="preserve">Introducerea a </w:t>
            </w:r>
            <w:r w:rsidR="008F7707" w:rsidRPr="00852F17">
              <w:rPr>
                <w:rFonts w:ascii="Times New Roman" w:eastAsia="Times New Roman" w:hAnsi="Times New Roman" w:cs="Times New Roman"/>
                <w:noProof/>
                <w:sz w:val="24"/>
                <w:lang w:val="ro-RO" w:eastAsia="en-GB"/>
              </w:rPr>
              <w:t xml:space="preserve">patru </w:t>
            </w:r>
            <w:r w:rsidRPr="00852F17">
              <w:rPr>
                <w:rFonts w:ascii="Times New Roman" w:eastAsia="Times New Roman" w:hAnsi="Times New Roman" w:cs="Times New Roman"/>
                <w:noProof/>
                <w:sz w:val="24"/>
                <w:lang w:val="ro-RO" w:eastAsia="en-GB"/>
              </w:rPr>
              <w:t>studii noi, la pozițiile 43, 44</w:t>
            </w:r>
            <w:r w:rsidR="008F7707" w:rsidRPr="00852F17">
              <w:rPr>
                <w:rFonts w:ascii="Times New Roman" w:eastAsia="Times New Roman" w:hAnsi="Times New Roman" w:cs="Times New Roman"/>
                <w:noProof/>
                <w:sz w:val="24"/>
                <w:lang w:val="ro-RO" w:eastAsia="en-GB"/>
              </w:rPr>
              <w:t>, 45</w:t>
            </w:r>
            <w:r w:rsidRPr="00852F17">
              <w:rPr>
                <w:rFonts w:ascii="Times New Roman" w:eastAsia="Times New Roman" w:hAnsi="Times New Roman" w:cs="Times New Roman"/>
                <w:noProof/>
                <w:sz w:val="24"/>
                <w:lang w:val="ro-RO" w:eastAsia="en-GB"/>
              </w:rPr>
              <w:t xml:space="preserve"> și 4</w:t>
            </w:r>
            <w:r w:rsidR="008F7707" w:rsidRPr="00852F17">
              <w:rPr>
                <w:rFonts w:ascii="Times New Roman" w:eastAsia="Times New Roman" w:hAnsi="Times New Roman" w:cs="Times New Roman"/>
                <w:noProof/>
                <w:sz w:val="24"/>
                <w:lang w:val="ro-RO" w:eastAsia="en-GB"/>
              </w:rPr>
              <w:t>6</w:t>
            </w:r>
            <w:r w:rsidRPr="00852F17">
              <w:rPr>
                <w:rFonts w:ascii="Times New Roman" w:eastAsia="Times New Roman" w:hAnsi="Times New Roman" w:cs="Times New Roman"/>
                <w:noProof/>
                <w:sz w:val="24"/>
                <w:lang w:val="ro-RO" w:eastAsia="en-GB"/>
              </w:rPr>
              <w:t xml:space="preserve"> a căror sumă cumulată corespunde cu suma rezultată din diminuarea sumelor aferente studiilor de la punctele 14</w:t>
            </w:r>
            <w:r w:rsidR="008F7707" w:rsidRPr="00852F17">
              <w:rPr>
                <w:rFonts w:ascii="Times New Roman" w:eastAsia="Times New Roman" w:hAnsi="Times New Roman" w:cs="Times New Roman"/>
                <w:noProof/>
                <w:sz w:val="24"/>
                <w:lang w:val="ro-RO" w:eastAsia="en-GB"/>
              </w:rPr>
              <w:t>, 37</w:t>
            </w:r>
            <w:r w:rsidRPr="00852F17">
              <w:rPr>
                <w:rFonts w:ascii="Times New Roman" w:eastAsia="Times New Roman" w:hAnsi="Times New Roman" w:cs="Times New Roman"/>
                <w:noProof/>
                <w:sz w:val="24"/>
                <w:lang w:val="ro-RO" w:eastAsia="en-GB"/>
              </w:rPr>
              <w:t xml:space="preserve"> și 39.</w:t>
            </w:r>
          </w:p>
          <w:p w14:paraId="18EE553E" w14:textId="642A9535" w:rsidR="00EE22EC" w:rsidRPr="00852F17" w:rsidRDefault="00EE22EC" w:rsidP="006B722C">
            <w:pPr>
              <w:jc w:val="both"/>
              <w:rPr>
                <w:rFonts w:ascii="Times New Roman" w:eastAsia="Times New Roman" w:hAnsi="Times New Roman" w:cs="Times New Roman"/>
                <w:noProof/>
                <w:sz w:val="24"/>
                <w:lang w:val="ro-RO" w:eastAsia="en-GB"/>
              </w:rPr>
            </w:pPr>
            <w:r w:rsidRPr="00852F17">
              <w:rPr>
                <w:rFonts w:ascii="Times New Roman" w:eastAsia="Times New Roman" w:hAnsi="Times New Roman" w:cs="Times New Roman"/>
                <w:noProof/>
                <w:sz w:val="24"/>
                <w:lang w:val="ro-RO" w:eastAsia="en-GB"/>
              </w:rPr>
              <w:t xml:space="preserve">Cele </w:t>
            </w:r>
            <w:r w:rsidR="008F7707" w:rsidRPr="00852F17">
              <w:rPr>
                <w:rFonts w:ascii="Times New Roman" w:eastAsia="Times New Roman" w:hAnsi="Times New Roman" w:cs="Times New Roman"/>
                <w:noProof/>
                <w:sz w:val="24"/>
                <w:lang w:val="ro-RO" w:eastAsia="en-GB"/>
              </w:rPr>
              <w:t>4</w:t>
            </w:r>
            <w:r w:rsidRPr="00852F17">
              <w:rPr>
                <w:rFonts w:ascii="Times New Roman" w:eastAsia="Times New Roman" w:hAnsi="Times New Roman" w:cs="Times New Roman"/>
                <w:noProof/>
                <w:sz w:val="24"/>
                <w:lang w:val="ro-RO" w:eastAsia="en-GB"/>
              </w:rPr>
              <w:t xml:space="preserve"> studii ce vor fi finanțate sunt următoarele: </w:t>
            </w:r>
          </w:p>
          <w:p w14:paraId="0A48E659" w14:textId="77777777" w:rsidR="00EE22EC" w:rsidRPr="00852F17" w:rsidRDefault="00EE22EC" w:rsidP="006B722C">
            <w:pPr>
              <w:jc w:val="both"/>
              <w:rPr>
                <w:rFonts w:ascii="Times New Roman" w:eastAsia="Times New Roman" w:hAnsi="Times New Roman" w:cs="Times New Roman"/>
                <w:noProof/>
                <w:sz w:val="24"/>
                <w:lang w:val="ro-RO" w:eastAsia="en-GB"/>
              </w:rPr>
            </w:pPr>
            <w:r w:rsidRPr="00852F17">
              <w:rPr>
                <w:rFonts w:ascii="Times New Roman" w:eastAsia="Times New Roman" w:hAnsi="Times New Roman" w:cs="Times New Roman"/>
                <w:noProof/>
                <w:sz w:val="24"/>
                <w:lang w:val="ro-RO" w:eastAsia="en-GB"/>
              </w:rPr>
              <w:t>Studiu privind evaluarea și fundamentarea actualizării bunurilor patrimoniului natural pentru care au fost declarate rezervațiile și monumentele naturii din Legea 5/2000;</w:t>
            </w:r>
          </w:p>
          <w:p w14:paraId="29B98800" w14:textId="77777777" w:rsidR="00EE22EC" w:rsidRPr="00852F17" w:rsidRDefault="00EE22EC" w:rsidP="006B722C">
            <w:pPr>
              <w:jc w:val="both"/>
              <w:rPr>
                <w:rFonts w:ascii="Times New Roman" w:eastAsia="Times New Roman" w:hAnsi="Times New Roman" w:cs="Times New Roman"/>
                <w:noProof/>
                <w:sz w:val="24"/>
                <w:lang w:val="ro-RO" w:eastAsia="en-GB"/>
              </w:rPr>
            </w:pPr>
            <w:r w:rsidRPr="00852F17">
              <w:rPr>
                <w:rFonts w:ascii="Times New Roman" w:eastAsia="Times New Roman" w:hAnsi="Times New Roman" w:cs="Times New Roman"/>
                <w:noProof/>
                <w:sz w:val="24"/>
                <w:lang w:val="ro-RO" w:eastAsia="en-GB"/>
              </w:rPr>
              <w:t>Studiu privind elaborarea Strategiei naţionale şi a Planului de acţiune pentru conservarea biodiversităţii 2030;</w:t>
            </w:r>
          </w:p>
          <w:p w14:paraId="4DA32D29" w14:textId="22A3CF6E" w:rsidR="00EE22EC" w:rsidRPr="00852F17" w:rsidRDefault="00EE22EC" w:rsidP="006B722C">
            <w:pPr>
              <w:jc w:val="both"/>
              <w:rPr>
                <w:rFonts w:ascii="Times New Roman" w:eastAsia="Times New Roman" w:hAnsi="Times New Roman" w:cs="Times New Roman"/>
                <w:noProof/>
                <w:sz w:val="24"/>
                <w:lang w:val="ro-RO" w:eastAsia="en-GB"/>
              </w:rPr>
            </w:pPr>
            <w:r w:rsidRPr="00852F17">
              <w:rPr>
                <w:rFonts w:ascii="Times New Roman" w:eastAsia="Times New Roman" w:hAnsi="Times New Roman" w:cs="Times New Roman"/>
                <w:noProof/>
                <w:sz w:val="24"/>
                <w:lang w:val="ro-RO" w:eastAsia="en-GB"/>
              </w:rPr>
              <w:t xml:space="preserve">Studiu suplimentar privind evaluarea ex-post a impactului asupra biodiversității a construcției și exploatării microhidrocentralelor amplasate pe cursurile de apă: Capra, Buda, Otic, Izvorul Mircea, Cuca, Cârțișoara, </w:t>
            </w:r>
            <w:r w:rsidRPr="00852F17">
              <w:rPr>
                <w:rFonts w:ascii="Times New Roman" w:eastAsia="Times New Roman" w:hAnsi="Times New Roman" w:cs="Times New Roman"/>
                <w:noProof/>
                <w:sz w:val="24"/>
                <w:lang w:val="ro-RO" w:eastAsia="en-GB"/>
              </w:rPr>
              <w:lastRenderedPageBreak/>
              <w:t>Porumbacu, Sâmbăta, Sebeș  - Hotarele, Sebeș - Fântânele, Sebeș - Căciulata, Viștișoara, Dejani, Lupșa, Ucea, Sebeș, Craiului, Sebeșel, Valea Satului, Rânica (Râmna), Viștea și Taia</w:t>
            </w:r>
            <w:r w:rsidR="008F7707" w:rsidRPr="00852F17">
              <w:rPr>
                <w:rFonts w:ascii="Times New Roman" w:eastAsia="Times New Roman" w:hAnsi="Times New Roman" w:cs="Times New Roman"/>
                <w:noProof/>
                <w:sz w:val="24"/>
                <w:lang w:val="ro-RO" w:eastAsia="en-GB"/>
              </w:rPr>
              <w:t>;</w:t>
            </w:r>
          </w:p>
          <w:p w14:paraId="01598715" w14:textId="64F79FBC" w:rsidR="008F7707" w:rsidRPr="00852F17" w:rsidRDefault="008F7707" w:rsidP="006B722C">
            <w:pPr>
              <w:jc w:val="both"/>
              <w:rPr>
                <w:rFonts w:ascii="Times New Roman" w:eastAsia="Times New Roman" w:hAnsi="Times New Roman" w:cs="Times New Roman"/>
                <w:noProof/>
                <w:sz w:val="24"/>
                <w:lang w:val="ro-RO" w:eastAsia="en-GB"/>
              </w:rPr>
            </w:pPr>
            <w:r w:rsidRPr="00852F17">
              <w:rPr>
                <w:rFonts w:ascii="Times New Roman" w:hAnsi="Times New Roman" w:cs="Times New Roman"/>
                <w:sz w:val="24"/>
                <w:szCs w:val="24"/>
                <w:lang w:val="ro-RO"/>
              </w:rPr>
              <w:t xml:space="preserve">Studiu privind elaborarea Strategiei naționale de conștientizare a publicului privind efectele schimbărilor climatice și a Planului de </w:t>
            </w:r>
            <w:proofErr w:type="spellStart"/>
            <w:r w:rsidRPr="00852F17">
              <w:rPr>
                <w:rFonts w:ascii="Times New Roman" w:hAnsi="Times New Roman" w:cs="Times New Roman"/>
                <w:sz w:val="24"/>
                <w:szCs w:val="24"/>
                <w:lang w:val="ro-RO"/>
              </w:rPr>
              <w:t>acţiune</w:t>
            </w:r>
            <w:proofErr w:type="spellEnd"/>
            <w:r w:rsidRPr="00852F17">
              <w:rPr>
                <w:rFonts w:ascii="Times New Roman" w:hAnsi="Times New Roman" w:cs="Times New Roman"/>
                <w:sz w:val="24"/>
                <w:szCs w:val="24"/>
                <w:lang w:val="ro-RO"/>
              </w:rPr>
              <w:t xml:space="preserve"> privind implementarea Strategiei naționale de conștientizare a publicului privind efectele schimbărilor climatice, în baza principiilor ACE (</w:t>
            </w:r>
            <w:proofErr w:type="spellStart"/>
            <w:r w:rsidRPr="00852F17">
              <w:rPr>
                <w:rFonts w:ascii="Times New Roman" w:hAnsi="Times New Roman" w:cs="Times New Roman"/>
                <w:sz w:val="24"/>
                <w:szCs w:val="24"/>
                <w:lang w:val="ro-RO"/>
              </w:rPr>
              <w:t>Action</w:t>
            </w:r>
            <w:proofErr w:type="spellEnd"/>
            <w:r w:rsidRPr="00852F17">
              <w:rPr>
                <w:rFonts w:ascii="Times New Roman" w:hAnsi="Times New Roman" w:cs="Times New Roman"/>
                <w:sz w:val="24"/>
                <w:szCs w:val="24"/>
                <w:lang w:val="ro-RO"/>
              </w:rPr>
              <w:t xml:space="preserve"> for Climate </w:t>
            </w:r>
            <w:proofErr w:type="spellStart"/>
            <w:r w:rsidRPr="00852F17">
              <w:rPr>
                <w:rFonts w:ascii="Times New Roman" w:hAnsi="Times New Roman" w:cs="Times New Roman"/>
                <w:sz w:val="24"/>
                <w:szCs w:val="24"/>
                <w:lang w:val="ro-RO"/>
              </w:rPr>
              <w:t>Emporwement</w:t>
            </w:r>
            <w:proofErr w:type="spellEnd"/>
            <w:r w:rsidRPr="00852F17">
              <w:rPr>
                <w:rFonts w:ascii="Times New Roman" w:hAnsi="Times New Roman" w:cs="Times New Roman"/>
                <w:sz w:val="24"/>
                <w:szCs w:val="24"/>
                <w:lang w:val="ro-RO"/>
              </w:rPr>
              <w:t>).</w:t>
            </w:r>
          </w:p>
          <w:p w14:paraId="08084A7A" w14:textId="77777777" w:rsidR="00EE22EC" w:rsidRPr="00852F17" w:rsidRDefault="00EE22EC" w:rsidP="006B722C">
            <w:pPr>
              <w:jc w:val="both"/>
              <w:rPr>
                <w:rFonts w:ascii="Times New Roman" w:hAnsi="Times New Roman" w:cs="Times New Roman"/>
                <w:sz w:val="24"/>
                <w:szCs w:val="24"/>
                <w:lang w:val="ro-RO"/>
              </w:rPr>
            </w:pPr>
            <w:r w:rsidRPr="00852F17">
              <w:rPr>
                <w:rFonts w:ascii="Times New Roman" w:hAnsi="Times New Roman" w:cs="Times New Roman"/>
                <w:sz w:val="24"/>
                <w:szCs w:val="24"/>
                <w:lang w:val="ro-RO"/>
              </w:rPr>
              <w:t xml:space="preserve">          Reducerea impactului schimbărilor climatice prin promovarea următoarelor obiective și acțiuni strategice:  </w:t>
            </w:r>
          </w:p>
          <w:p w14:paraId="411DCFDC" w14:textId="77777777" w:rsidR="00EE22EC" w:rsidRPr="00852F17" w:rsidRDefault="00EE22EC" w:rsidP="006B722C">
            <w:pPr>
              <w:pStyle w:val="ListParagraph"/>
              <w:numPr>
                <w:ilvl w:val="0"/>
                <w:numId w:val="2"/>
              </w:numPr>
              <w:spacing w:before="60" w:after="60" w:line="240" w:lineRule="auto"/>
              <w:ind w:left="44" w:firstLine="284"/>
              <w:jc w:val="both"/>
              <w:rPr>
                <w:rFonts w:ascii="Times New Roman" w:eastAsia="Arial Unicode MS" w:hAnsi="Times New Roman" w:cs="Times New Roman"/>
                <w:sz w:val="24"/>
                <w:szCs w:val="24"/>
                <w:lang w:val="ro-RO"/>
              </w:rPr>
            </w:pPr>
            <w:r w:rsidRPr="00852F17">
              <w:rPr>
                <w:rFonts w:ascii="Times New Roman" w:eastAsia="Arial Unicode MS" w:hAnsi="Times New Roman" w:cs="Times New Roman"/>
                <w:sz w:val="24"/>
                <w:szCs w:val="24"/>
                <w:lang w:val="ro-RO"/>
              </w:rPr>
              <w:t>Gestionarea pădurilor existente pentru stocarea carbonului în contextul unei administrări forestiere durabile;</w:t>
            </w:r>
          </w:p>
          <w:p w14:paraId="2FBC04D6" w14:textId="77777777" w:rsidR="00EE22EC" w:rsidRPr="00852F17" w:rsidRDefault="00EE22EC" w:rsidP="006B722C">
            <w:pPr>
              <w:pStyle w:val="ListParagraph"/>
              <w:numPr>
                <w:ilvl w:val="0"/>
                <w:numId w:val="2"/>
              </w:numPr>
              <w:autoSpaceDE w:val="0"/>
              <w:autoSpaceDN w:val="0"/>
              <w:adjustRightInd w:val="0"/>
              <w:spacing w:after="0" w:line="240" w:lineRule="auto"/>
              <w:ind w:left="44" w:firstLine="284"/>
              <w:jc w:val="both"/>
              <w:rPr>
                <w:rFonts w:ascii="Times New Roman" w:hAnsi="Times New Roman" w:cs="Times New Roman"/>
                <w:sz w:val="24"/>
                <w:szCs w:val="24"/>
                <w:lang w:val="ro-RO"/>
              </w:rPr>
            </w:pPr>
            <w:r w:rsidRPr="00852F17">
              <w:rPr>
                <w:rFonts w:ascii="Times New Roman" w:hAnsi="Times New Roman" w:cs="Times New Roman"/>
                <w:sz w:val="24"/>
                <w:szCs w:val="24"/>
                <w:lang w:val="ro-RO"/>
              </w:rPr>
              <w:t xml:space="preserve">Elaborarea  Strategiei de dezvoltare a sectorului forestier, inclusiv a măsurilor pentru reducerea emisiilor GES </w:t>
            </w:r>
            <w:proofErr w:type="spellStart"/>
            <w:r w:rsidRPr="00852F17">
              <w:rPr>
                <w:rFonts w:ascii="Times New Roman" w:hAnsi="Times New Roman" w:cs="Times New Roman"/>
                <w:sz w:val="24"/>
                <w:szCs w:val="24"/>
                <w:lang w:val="ro-RO"/>
              </w:rPr>
              <w:t>şi</w:t>
            </w:r>
            <w:proofErr w:type="spellEnd"/>
            <w:r w:rsidRPr="00852F17">
              <w:rPr>
                <w:rFonts w:ascii="Times New Roman" w:hAnsi="Times New Roman" w:cs="Times New Roman"/>
                <w:sz w:val="24"/>
                <w:szCs w:val="24"/>
                <w:lang w:val="ro-RO"/>
              </w:rPr>
              <w:t xml:space="preserve"> adaptarea sectorului forestier la schimbările climatice, </w:t>
            </w:r>
            <w:proofErr w:type="spellStart"/>
            <w:r w:rsidRPr="00852F17">
              <w:rPr>
                <w:rFonts w:ascii="Times New Roman" w:hAnsi="Times New Roman" w:cs="Times New Roman"/>
                <w:sz w:val="24"/>
                <w:szCs w:val="24"/>
                <w:lang w:val="ro-RO"/>
              </w:rPr>
              <w:t>şi</w:t>
            </w:r>
            <w:proofErr w:type="spellEnd"/>
            <w:r w:rsidRPr="00852F17">
              <w:rPr>
                <w:rFonts w:ascii="Times New Roman" w:hAnsi="Times New Roman" w:cs="Times New Roman"/>
                <w:sz w:val="24"/>
                <w:szCs w:val="24"/>
                <w:lang w:val="ro-RO"/>
              </w:rPr>
              <w:t xml:space="preserve"> </w:t>
            </w:r>
            <w:proofErr w:type="spellStart"/>
            <w:r w:rsidRPr="00852F17">
              <w:rPr>
                <w:rFonts w:ascii="Times New Roman" w:hAnsi="Times New Roman" w:cs="Times New Roman"/>
                <w:sz w:val="24"/>
                <w:szCs w:val="24"/>
                <w:lang w:val="ro-RO"/>
              </w:rPr>
              <w:t>ţinând</w:t>
            </w:r>
            <w:proofErr w:type="spellEnd"/>
            <w:r w:rsidRPr="00852F17">
              <w:rPr>
                <w:rFonts w:ascii="Times New Roman" w:hAnsi="Times New Roman" w:cs="Times New Roman"/>
                <w:sz w:val="24"/>
                <w:szCs w:val="24"/>
                <w:lang w:val="ro-RO"/>
              </w:rPr>
              <w:t xml:space="preserve"> cont de aspectele economice ale sectorului.</w:t>
            </w:r>
          </w:p>
          <w:p w14:paraId="5B125E62" w14:textId="77777777" w:rsidR="00EE22EC" w:rsidRPr="00852F17" w:rsidRDefault="00EE22EC" w:rsidP="006B722C">
            <w:pPr>
              <w:pStyle w:val="ListParagraph"/>
              <w:numPr>
                <w:ilvl w:val="0"/>
                <w:numId w:val="2"/>
              </w:numPr>
              <w:autoSpaceDE w:val="0"/>
              <w:autoSpaceDN w:val="0"/>
              <w:adjustRightInd w:val="0"/>
              <w:spacing w:after="0" w:line="240" w:lineRule="auto"/>
              <w:ind w:left="44" w:firstLine="284"/>
              <w:jc w:val="both"/>
              <w:rPr>
                <w:rFonts w:ascii="Times New Roman" w:hAnsi="Times New Roman" w:cs="Times New Roman"/>
                <w:sz w:val="24"/>
                <w:szCs w:val="24"/>
                <w:lang w:val="ro-RO"/>
              </w:rPr>
            </w:pPr>
            <w:r w:rsidRPr="00852F17">
              <w:rPr>
                <w:rFonts w:ascii="Times New Roman" w:hAnsi="Times New Roman" w:cs="Times New Roman"/>
                <w:sz w:val="24"/>
                <w:szCs w:val="24"/>
                <w:lang w:val="ro-RO"/>
              </w:rPr>
              <w:t xml:space="preserve">Actualizarea și simplificarea normelor tehnice silvice privind gospodărirea pădurilor, pentru a eficientiza </w:t>
            </w:r>
            <w:proofErr w:type="spellStart"/>
            <w:r w:rsidRPr="00852F17">
              <w:rPr>
                <w:rFonts w:ascii="Times New Roman" w:hAnsi="Times New Roman" w:cs="Times New Roman"/>
                <w:sz w:val="24"/>
                <w:szCs w:val="24"/>
                <w:lang w:val="ro-RO"/>
              </w:rPr>
              <w:t>şi</w:t>
            </w:r>
            <w:proofErr w:type="spellEnd"/>
            <w:r w:rsidRPr="00852F17">
              <w:rPr>
                <w:rFonts w:ascii="Times New Roman" w:hAnsi="Times New Roman" w:cs="Times New Roman"/>
                <w:sz w:val="24"/>
                <w:szCs w:val="24"/>
                <w:lang w:val="ro-RO"/>
              </w:rPr>
              <w:t xml:space="preserve"> a </w:t>
            </w:r>
            <w:proofErr w:type="spellStart"/>
            <w:r w:rsidRPr="00852F17">
              <w:rPr>
                <w:rFonts w:ascii="Times New Roman" w:hAnsi="Times New Roman" w:cs="Times New Roman"/>
                <w:sz w:val="24"/>
                <w:szCs w:val="24"/>
                <w:lang w:val="ro-RO"/>
              </w:rPr>
              <w:t>operaţionaliza</w:t>
            </w:r>
            <w:proofErr w:type="spellEnd"/>
            <w:r w:rsidRPr="00852F17">
              <w:rPr>
                <w:rFonts w:ascii="Times New Roman" w:hAnsi="Times New Roman" w:cs="Times New Roman"/>
                <w:sz w:val="24"/>
                <w:szCs w:val="24"/>
                <w:lang w:val="ro-RO"/>
              </w:rPr>
              <w:t xml:space="preserve"> managementul pădurilor de stat </w:t>
            </w:r>
            <w:proofErr w:type="spellStart"/>
            <w:r w:rsidRPr="00852F17">
              <w:rPr>
                <w:rFonts w:ascii="Times New Roman" w:hAnsi="Times New Roman" w:cs="Times New Roman"/>
                <w:sz w:val="24"/>
                <w:szCs w:val="24"/>
                <w:lang w:val="ro-RO"/>
              </w:rPr>
              <w:t>şi</w:t>
            </w:r>
            <w:proofErr w:type="spellEnd"/>
            <w:r w:rsidRPr="00852F17">
              <w:rPr>
                <w:rFonts w:ascii="Times New Roman" w:hAnsi="Times New Roman" w:cs="Times New Roman"/>
                <w:sz w:val="24"/>
                <w:szCs w:val="24"/>
                <w:lang w:val="ro-RO"/>
              </w:rPr>
              <w:t xml:space="preserve"> private, cu luarea în considerare a </w:t>
            </w:r>
            <w:proofErr w:type="spellStart"/>
            <w:r w:rsidRPr="00852F17">
              <w:rPr>
                <w:rFonts w:ascii="Times New Roman" w:hAnsi="Times New Roman" w:cs="Times New Roman"/>
                <w:sz w:val="24"/>
                <w:szCs w:val="24"/>
                <w:lang w:val="ro-RO"/>
              </w:rPr>
              <w:t>cunoştinţelor</w:t>
            </w:r>
            <w:proofErr w:type="spellEnd"/>
            <w:r w:rsidRPr="00852F17">
              <w:rPr>
                <w:rFonts w:ascii="Times New Roman" w:hAnsi="Times New Roman" w:cs="Times New Roman"/>
                <w:sz w:val="24"/>
                <w:szCs w:val="24"/>
                <w:lang w:val="ro-RO"/>
              </w:rPr>
              <w:t xml:space="preserve"> noi privind împădurirea și conservarea </w:t>
            </w:r>
            <w:proofErr w:type="spellStart"/>
            <w:r w:rsidRPr="00852F17">
              <w:rPr>
                <w:rFonts w:ascii="Times New Roman" w:hAnsi="Times New Roman" w:cs="Times New Roman"/>
                <w:sz w:val="24"/>
                <w:szCs w:val="24"/>
                <w:lang w:val="ro-RO"/>
              </w:rPr>
              <w:t>şi</w:t>
            </w:r>
            <w:proofErr w:type="spellEnd"/>
            <w:r w:rsidRPr="00852F17">
              <w:rPr>
                <w:rFonts w:ascii="Times New Roman" w:hAnsi="Times New Roman" w:cs="Times New Roman"/>
                <w:sz w:val="24"/>
                <w:szCs w:val="24"/>
                <w:lang w:val="ro-RO"/>
              </w:rPr>
              <w:t xml:space="preserve"> </w:t>
            </w:r>
            <w:proofErr w:type="spellStart"/>
            <w:r w:rsidRPr="00852F17">
              <w:rPr>
                <w:rFonts w:ascii="Times New Roman" w:hAnsi="Times New Roman" w:cs="Times New Roman"/>
                <w:sz w:val="24"/>
                <w:szCs w:val="24"/>
                <w:lang w:val="ro-RO"/>
              </w:rPr>
              <w:t>creşterea</w:t>
            </w:r>
            <w:proofErr w:type="spellEnd"/>
            <w:r w:rsidRPr="00852F17">
              <w:rPr>
                <w:rFonts w:ascii="Times New Roman" w:hAnsi="Times New Roman" w:cs="Times New Roman"/>
                <w:sz w:val="24"/>
                <w:szCs w:val="24"/>
                <w:lang w:val="ro-RO"/>
              </w:rPr>
              <w:t xml:space="preserve"> stocului de carbon din depozitele </w:t>
            </w:r>
            <w:proofErr w:type="spellStart"/>
            <w:r w:rsidRPr="00852F17">
              <w:rPr>
                <w:rFonts w:ascii="Times New Roman" w:hAnsi="Times New Roman" w:cs="Times New Roman"/>
                <w:sz w:val="24"/>
                <w:szCs w:val="24"/>
                <w:lang w:val="ro-RO"/>
              </w:rPr>
              <w:t>ecosistemice</w:t>
            </w:r>
            <w:proofErr w:type="spellEnd"/>
            <w:r w:rsidRPr="00852F17">
              <w:rPr>
                <w:rFonts w:ascii="Times New Roman" w:hAnsi="Times New Roman" w:cs="Times New Roman"/>
                <w:sz w:val="24"/>
                <w:szCs w:val="24"/>
                <w:lang w:val="ro-RO"/>
              </w:rPr>
              <w:t>.</w:t>
            </w:r>
          </w:p>
          <w:p w14:paraId="6ABBAADE" w14:textId="77777777" w:rsidR="00EE22EC" w:rsidRPr="00852F17" w:rsidRDefault="00EE22EC" w:rsidP="006B722C">
            <w:pPr>
              <w:pStyle w:val="ListParagraph"/>
              <w:numPr>
                <w:ilvl w:val="0"/>
                <w:numId w:val="2"/>
              </w:numPr>
              <w:autoSpaceDE w:val="0"/>
              <w:autoSpaceDN w:val="0"/>
              <w:adjustRightInd w:val="0"/>
              <w:spacing w:after="0" w:line="240" w:lineRule="auto"/>
              <w:ind w:left="44" w:firstLine="284"/>
              <w:jc w:val="both"/>
              <w:rPr>
                <w:rFonts w:ascii="Times New Roman" w:hAnsi="Times New Roman" w:cs="Times New Roman"/>
                <w:sz w:val="24"/>
                <w:szCs w:val="24"/>
                <w:lang w:val="ro-RO"/>
              </w:rPr>
            </w:pPr>
            <w:r w:rsidRPr="00852F17">
              <w:rPr>
                <w:rFonts w:ascii="Times New Roman" w:hAnsi="Times New Roman" w:cs="Times New Roman"/>
                <w:sz w:val="24"/>
                <w:szCs w:val="24"/>
                <w:lang w:val="ro-RO"/>
              </w:rPr>
              <w:t xml:space="preserve">Întărirea </w:t>
            </w:r>
            <w:proofErr w:type="spellStart"/>
            <w:r w:rsidRPr="00852F17">
              <w:rPr>
                <w:rFonts w:ascii="Times New Roman" w:hAnsi="Times New Roman" w:cs="Times New Roman"/>
                <w:sz w:val="24"/>
                <w:szCs w:val="24"/>
                <w:lang w:val="ro-RO"/>
              </w:rPr>
              <w:t>capacităţii</w:t>
            </w:r>
            <w:proofErr w:type="spellEnd"/>
            <w:r w:rsidRPr="00852F17">
              <w:rPr>
                <w:rFonts w:ascii="Times New Roman" w:hAnsi="Times New Roman" w:cs="Times New Roman"/>
                <w:sz w:val="24"/>
                <w:szCs w:val="24"/>
                <w:lang w:val="ro-RO"/>
              </w:rPr>
              <w:t xml:space="preserve"> </w:t>
            </w:r>
            <w:proofErr w:type="spellStart"/>
            <w:r w:rsidRPr="00852F17">
              <w:rPr>
                <w:rFonts w:ascii="Times New Roman" w:hAnsi="Times New Roman" w:cs="Times New Roman"/>
                <w:sz w:val="24"/>
                <w:szCs w:val="24"/>
                <w:lang w:val="ro-RO"/>
              </w:rPr>
              <w:t>autorităţii</w:t>
            </w:r>
            <w:proofErr w:type="spellEnd"/>
            <w:r w:rsidRPr="00852F17">
              <w:rPr>
                <w:rFonts w:ascii="Times New Roman" w:hAnsi="Times New Roman" w:cs="Times New Roman"/>
                <w:sz w:val="24"/>
                <w:szCs w:val="24"/>
                <w:lang w:val="ro-RO"/>
              </w:rPr>
              <w:t xml:space="preserve"> publice centrale care răspunde de silvicultură și a structurilor aflate în subordine, pentru implementarea regimului silvic, în vederea supravegherii fenomenului degradării pădurilor din cauze antropogene </w:t>
            </w:r>
            <w:proofErr w:type="spellStart"/>
            <w:r w:rsidRPr="00852F17">
              <w:rPr>
                <w:rFonts w:ascii="Times New Roman" w:hAnsi="Times New Roman" w:cs="Times New Roman"/>
                <w:sz w:val="24"/>
                <w:szCs w:val="24"/>
                <w:lang w:val="ro-RO"/>
              </w:rPr>
              <w:t>şi</w:t>
            </w:r>
            <w:proofErr w:type="spellEnd"/>
            <w:r w:rsidRPr="00852F17">
              <w:rPr>
                <w:rFonts w:ascii="Times New Roman" w:hAnsi="Times New Roman" w:cs="Times New Roman"/>
                <w:sz w:val="24"/>
                <w:szCs w:val="24"/>
                <w:lang w:val="ro-RO"/>
              </w:rPr>
              <w:t xml:space="preserve"> naturale, </w:t>
            </w:r>
            <w:proofErr w:type="spellStart"/>
            <w:r w:rsidRPr="00852F17">
              <w:rPr>
                <w:rFonts w:ascii="Times New Roman" w:hAnsi="Times New Roman" w:cs="Times New Roman"/>
                <w:sz w:val="24"/>
                <w:szCs w:val="24"/>
                <w:lang w:val="ro-RO"/>
              </w:rPr>
              <w:t>şi</w:t>
            </w:r>
            <w:proofErr w:type="spellEnd"/>
            <w:r w:rsidRPr="00852F17">
              <w:rPr>
                <w:rFonts w:ascii="Times New Roman" w:hAnsi="Times New Roman" w:cs="Times New Roman"/>
                <w:sz w:val="24"/>
                <w:szCs w:val="24"/>
                <w:lang w:val="ro-RO"/>
              </w:rPr>
              <w:t xml:space="preserve"> de urmărire a refacerilor/</w:t>
            </w:r>
            <w:proofErr w:type="spellStart"/>
            <w:r w:rsidRPr="00852F17">
              <w:rPr>
                <w:rFonts w:ascii="Times New Roman" w:hAnsi="Times New Roman" w:cs="Times New Roman"/>
                <w:sz w:val="24"/>
                <w:szCs w:val="24"/>
                <w:lang w:val="ro-RO"/>
              </w:rPr>
              <w:t>reconstrucţiei</w:t>
            </w:r>
            <w:proofErr w:type="spellEnd"/>
            <w:r w:rsidRPr="00852F17">
              <w:rPr>
                <w:rFonts w:ascii="Times New Roman" w:hAnsi="Times New Roman" w:cs="Times New Roman"/>
                <w:sz w:val="24"/>
                <w:szCs w:val="24"/>
                <w:lang w:val="ro-RO"/>
              </w:rPr>
              <w:t xml:space="preserve"> ecologice în urma perturbărilor.</w:t>
            </w:r>
          </w:p>
          <w:p w14:paraId="3C96FB9D" w14:textId="77777777" w:rsidR="00EE22EC" w:rsidRPr="00852F17" w:rsidRDefault="00EE22EC" w:rsidP="006B722C">
            <w:pPr>
              <w:pStyle w:val="ListParagraph"/>
              <w:numPr>
                <w:ilvl w:val="0"/>
                <w:numId w:val="2"/>
              </w:numPr>
              <w:autoSpaceDE w:val="0"/>
              <w:autoSpaceDN w:val="0"/>
              <w:adjustRightInd w:val="0"/>
              <w:spacing w:after="0" w:line="240" w:lineRule="auto"/>
              <w:ind w:left="44" w:firstLine="284"/>
              <w:jc w:val="both"/>
              <w:rPr>
                <w:rFonts w:ascii="Times New Roman" w:hAnsi="Times New Roman" w:cs="Times New Roman"/>
                <w:sz w:val="24"/>
                <w:szCs w:val="24"/>
                <w:lang w:val="ro-RO"/>
              </w:rPr>
            </w:pPr>
            <w:r w:rsidRPr="00852F17">
              <w:rPr>
                <w:rFonts w:ascii="Times New Roman" w:hAnsi="Times New Roman" w:cs="Times New Roman"/>
                <w:sz w:val="24"/>
                <w:szCs w:val="24"/>
                <w:lang w:val="ro-RO"/>
              </w:rPr>
              <w:t xml:space="preserve">Promovarea sechestrării </w:t>
            </w:r>
            <w:proofErr w:type="spellStart"/>
            <w:r w:rsidRPr="00852F17">
              <w:rPr>
                <w:rFonts w:ascii="Times New Roman" w:hAnsi="Times New Roman" w:cs="Times New Roman"/>
                <w:sz w:val="24"/>
                <w:szCs w:val="24"/>
                <w:lang w:val="ro-RO"/>
              </w:rPr>
              <w:t>şi</w:t>
            </w:r>
            <w:proofErr w:type="spellEnd"/>
            <w:r w:rsidRPr="00852F17">
              <w:rPr>
                <w:rFonts w:ascii="Times New Roman" w:hAnsi="Times New Roman" w:cs="Times New Roman"/>
                <w:sz w:val="24"/>
                <w:szCs w:val="24"/>
                <w:lang w:val="ro-RO"/>
              </w:rPr>
              <w:t xml:space="preserve"> a conservării carbonului în păduri, atât de stat cât </w:t>
            </w:r>
            <w:proofErr w:type="spellStart"/>
            <w:r w:rsidRPr="00852F17">
              <w:rPr>
                <w:rFonts w:ascii="Times New Roman" w:hAnsi="Times New Roman" w:cs="Times New Roman"/>
                <w:sz w:val="24"/>
                <w:szCs w:val="24"/>
                <w:lang w:val="ro-RO"/>
              </w:rPr>
              <w:t>şi</w:t>
            </w:r>
            <w:proofErr w:type="spellEnd"/>
            <w:r w:rsidRPr="00852F17">
              <w:rPr>
                <w:rFonts w:ascii="Times New Roman" w:hAnsi="Times New Roman" w:cs="Times New Roman"/>
                <w:sz w:val="24"/>
                <w:szCs w:val="24"/>
                <w:lang w:val="ro-RO"/>
              </w:rPr>
              <w:t xml:space="preserve"> private.</w:t>
            </w:r>
          </w:p>
          <w:p w14:paraId="073F7E45" w14:textId="77777777" w:rsidR="00EE22EC" w:rsidRPr="00852F17" w:rsidRDefault="00EE22EC" w:rsidP="006B722C">
            <w:pPr>
              <w:pStyle w:val="ListParagraph"/>
              <w:numPr>
                <w:ilvl w:val="0"/>
                <w:numId w:val="2"/>
              </w:numPr>
              <w:autoSpaceDE w:val="0"/>
              <w:autoSpaceDN w:val="0"/>
              <w:adjustRightInd w:val="0"/>
              <w:spacing w:after="0" w:line="240" w:lineRule="auto"/>
              <w:ind w:left="44" w:firstLine="284"/>
              <w:jc w:val="both"/>
              <w:rPr>
                <w:rFonts w:ascii="Times New Roman" w:hAnsi="Times New Roman" w:cs="Times New Roman"/>
                <w:sz w:val="24"/>
                <w:szCs w:val="24"/>
                <w:lang w:val="ro-RO"/>
              </w:rPr>
            </w:pPr>
            <w:r w:rsidRPr="00852F17">
              <w:rPr>
                <w:rFonts w:ascii="Times New Roman" w:hAnsi="Times New Roman" w:cs="Times New Roman"/>
                <w:sz w:val="24"/>
                <w:szCs w:val="24"/>
                <w:lang w:val="ro-RO"/>
              </w:rPr>
              <w:t xml:space="preserve">Diminuarea emisiilor din incendii de </w:t>
            </w:r>
            <w:proofErr w:type="spellStart"/>
            <w:r w:rsidRPr="00852F17">
              <w:rPr>
                <w:rFonts w:ascii="Times New Roman" w:hAnsi="Times New Roman" w:cs="Times New Roman"/>
                <w:sz w:val="24"/>
                <w:szCs w:val="24"/>
                <w:lang w:val="ro-RO"/>
              </w:rPr>
              <w:t>vegetaţie</w:t>
            </w:r>
            <w:proofErr w:type="spellEnd"/>
            <w:r w:rsidRPr="00852F17">
              <w:rPr>
                <w:rFonts w:ascii="Times New Roman" w:hAnsi="Times New Roman" w:cs="Times New Roman"/>
                <w:sz w:val="24"/>
                <w:szCs w:val="24"/>
                <w:lang w:val="ro-RO"/>
              </w:rPr>
              <w:t xml:space="preserve"> forestieră.</w:t>
            </w:r>
          </w:p>
          <w:p w14:paraId="29DBD471" w14:textId="77777777" w:rsidR="00EE22EC" w:rsidRPr="00852F17" w:rsidRDefault="00EE22EC" w:rsidP="006B722C">
            <w:pPr>
              <w:pStyle w:val="ListParagraph"/>
              <w:numPr>
                <w:ilvl w:val="0"/>
                <w:numId w:val="2"/>
              </w:numPr>
              <w:autoSpaceDE w:val="0"/>
              <w:autoSpaceDN w:val="0"/>
              <w:adjustRightInd w:val="0"/>
              <w:spacing w:after="0" w:line="240" w:lineRule="auto"/>
              <w:ind w:left="44" w:firstLine="284"/>
              <w:jc w:val="both"/>
              <w:rPr>
                <w:rFonts w:ascii="Times New Roman" w:hAnsi="Times New Roman" w:cs="Times New Roman"/>
                <w:sz w:val="24"/>
                <w:szCs w:val="24"/>
                <w:lang w:val="ro-RO"/>
              </w:rPr>
            </w:pPr>
            <w:r w:rsidRPr="00852F17">
              <w:rPr>
                <w:rFonts w:ascii="Times New Roman" w:hAnsi="Times New Roman" w:cs="Times New Roman"/>
                <w:sz w:val="24"/>
                <w:szCs w:val="24"/>
                <w:lang w:val="ro-RO"/>
              </w:rPr>
              <w:t xml:space="preserve">Promovarea </w:t>
            </w:r>
            <w:proofErr w:type="spellStart"/>
            <w:r w:rsidRPr="00852F17">
              <w:rPr>
                <w:rFonts w:ascii="Times New Roman" w:hAnsi="Times New Roman" w:cs="Times New Roman"/>
                <w:sz w:val="24"/>
                <w:szCs w:val="24"/>
                <w:lang w:val="ro-RO"/>
              </w:rPr>
              <w:t>şi</w:t>
            </w:r>
            <w:proofErr w:type="spellEnd"/>
            <w:r w:rsidRPr="00852F17">
              <w:rPr>
                <w:rFonts w:ascii="Times New Roman" w:hAnsi="Times New Roman" w:cs="Times New Roman"/>
                <w:sz w:val="24"/>
                <w:szCs w:val="24"/>
                <w:lang w:val="ro-RO"/>
              </w:rPr>
              <w:t xml:space="preserve"> investirea în tehnologii noi utilizabile în administrarea pădurilor, recoltarea </w:t>
            </w:r>
            <w:proofErr w:type="spellStart"/>
            <w:r w:rsidRPr="00852F17">
              <w:rPr>
                <w:rFonts w:ascii="Times New Roman" w:hAnsi="Times New Roman" w:cs="Times New Roman"/>
                <w:sz w:val="24"/>
                <w:szCs w:val="24"/>
                <w:lang w:val="ro-RO"/>
              </w:rPr>
              <w:t>şi</w:t>
            </w:r>
            <w:proofErr w:type="spellEnd"/>
            <w:r w:rsidRPr="00852F17">
              <w:rPr>
                <w:rFonts w:ascii="Times New Roman" w:hAnsi="Times New Roman" w:cs="Times New Roman"/>
                <w:sz w:val="24"/>
                <w:szCs w:val="24"/>
                <w:lang w:val="ro-RO"/>
              </w:rPr>
              <w:t xml:space="preserve"> procesarea masei lemnoase în vederea exercitării unui management durabil.</w:t>
            </w:r>
          </w:p>
          <w:p w14:paraId="7171AF71" w14:textId="77777777" w:rsidR="00EE22EC" w:rsidRPr="00852F17" w:rsidRDefault="00EE22EC" w:rsidP="006B722C">
            <w:pPr>
              <w:spacing w:before="60" w:after="60" w:line="240" w:lineRule="auto"/>
              <w:ind w:left="44"/>
              <w:jc w:val="both"/>
              <w:rPr>
                <w:rFonts w:ascii="Times New Roman" w:eastAsia="Arial Unicode MS" w:hAnsi="Times New Roman" w:cs="Times New Roman"/>
                <w:sz w:val="24"/>
                <w:szCs w:val="24"/>
                <w:lang w:val="ro-RO" w:eastAsia="ro-RO"/>
              </w:rPr>
            </w:pPr>
            <w:r w:rsidRPr="00852F17">
              <w:rPr>
                <w:rFonts w:ascii="Times New Roman" w:eastAsia="Arial Unicode MS" w:hAnsi="Times New Roman" w:cs="Times New Roman"/>
                <w:sz w:val="24"/>
                <w:szCs w:val="24"/>
                <w:lang w:val="ro-RO" w:eastAsia="ro-RO"/>
              </w:rPr>
              <w:t xml:space="preserve">      Extinderea </w:t>
            </w:r>
            <w:proofErr w:type="spellStart"/>
            <w:r w:rsidRPr="00852F17">
              <w:rPr>
                <w:rFonts w:ascii="Times New Roman" w:eastAsia="Arial Unicode MS" w:hAnsi="Times New Roman" w:cs="Times New Roman"/>
                <w:sz w:val="24"/>
                <w:szCs w:val="24"/>
                <w:lang w:val="ro-RO" w:eastAsia="ro-RO"/>
              </w:rPr>
              <w:t>suprafeţelor</w:t>
            </w:r>
            <w:proofErr w:type="spellEnd"/>
            <w:r w:rsidRPr="00852F17">
              <w:rPr>
                <w:rFonts w:ascii="Times New Roman" w:eastAsia="Arial Unicode MS" w:hAnsi="Times New Roman" w:cs="Times New Roman"/>
                <w:sz w:val="24"/>
                <w:szCs w:val="24"/>
                <w:lang w:val="ro-RO" w:eastAsia="ro-RO"/>
              </w:rPr>
              <w:t xml:space="preserve"> împădurite, cu următoarel</w:t>
            </w:r>
            <w:r w:rsidR="00825203" w:rsidRPr="00852F17">
              <w:rPr>
                <w:rFonts w:ascii="Times New Roman" w:eastAsia="Arial Unicode MS" w:hAnsi="Times New Roman" w:cs="Times New Roman"/>
                <w:sz w:val="24"/>
                <w:szCs w:val="24"/>
                <w:lang w:val="ro-RO" w:eastAsia="ro-RO"/>
              </w:rPr>
              <w:t>e</w:t>
            </w:r>
            <w:r w:rsidRPr="00852F17">
              <w:rPr>
                <w:rFonts w:ascii="Times New Roman" w:eastAsia="Arial Unicode MS" w:hAnsi="Times New Roman" w:cs="Times New Roman"/>
                <w:sz w:val="24"/>
                <w:szCs w:val="24"/>
                <w:lang w:val="ro-RO" w:eastAsia="ro-RO"/>
              </w:rPr>
              <w:t xml:space="preserve"> acțiuni:</w:t>
            </w:r>
          </w:p>
          <w:p w14:paraId="31646B54" w14:textId="77777777" w:rsidR="00EE22EC" w:rsidRPr="00852F17" w:rsidRDefault="00EE22EC" w:rsidP="006B722C">
            <w:pPr>
              <w:pStyle w:val="ListParagraph"/>
              <w:numPr>
                <w:ilvl w:val="0"/>
                <w:numId w:val="2"/>
              </w:numPr>
              <w:autoSpaceDE w:val="0"/>
              <w:autoSpaceDN w:val="0"/>
              <w:adjustRightInd w:val="0"/>
              <w:spacing w:after="0" w:line="240" w:lineRule="auto"/>
              <w:ind w:left="44" w:firstLine="284"/>
              <w:jc w:val="both"/>
              <w:rPr>
                <w:rFonts w:ascii="Times New Roman" w:eastAsia="Times New Roman" w:hAnsi="Times New Roman" w:cs="Times New Roman"/>
                <w:sz w:val="24"/>
                <w:szCs w:val="24"/>
                <w:lang w:val="ro-RO" w:eastAsia="ro-RO"/>
              </w:rPr>
            </w:pPr>
            <w:r w:rsidRPr="00852F17">
              <w:rPr>
                <w:rFonts w:ascii="Times New Roman" w:eastAsia="Times New Roman" w:hAnsi="Times New Roman" w:cs="Times New Roman"/>
                <w:sz w:val="24"/>
                <w:szCs w:val="24"/>
                <w:lang w:val="ro-RO" w:eastAsia="ro-RO"/>
              </w:rPr>
              <w:t xml:space="preserve">Actualizarea Programului </w:t>
            </w:r>
            <w:proofErr w:type="spellStart"/>
            <w:r w:rsidRPr="00852F17">
              <w:rPr>
                <w:rFonts w:ascii="Times New Roman" w:eastAsia="Times New Roman" w:hAnsi="Times New Roman" w:cs="Times New Roman"/>
                <w:sz w:val="24"/>
                <w:szCs w:val="24"/>
                <w:lang w:val="ro-RO" w:eastAsia="ro-RO"/>
              </w:rPr>
              <w:t>Naţional</w:t>
            </w:r>
            <w:proofErr w:type="spellEnd"/>
            <w:r w:rsidRPr="00852F17">
              <w:rPr>
                <w:rFonts w:ascii="Times New Roman" w:eastAsia="Times New Roman" w:hAnsi="Times New Roman" w:cs="Times New Roman"/>
                <w:sz w:val="24"/>
                <w:szCs w:val="24"/>
                <w:lang w:val="ro-RO" w:eastAsia="ro-RO"/>
              </w:rPr>
              <w:t xml:space="preserve"> de Împădurire si Sistemului </w:t>
            </w:r>
            <w:proofErr w:type="spellStart"/>
            <w:r w:rsidRPr="00852F17">
              <w:rPr>
                <w:rFonts w:ascii="Times New Roman" w:eastAsia="Times New Roman" w:hAnsi="Times New Roman" w:cs="Times New Roman"/>
                <w:sz w:val="24"/>
                <w:szCs w:val="24"/>
                <w:lang w:val="ro-RO" w:eastAsia="ro-RO"/>
              </w:rPr>
              <w:t>Naţional</w:t>
            </w:r>
            <w:proofErr w:type="spellEnd"/>
            <w:r w:rsidRPr="00852F17">
              <w:rPr>
                <w:rFonts w:ascii="Times New Roman" w:eastAsia="Times New Roman" w:hAnsi="Times New Roman" w:cs="Times New Roman"/>
                <w:sz w:val="24"/>
                <w:szCs w:val="24"/>
                <w:lang w:val="ro-RO" w:eastAsia="ro-RO"/>
              </w:rPr>
              <w:t xml:space="preserve"> de Perdele Forestiere pentru a corespunde </w:t>
            </w:r>
            <w:proofErr w:type="spellStart"/>
            <w:r w:rsidRPr="00852F17">
              <w:rPr>
                <w:rFonts w:ascii="Times New Roman" w:eastAsia="Times New Roman" w:hAnsi="Times New Roman" w:cs="Times New Roman"/>
                <w:sz w:val="24"/>
                <w:szCs w:val="24"/>
                <w:lang w:val="ro-RO" w:eastAsia="ro-RO"/>
              </w:rPr>
              <w:t>disponibilităţii</w:t>
            </w:r>
            <w:proofErr w:type="spellEnd"/>
            <w:r w:rsidRPr="00852F17">
              <w:rPr>
                <w:rFonts w:ascii="Times New Roman" w:eastAsia="Times New Roman" w:hAnsi="Times New Roman" w:cs="Times New Roman"/>
                <w:sz w:val="24"/>
                <w:szCs w:val="24"/>
                <w:lang w:val="ro-RO" w:eastAsia="ro-RO"/>
              </w:rPr>
              <w:t xml:space="preserve"> terenului </w:t>
            </w:r>
            <w:proofErr w:type="spellStart"/>
            <w:r w:rsidRPr="00852F17">
              <w:rPr>
                <w:rFonts w:ascii="Times New Roman" w:eastAsia="Times New Roman" w:hAnsi="Times New Roman" w:cs="Times New Roman"/>
                <w:sz w:val="24"/>
                <w:szCs w:val="24"/>
                <w:lang w:val="ro-RO" w:eastAsia="ro-RO"/>
              </w:rPr>
              <w:t>şi</w:t>
            </w:r>
            <w:proofErr w:type="spellEnd"/>
            <w:r w:rsidRPr="00852F17">
              <w:rPr>
                <w:rFonts w:ascii="Times New Roman" w:eastAsia="Times New Roman" w:hAnsi="Times New Roman" w:cs="Times New Roman"/>
                <w:sz w:val="24"/>
                <w:szCs w:val="24"/>
                <w:lang w:val="ro-RO" w:eastAsia="ro-RO"/>
              </w:rPr>
              <w:t xml:space="preserve"> surselor de </w:t>
            </w:r>
            <w:proofErr w:type="spellStart"/>
            <w:r w:rsidRPr="00852F17">
              <w:rPr>
                <w:rFonts w:ascii="Times New Roman" w:eastAsia="Times New Roman" w:hAnsi="Times New Roman" w:cs="Times New Roman"/>
                <w:sz w:val="24"/>
                <w:szCs w:val="24"/>
                <w:lang w:val="ro-RO" w:eastAsia="ro-RO"/>
              </w:rPr>
              <w:t>finantare</w:t>
            </w:r>
            <w:proofErr w:type="spellEnd"/>
            <w:r w:rsidRPr="00852F17">
              <w:rPr>
                <w:rFonts w:ascii="Times New Roman" w:eastAsia="Times New Roman" w:hAnsi="Times New Roman" w:cs="Times New Roman"/>
                <w:sz w:val="24"/>
                <w:szCs w:val="24"/>
                <w:lang w:val="ro-RO" w:eastAsia="ro-RO"/>
              </w:rPr>
              <w:t xml:space="preserve">, </w:t>
            </w:r>
            <w:proofErr w:type="spellStart"/>
            <w:r w:rsidRPr="00852F17">
              <w:rPr>
                <w:rFonts w:ascii="Times New Roman" w:eastAsia="Times New Roman" w:hAnsi="Times New Roman" w:cs="Times New Roman"/>
                <w:sz w:val="24"/>
                <w:szCs w:val="24"/>
                <w:lang w:val="ro-RO" w:eastAsia="ro-RO"/>
              </w:rPr>
              <w:t>şi</w:t>
            </w:r>
            <w:proofErr w:type="spellEnd"/>
            <w:r w:rsidRPr="00852F17">
              <w:rPr>
                <w:rFonts w:ascii="Times New Roman" w:eastAsia="Times New Roman" w:hAnsi="Times New Roman" w:cs="Times New Roman"/>
                <w:sz w:val="24"/>
                <w:szCs w:val="24"/>
                <w:lang w:val="ro-RO" w:eastAsia="ro-RO"/>
              </w:rPr>
              <w:t xml:space="preserve"> pentru a </w:t>
            </w:r>
            <w:proofErr w:type="spellStart"/>
            <w:r w:rsidRPr="00852F17">
              <w:rPr>
                <w:rFonts w:ascii="Times New Roman" w:eastAsia="Times New Roman" w:hAnsi="Times New Roman" w:cs="Times New Roman"/>
                <w:sz w:val="24"/>
                <w:szCs w:val="24"/>
                <w:lang w:val="ro-RO" w:eastAsia="ro-RO"/>
              </w:rPr>
              <w:t>evidenţia</w:t>
            </w:r>
            <w:proofErr w:type="spellEnd"/>
            <w:r w:rsidRPr="00852F17">
              <w:rPr>
                <w:rFonts w:ascii="Times New Roman" w:eastAsia="Times New Roman" w:hAnsi="Times New Roman" w:cs="Times New Roman"/>
                <w:sz w:val="24"/>
                <w:szCs w:val="24"/>
                <w:lang w:val="ro-RO" w:eastAsia="ro-RO"/>
              </w:rPr>
              <w:t xml:space="preserve"> rolul de reducere a emisiilor de gaze cu efect de seră al </w:t>
            </w:r>
            <w:proofErr w:type="spellStart"/>
            <w:r w:rsidRPr="00852F17">
              <w:rPr>
                <w:rFonts w:ascii="Times New Roman" w:eastAsia="Times New Roman" w:hAnsi="Times New Roman" w:cs="Times New Roman"/>
                <w:sz w:val="24"/>
                <w:szCs w:val="24"/>
                <w:lang w:val="ro-RO" w:eastAsia="ro-RO"/>
              </w:rPr>
              <w:t>activităţilor</w:t>
            </w:r>
            <w:proofErr w:type="spellEnd"/>
            <w:r w:rsidRPr="00852F17">
              <w:rPr>
                <w:rFonts w:ascii="Times New Roman" w:eastAsia="Times New Roman" w:hAnsi="Times New Roman" w:cs="Times New Roman"/>
                <w:sz w:val="24"/>
                <w:szCs w:val="24"/>
                <w:lang w:val="ro-RO" w:eastAsia="ro-RO"/>
              </w:rPr>
              <w:t xml:space="preserve"> de împădurire.</w:t>
            </w:r>
          </w:p>
          <w:p w14:paraId="747630EE" w14:textId="77777777" w:rsidR="00EE22EC" w:rsidRPr="00852F17" w:rsidRDefault="00EE22EC" w:rsidP="006B722C">
            <w:pPr>
              <w:pStyle w:val="ListParagraph"/>
              <w:numPr>
                <w:ilvl w:val="0"/>
                <w:numId w:val="2"/>
              </w:numPr>
              <w:autoSpaceDE w:val="0"/>
              <w:autoSpaceDN w:val="0"/>
              <w:adjustRightInd w:val="0"/>
              <w:spacing w:after="0" w:line="240" w:lineRule="auto"/>
              <w:ind w:left="44" w:firstLine="284"/>
              <w:jc w:val="both"/>
              <w:rPr>
                <w:rFonts w:ascii="Times New Roman" w:eastAsia="Times New Roman" w:hAnsi="Times New Roman" w:cs="Times New Roman"/>
                <w:sz w:val="24"/>
                <w:szCs w:val="24"/>
                <w:lang w:val="ro-RO" w:eastAsia="ro-RO"/>
              </w:rPr>
            </w:pPr>
            <w:r w:rsidRPr="00852F17">
              <w:rPr>
                <w:rFonts w:ascii="Times New Roman" w:eastAsia="Times New Roman" w:hAnsi="Times New Roman" w:cs="Times New Roman"/>
                <w:sz w:val="24"/>
                <w:szCs w:val="24"/>
                <w:lang w:val="ro-RO" w:eastAsia="ro-RO"/>
              </w:rPr>
              <w:t xml:space="preserve">Identificarea </w:t>
            </w:r>
            <w:proofErr w:type="spellStart"/>
            <w:r w:rsidRPr="00852F17">
              <w:rPr>
                <w:rFonts w:ascii="Times New Roman" w:eastAsia="Times New Roman" w:hAnsi="Times New Roman" w:cs="Times New Roman"/>
                <w:sz w:val="24"/>
                <w:szCs w:val="24"/>
                <w:lang w:val="ro-RO" w:eastAsia="ro-RO"/>
              </w:rPr>
              <w:t>şi</w:t>
            </w:r>
            <w:proofErr w:type="spellEnd"/>
            <w:r w:rsidRPr="00852F17">
              <w:rPr>
                <w:rFonts w:ascii="Times New Roman" w:eastAsia="Times New Roman" w:hAnsi="Times New Roman" w:cs="Times New Roman"/>
                <w:sz w:val="24"/>
                <w:szCs w:val="24"/>
                <w:lang w:val="ro-RO" w:eastAsia="ro-RO"/>
              </w:rPr>
              <w:t xml:space="preserve"> </w:t>
            </w:r>
            <w:proofErr w:type="spellStart"/>
            <w:r w:rsidRPr="00852F17">
              <w:rPr>
                <w:rFonts w:ascii="Times New Roman" w:eastAsia="Times New Roman" w:hAnsi="Times New Roman" w:cs="Times New Roman"/>
                <w:sz w:val="24"/>
                <w:szCs w:val="24"/>
                <w:lang w:val="ro-RO" w:eastAsia="ro-RO"/>
              </w:rPr>
              <w:t>operaţionalizarea</w:t>
            </w:r>
            <w:proofErr w:type="spellEnd"/>
            <w:r w:rsidRPr="00852F17">
              <w:rPr>
                <w:rFonts w:ascii="Times New Roman" w:eastAsia="Times New Roman" w:hAnsi="Times New Roman" w:cs="Times New Roman"/>
                <w:sz w:val="24"/>
                <w:szCs w:val="24"/>
                <w:lang w:val="ro-RO" w:eastAsia="ro-RO"/>
              </w:rPr>
              <w:t xml:space="preserve"> bazei de date </w:t>
            </w:r>
            <w:proofErr w:type="spellStart"/>
            <w:r w:rsidRPr="00852F17">
              <w:rPr>
                <w:rFonts w:ascii="Times New Roman" w:eastAsia="Times New Roman" w:hAnsi="Times New Roman" w:cs="Times New Roman"/>
                <w:sz w:val="24"/>
                <w:szCs w:val="24"/>
                <w:lang w:val="ro-RO" w:eastAsia="ro-RO"/>
              </w:rPr>
              <w:t>naţionale</w:t>
            </w:r>
            <w:proofErr w:type="spellEnd"/>
            <w:r w:rsidRPr="00852F17">
              <w:rPr>
                <w:rFonts w:ascii="Times New Roman" w:eastAsia="Times New Roman" w:hAnsi="Times New Roman" w:cs="Times New Roman"/>
                <w:sz w:val="24"/>
                <w:szCs w:val="24"/>
                <w:lang w:val="ro-RO" w:eastAsia="ro-RO"/>
              </w:rPr>
              <w:t xml:space="preserve"> a terenurilor de împădurit: terenuri degradate,  terenuri agricole degradate, terenuri agricole </w:t>
            </w:r>
            <w:proofErr w:type="spellStart"/>
            <w:r w:rsidRPr="00852F17">
              <w:rPr>
                <w:rFonts w:ascii="Times New Roman" w:eastAsia="Times New Roman" w:hAnsi="Times New Roman" w:cs="Times New Roman"/>
                <w:sz w:val="24"/>
                <w:szCs w:val="24"/>
                <w:lang w:val="ro-RO" w:eastAsia="ro-RO"/>
              </w:rPr>
              <w:t>şi</w:t>
            </w:r>
            <w:proofErr w:type="spellEnd"/>
            <w:r w:rsidRPr="00852F17">
              <w:rPr>
                <w:rFonts w:ascii="Times New Roman" w:eastAsia="Times New Roman" w:hAnsi="Times New Roman" w:cs="Times New Roman"/>
                <w:sz w:val="24"/>
                <w:szCs w:val="24"/>
                <w:lang w:val="ro-RO" w:eastAsia="ro-RO"/>
              </w:rPr>
              <w:t xml:space="preserve"> stabilirea </w:t>
            </w:r>
            <w:proofErr w:type="spellStart"/>
            <w:r w:rsidRPr="00852F17">
              <w:rPr>
                <w:rFonts w:ascii="Times New Roman" w:eastAsia="Times New Roman" w:hAnsi="Times New Roman" w:cs="Times New Roman"/>
                <w:sz w:val="24"/>
                <w:szCs w:val="24"/>
                <w:lang w:val="ro-RO" w:eastAsia="ro-RO"/>
              </w:rPr>
              <w:t>priorităţilor</w:t>
            </w:r>
            <w:proofErr w:type="spellEnd"/>
            <w:r w:rsidRPr="00852F17">
              <w:rPr>
                <w:rFonts w:ascii="Times New Roman" w:eastAsia="Times New Roman" w:hAnsi="Times New Roman" w:cs="Times New Roman"/>
                <w:sz w:val="24"/>
                <w:szCs w:val="24"/>
                <w:lang w:val="ro-RO" w:eastAsia="ro-RO"/>
              </w:rPr>
              <w:t xml:space="preserve"> pentru împădurirea acestora, în raport cu mărimea </w:t>
            </w:r>
            <w:proofErr w:type="spellStart"/>
            <w:r w:rsidRPr="00852F17">
              <w:rPr>
                <w:rFonts w:ascii="Times New Roman" w:eastAsia="Times New Roman" w:hAnsi="Times New Roman" w:cs="Times New Roman"/>
                <w:sz w:val="24"/>
                <w:szCs w:val="24"/>
                <w:lang w:val="ro-RO" w:eastAsia="ro-RO"/>
              </w:rPr>
              <w:t>iniţială</w:t>
            </w:r>
            <w:proofErr w:type="spellEnd"/>
            <w:r w:rsidRPr="00852F17">
              <w:rPr>
                <w:rFonts w:ascii="Times New Roman" w:eastAsia="Times New Roman" w:hAnsi="Times New Roman" w:cs="Times New Roman"/>
                <w:sz w:val="24"/>
                <w:szCs w:val="24"/>
                <w:lang w:val="ro-RO" w:eastAsia="ro-RO"/>
              </w:rPr>
              <w:t xml:space="preserve"> a depozitelor de carbon asociat </w:t>
            </w:r>
            <w:proofErr w:type="spellStart"/>
            <w:r w:rsidRPr="00852F17">
              <w:rPr>
                <w:rFonts w:ascii="Times New Roman" w:eastAsia="Times New Roman" w:hAnsi="Times New Roman" w:cs="Times New Roman"/>
                <w:sz w:val="24"/>
                <w:szCs w:val="24"/>
                <w:lang w:val="ro-RO" w:eastAsia="ro-RO"/>
              </w:rPr>
              <w:t>folosinţei</w:t>
            </w:r>
            <w:proofErr w:type="spellEnd"/>
            <w:r w:rsidRPr="00852F17">
              <w:rPr>
                <w:rFonts w:ascii="Times New Roman" w:eastAsia="Times New Roman" w:hAnsi="Times New Roman" w:cs="Times New Roman"/>
                <w:sz w:val="24"/>
                <w:szCs w:val="24"/>
                <w:lang w:val="ro-RO" w:eastAsia="ro-RO"/>
              </w:rPr>
              <w:t xml:space="preserve"> </w:t>
            </w:r>
            <w:proofErr w:type="spellStart"/>
            <w:r w:rsidRPr="00852F17">
              <w:rPr>
                <w:rFonts w:ascii="Times New Roman" w:eastAsia="Times New Roman" w:hAnsi="Times New Roman" w:cs="Times New Roman"/>
                <w:sz w:val="24"/>
                <w:szCs w:val="24"/>
                <w:lang w:val="ro-RO" w:eastAsia="ro-RO"/>
              </w:rPr>
              <w:t>şi</w:t>
            </w:r>
            <w:proofErr w:type="spellEnd"/>
            <w:r w:rsidRPr="00852F17">
              <w:rPr>
                <w:rFonts w:ascii="Times New Roman" w:eastAsia="Times New Roman" w:hAnsi="Times New Roman" w:cs="Times New Roman"/>
                <w:sz w:val="24"/>
                <w:szCs w:val="24"/>
                <w:lang w:val="ro-RO" w:eastAsia="ro-RO"/>
              </w:rPr>
              <w:t xml:space="preserve"> zonare riscurilor.</w:t>
            </w:r>
          </w:p>
          <w:p w14:paraId="75401C3C" w14:textId="77777777" w:rsidR="00EE22EC" w:rsidRPr="00852F17" w:rsidRDefault="00EE22EC" w:rsidP="006B722C">
            <w:pPr>
              <w:pStyle w:val="ListParagraph"/>
              <w:numPr>
                <w:ilvl w:val="0"/>
                <w:numId w:val="2"/>
              </w:numPr>
              <w:autoSpaceDE w:val="0"/>
              <w:autoSpaceDN w:val="0"/>
              <w:adjustRightInd w:val="0"/>
              <w:spacing w:after="0" w:line="240" w:lineRule="auto"/>
              <w:ind w:left="44" w:firstLine="284"/>
              <w:jc w:val="both"/>
              <w:rPr>
                <w:rFonts w:ascii="Times New Roman" w:eastAsia="Times New Roman" w:hAnsi="Times New Roman" w:cs="Times New Roman"/>
                <w:sz w:val="24"/>
                <w:szCs w:val="24"/>
                <w:lang w:val="ro-RO" w:eastAsia="ro-RO"/>
              </w:rPr>
            </w:pPr>
            <w:r w:rsidRPr="00852F17">
              <w:rPr>
                <w:rFonts w:ascii="Times New Roman" w:eastAsia="Times New Roman" w:hAnsi="Times New Roman" w:cs="Times New Roman"/>
                <w:sz w:val="24"/>
                <w:szCs w:val="24"/>
                <w:lang w:val="ro-RO" w:eastAsia="ro-RO"/>
              </w:rPr>
              <w:t xml:space="preserve">Sistem de promovare a unor soluții simplificate de împădurire , cu specii adaptate la schimbările climatice în zonele deficitare de păduri. </w:t>
            </w:r>
          </w:p>
          <w:p w14:paraId="37881AB7" w14:textId="77777777" w:rsidR="00EE22EC" w:rsidRPr="00852F17" w:rsidRDefault="00EE22EC" w:rsidP="006B722C">
            <w:pPr>
              <w:pStyle w:val="ListParagraph"/>
              <w:numPr>
                <w:ilvl w:val="0"/>
                <w:numId w:val="2"/>
              </w:numPr>
              <w:autoSpaceDE w:val="0"/>
              <w:autoSpaceDN w:val="0"/>
              <w:adjustRightInd w:val="0"/>
              <w:spacing w:after="0" w:line="240" w:lineRule="auto"/>
              <w:ind w:left="44" w:firstLine="284"/>
              <w:jc w:val="both"/>
              <w:rPr>
                <w:rFonts w:ascii="Times New Roman" w:eastAsia="Times New Roman" w:hAnsi="Times New Roman" w:cs="Times New Roman"/>
                <w:sz w:val="24"/>
                <w:szCs w:val="24"/>
                <w:lang w:val="ro-RO" w:eastAsia="ro-RO"/>
              </w:rPr>
            </w:pPr>
            <w:r w:rsidRPr="00852F17">
              <w:rPr>
                <w:rFonts w:ascii="Times New Roman" w:eastAsia="Times New Roman" w:hAnsi="Times New Roman" w:cs="Times New Roman"/>
                <w:sz w:val="24"/>
                <w:szCs w:val="24"/>
                <w:lang w:val="ro-RO" w:eastAsia="ro-RO"/>
              </w:rPr>
              <w:lastRenderedPageBreak/>
              <w:t xml:space="preserve">Crearea unui sistem pentru promovarea </w:t>
            </w:r>
            <w:proofErr w:type="spellStart"/>
            <w:r w:rsidRPr="00852F17">
              <w:rPr>
                <w:rFonts w:ascii="Times New Roman" w:eastAsia="Times New Roman" w:hAnsi="Times New Roman" w:cs="Times New Roman"/>
                <w:sz w:val="24"/>
                <w:szCs w:val="24"/>
                <w:lang w:val="ro-RO" w:eastAsia="ro-RO"/>
              </w:rPr>
              <w:t>şi</w:t>
            </w:r>
            <w:proofErr w:type="spellEnd"/>
            <w:r w:rsidRPr="00852F17">
              <w:rPr>
                <w:rFonts w:ascii="Times New Roman" w:eastAsia="Times New Roman" w:hAnsi="Times New Roman" w:cs="Times New Roman"/>
                <w:sz w:val="24"/>
                <w:szCs w:val="24"/>
                <w:lang w:val="ro-RO" w:eastAsia="ro-RO"/>
              </w:rPr>
              <w:t xml:space="preserve"> stimularea </w:t>
            </w:r>
            <w:proofErr w:type="spellStart"/>
            <w:r w:rsidRPr="00852F17">
              <w:rPr>
                <w:rFonts w:ascii="Times New Roman" w:eastAsia="Times New Roman" w:hAnsi="Times New Roman" w:cs="Times New Roman"/>
                <w:sz w:val="24"/>
                <w:szCs w:val="24"/>
                <w:lang w:val="ro-RO" w:eastAsia="ro-RO"/>
              </w:rPr>
              <w:t>înfiinţării</w:t>
            </w:r>
            <w:proofErr w:type="spellEnd"/>
            <w:r w:rsidRPr="00852F17">
              <w:rPr>
                <w:rFonts w:ascii="Times New Roman" w:eastAsia="Times New Roman" w:hAnsi="Times New Roman" w:cs="Times New Roman"/>
                <w:sz w:val="24"/>
                <w:szCs w:val="24"/>
                <w:lang w:val="ro-RO" w:eastAsia="ro-RO"/>
              </w:rPr>
              <w:t xml:space="preserve"> de </w:t>
            </w:r>
            <w:proofErr w:type="spellStart"/>
            <w:r w:rsidRPr="00852F17">
              <w:rPr>
                <w:rFonts w:ascii="Times New Roman" w:eastAsia="Times New Roman" w:hAnsi="Times New Roman" w:cs="Times New Roman"/>
                <w:sz w:val="24"/>
                <w:szCs w:val="24"/>
                <w:lang w:val="ro-RO" w:eastAsia="ro-RO"/>
              </w:rPr>
              <w:t>plantaţii</w:t>
            </w:r>
            <w:proofErr w:type="spellEnd"/>
            <w:r w:rsidRPr="00852F17">
              <w:rPr>
                <w:rFonts w:ascii="Times New Roman" w:eastAsia="Times New Roman" w:hAnsi="Times New Roman" w:cs="Times New Roman"/>
                <w:sz w:val="24"/>
                <w:szCs w:val="24"/>
                <w:lang w:val="ro-RO" w:eastAsia="ro-RO"/>
              </w:rPr>
              <w:t xml:space="preserve"> energetice </w:t>
            </w:r>
            <w:proofErr w:type="spellStart"/>
            <w:r w:rsidRPr="00852F17">
              <w:rPr>
                <w:rFonts w:ascii="Times New Roman" w:eastAsia="Times New Roman" w:hAnsi="Times New Roman" w:cs="Times New Roman"/>
                <w:sz w:val="24"/>
                <w:szCs w:val="24"/>
                <w:lang w:val="ro-RO" w:eastAsia="ro-RO"/>
              </w:rPr>
              <w:t>şi</w:t>
            </w:r>
            <w:proofErr w:type="spellEnd"/>
            <w:r w:rsidRPr="00852F17">
              <w:rPr>
                <w:rFonts w:ascii="Times New Roman" w:eastAsia="Times New Roman" w:hAnsi="Times New Roman" w:cs="Times New Roman"/>
                <w:sz w:val="24"/>
                <w:szCs w:val="24"/>
                <w:lang w:val="ro-RO" w:eastAsia="ro-RO"/>
              </w:rPr>
              <w:t xml:space="preserve"> de biomasă lemnoasă cu ciclu scurt de </w:t>
            </w:r>
            <w:proofErr w:type="spellStart"/>
            <w:r w:rsidRPr="00852F17">
              <w:rPr>
                <w:rFonts w:ascii="Times New Roman" w:eastAsia="Times New Roman" w:hAnsi="Times New Roman" w:cs="Times New Roman"/>
                <w:sz w:val="24"/>
                <w:szCs w:val="24"/>
                <w:lang w:val="ro-RO" w:eastAsia="ro-RO"/>
              </w:rPr>
              <w:t>producţie</w:t>
            </w:r>
            <w:proofErr w:type="spellEnd"/>
            <w:r w:rsidRPr="00852F17">
              <w:rPr>
                <w:rFonts w:ascii="Times New Roman" w:eastAsia="Times New Roman" w:hAnsi="Times New Roman" w:cs="Times New Roman"/>
                <w:sz w:val="24"/>
                <w:szCs w:val="24"/>
                <w:lang w:val="ro-RO" w:eastAsia="ro-RO"/>
              </w:rPr>
              <w:t xml:space="preserve"> </w:t>
            </w:r>
            <w:proofErr w:type="spellStart"/>
            <w:r w:rsidRPr="00852F17">
              <w:rPr>
                <w:rFonts w:ascii="Times New Roman" w:eastAsia="Times New Roman" w:hAnsi="Times New Roman" w:cs="Times New Roman"/>
                <w:sz w:val="24"/>
                <w:szCs w:val="24"/>
                <w:lang w:val="ro-RO" w:eastAsia="ro-RO"/>
              </w:rPr>
              <w:t>şi</w:t>
            </w:r>
            <w:proofErr w:type="spellEnd"/>
            <w:r w:rsidRPr="00852F17">
              <w:rPr>
                <w:rFonts w:ascii="Times New Roman" w:eastAsia="Times New Roman" w:hAnsi="Times New Roman" w:cs="Times New Roman"/>
                <w:sz w:val="24"/>
                <w:szCs w:val="24"/>
                <w:lang w:val="ro-RO" w:eastAsia="ro-RO"/>
              </w:rPr>
              <w:t xml:space="preserve"> pentru valorificarea biomasei reziduale din exploatări forestiere.</w:t>
            </w:r>
          </w:p>
          <w:p w14:paraId="7B75AE20" w14:textId="77777777" w:rsidR="00EE22EC" w:rsidRPr="00852F17" w:rsidRDefault="00EE22EC" w:rsidP="006B722C">
            <w:pPr>
              <w:pStyle w:val="ListParagraph"/>
              <w:numPr>
                <w:ilvl w:val="0"/>
                <w:numId w:val="2"/>
              </w:numPr>
              <w:autoSpaceDE w:val="0"/>
              <w:autoSpaceDN w:val="0"/>
              <w:adjustRightInd w:val="0"/>
              <w:spacing w:after="0" w:line="240" w:lineRule="auto"/>
              <w:ind w:left="44" w:firstLine="284"/>
              <w:jc w:val="both"/>
              <w:rPr>
                <w:rFonts w:ascii="Times New Roman" w:eastAsia="Times New Roman" w:hAnsi="Times New Roman" w:cs="Times New Roman"/>
                <w:sz w:val="24"/>
                <w:szCs w:val="24"/>
                <w:lang w:val="ro-RO" w:eastAsia="ro-RO"/>
              </w:rPr>
            </w:pPr>
            <w:r w:rsidRPr="00852F17">
              <w:rPr>
                <w:rFonts w:ascii="Times New Roman" w:eastAsia="Times New Roman" w:hAnsi="Times New Roman" w:cs="Times New Roman"/>
                <w:sz w:val="24"/>
                <w:szCs w:val="24"/>
                <w:lang w:val="ro-RO" w:eastAsia="ro-RO"/>
              </w:rPr>
              <w:t xml:space="preserve">Împădurirea terenurilor degradate </w:t>
            </w:r>
            <w:proofErr w:type="spellStart"/>
            <w:r w:rsidRPr="00852F17">
              <w:rPr>
                <w:rFonts w:ascii="Times New Roman" w:eastAsia="Times New Roman" w:hAnsi="Times New Roman" w:cs="Times New Roman"/>
                <w:sz w:val="24"/>
                <w:szCs w:val="24"/>
                <w:lang w:val="ro-RO" w:eastAsia="ro-RO"/>
              </w:rPr>
              <w:t>şi</w:t>
            </w:r>
            <w:proofErr w:type="spellEnd"/>
            <w:r w:rsidRPr="00852F17">
              <w:rPr>
                <w:rFonts w:ascii="Times New Roman" w:eastAsia="Times New Roman" w:hAnsi="Times New Roman" w:cs="Times New Roman"/>
                <w:sz w:val="24"/>
                <w:szCs w:val="24"/>
                <w:lang w:val="ro-RO" w:eastAsia="ro-RO"/>
              </w:rPr>
              <w:t xml:space="preserve"> împădurirea terenurilor agricole.</w:t>
            </w:r>
          </w:p>
        </w:tc>
      </w:tr>
      <w:tr w:rsidR="00EA52B8" w:rsidRPr="00852F17" w14:paraId="02F6111E" w14:textId="77777777" w:rsidTr="006B722C">
        <w:tblPrEx>
          <w:tblCellMar>
            <w:top w:w="0" w:type="dxa"/>
            <w:left w:w="108" w:type="dxa"/>
            <w:bottom w:w="0" w:type="dxa"/>
            <w:right w:w="108" w:type="dxa"/>
          </w:tblCellMar>
        </w:tblPrEx>
        <w:trPr>
          <w:trHeight w:val="275"/>
        </w:trPr>
        <w:tc>
          <w:tcPr>
            <w:tcW w:w="3030" w:type="dxa"/>
            <w:tcBorders>
              <w:top w:val="single" w:sz="4" w:space="0" w:color="000000"/>
              <w:left w:val="single" w:sz="4" w:space="0" w:color="000000"/>
              <w:bottom w:val="single" w:sz="4" w:space="0" w:color="000000"/>
            </w:tcBorders>
            <w:shd w:val="clear" w:color="auto" w:fill="auto"/>
          </w:tcPr>
          <w:p w14:paraId="381C8E47" w14:textId="77777777" w:rsidR="00EE22EC" w:rsidRPr="00852F17" w:rsidRDefault="00EE22EC" w:rsidP="006B722C">
            <w:pPr>
              <w:ind w:left="180"/>
              <w:rPr>
                <w:rFonts w:ascii="Times New Roman" w:hAnsi="Times New Roman" w:cs="Times New Roman"/>
                <w:sz w:val="24"/>
                <w:szCs w:val="24"/>
                <w:lang w:val="ro-RO"/>
              </w:rPr>
            </w:pPr>
            <w:r w:rsidRPr="00852F17">
              <w:rPr>
                <w:rFonts w:ascii="Times New Roman" w:hAnsi="Times New Roman" w:cs="Times New Roman"/>
                <w:sz w:val="24"/>
                <w:szCs w:val="24"/>
                <w:lang w:val="ro-RO"/>
              </w:rPr>
              <w:lastRenderedPageBreak/>
              <w:t xml:space="preserve">3. Alte </w:t>
            </w:r>
            <w:proofErr w:type="spellStart"/>
            <w:r w:rsidRPr="00852F17">
              <w:rPr>
                <w:rFonts w:ascii="Times New Roman" w:hAnsi="Times New Roman" w:cs="Times New Roman"/>
                <w:sz w:val="24"/>
                <w:szCs w:val="24"/>
                <w:lang w:val="ro-RO"/>
              </w:rPr>
              <w:t>informaţii</w:t>
            </w:r>
            <w:proofErr w:type="spellEnd"/>
            <w:r w:rsidRPr="00852F17">
              <w:rPr>
                <w:rFonts w:ascii="Times New Roman" w:hAnsi="Times New Roman" w:cs="Times New Roman"/>
                <w:sz w:val="24"/>
                <w:szCs w:val="24"/>
                <w:lang w:val="ro-RO"/>
              </w:rPr>
              <w:t xml:space="preserve"> </w:t>
            </w:r>
          </w:p>
        </w:tc>
        <w:tc>
          <w:tcPr>
            <w:tcW w:w="7340" w:type="dxa"/>
            <w:gridSpan w:val="3"/>
            <w:tcBorders>
              <w:top w:val="single" w:sz="4" w:space="0" w:color="000000"/>
              <w:left w:val="single" w:sz="4" w:space="0" w:color="000000"/>
              <w:bottom w:val="single" w:sz="4" w:space="0" w:color="000000"/>
              <w:right w:val="single" w:sz="4" w:space="0" w:color="000000"/>
            </w:tcBorders>
            <w:shd w:val="clear" w:color="auto" w:fill="auto"/>
          </w:tcPr>
          <w:p w14:paraId="3A8B0971" w14:textId="77777777" w:rsidR="00EE22EC" w:rsidRPr="00852F17" w:rsidRDefault="00EE22EC" w:rsidP="006B722C">
            <w:pPr>
              <w:tabs>
                <w:tab w:val="left" w:pos="1065"/>
              </w:tabs>
              <w:ind w:left="180"/>
              <w:rPr>
                <w:rFonts w:ascii="Times New Roman" w:hAnsi="Times New Roman" w:cs="Times New Roman"/>
                <w:b/>
                <w:sz w:val="24"/>
                <w:szCs w:val="24"/>
                <w:lang w:val="ro-RO"/>
              </w:rPr>
            </w:pPr>
            <w:r w:rsidRPr="00852F17">
              <w:rPr>
                <w:rFonts w:ascii="Times New Roman" w:hAnsi="Times New Roman" w:cs="Times New Roman"/>
                <w:sz w:val="24"/>
                <w:szCs w:val="24"/>
                <w:lang w:val="ro-RO"/>
              </w:rPr>
              <w:t xml:space="preserve">       Nu au fost identificate</w:t>
            </w:r>
          </w:p>
        </w:tc>
      </w:tr>
      <w:tr w:rsidR="00EA52B8" w:rsidRPr="00852F17" w14:paraId="28369231" w14:textId="77777777" w:rsidTr="006B722C">
        <w:tc>
          <w:tcPr>
            <w:tcW w:w="10370" w:type="dxa"/>
            <w:gridSpan w:val="4"/>
            <w:tcBorders>
              <w:top w:val="single" w:sz="4" w:space="0" w:color="000000"/>
              <w:left w:val="single" w:sz="4" w:space="0" w:color="000000"/>
              <w:bottom w:val="single" w:sz="4" w:space="0" w:color="000000"/>
              <w:right w:val="single" w:sz="4" w:space="0" w:color="000000"/>
            </w:tcBorders>
            <w:shd w:val="clear" w:color="auto" w:fill="auto"/>
          </w:tcPr>
          <w:p w14:paraId="34FB4FF1" w14:textId="77777777" w:rsidR="00EE22EC" w:rsidRPr="00852F17" w:rsidRDefault="00EE22EC" w:rsidP="006B722C">
            <w:pPr>
              <w:rPr>
                <w:rFonts w:ascii="Times New Roman" w:hAnsi="Times New Roman" w:cs="Times New Roman"/>
                <w:sz w:val="24"/>
                <w:szCs w:val="24"/>
                <w:lang w:val="ro-RO"/>
              </w:rPr>
            </w:pPr>
            <w:proofErr w:type="spellStart"/>
            <w:r w:rsidRPr="00852F17">
              <w:rPr>
                <w:rFonts w:ascii="Times New Roman" w:hAnsi="Times New Roman" w:cs="Times New Roman"/>
                <w:b/>
                <w:sz w:val="24"/>
                <w:szCs w:val="24"/>
                <w:lang w:val="ro-RO"/>
              </w:rPr>
              <w:t>Secţiunea</w:t>
            </w:r>
            <w:proofErr w:type="spellEnd"/>
            <w:r w:rsidRPr="00852F17">
              <w:rPr>
                <w:rFonts w:ascii="Times New Roman" w:hAnsi="Times New Roman" w:cs="Times New Roman"/>
                <w:b/>
                <w:sz w:val="24"/>
                <w:szCs w:val="24"/>
                <w:lang w:val="ro-RO"/>
              </w:rPr>
              <w:t xml:space="preserve"> a 3-a: Impactul socioeconomic al proiectului de act normativ</w:t>
            </w:r>
          </w:p>
        </w:tc>
      </w:tr>
      <w:tr w:rsidR="00EA52B8" w:rsidRPr="00852F17" w14:paraId="09F07A7F" w14:textId="77777777" w:rsidTr="006B722C">
        <w:tblPrEx>
          <w:tblCellMar>
            <w:top w:w="0" w:type="dxa"/>
            <w:left w:w="108" w:type="dxa"/>
            <w:bottom w:w="0" w:type="dxa"/>
            <w:right w:w="108" w:type="dxa"/>
          </w:tblCellMar>
        </w:tblPrEx>
        <w:trPr>
          <w:trHeight w:val="407"/>
        </w:trPr>
        <w:tc>
          <w:tcPr>
            <w:tcW w:w="3030" w:type="dxa"/>
            <w:tcBorders>
              <w:top w:val="single" w:sz="4" w:space="0" w:color="000000"/>
              <w:left w:val="single" w:sz="4" w:space="0" w:color="000000"/>
              <w:bottom w:val="single" w:sz="4" w:space="0" w:color="000000"/>
            </w:tcBorders>
            <w:shd w:val="clear" w:color="auto" w:fill="auto"/>
          </w:tcPr>
          <w:p w14:paraId="509330C6" w14:textId="77777777" w:rsidR="00EE22EC" w:rsidRPr="00852F17" w:rsidRDefault="00EE22EC" w:rsidP="006B722C">
            <w:pPr>
              <w:ind w:left="180"/>
              <w:rPr>
                <w:rFonts w:ascii="Times New Roman" w:hAnsi="Times New Roman" w:cs="Times New Roman"/>
                <w:sz w:val="24"/>
                <w:szCs w:val="24"/>
                <w:lang w:val="ro-RO"/>
              </w:rPr>
            </w:pPr>
            <w:r w:rsidRPr="00852F17">
              <w:rPr>
                <w:rFonts w:ascii="Times New Roman" w:hAnsi="Times New Roman" w:cs="Times New Roman"/>
                <w:sz w:val="24"/>
                <w:szCs w:val="24"/>
                <w:lang w:val="ro-RO"/>
              </w:rPr>
              <w:t>1. Impactul macroeconomic</w:t>
            </w:r>
          </w:p>
        </w:tc>
        <w:tc>
          <w:tcPr>
            <w:tcW w:w="7340" w:type="dxa"/>
            <w:gridSpan w:val="3"/>
            <w:tcBorders>
              <w:top w:val="single" w:sz="4" w:space="0" w:color="000000"/>
              <w:left w:val="single" w:sz="4" w:space="0" w:color="000000"/>
              <w:bottom w:val="single" w:sz="4" w:space="0" w:color="000000"/>
              <w:right w:val="single" w:sz="4" w:space="0" w:color="000000"/>
            </w:tcBorders>
            <w:shd w:val="clear" w:color="auto" w:fill="auto"/>
          </w:tcPr>
          <w:p w14:paraId="39C30701" w14:textId="77777777" w:rsidR="00EE22EC" w:rsidRPr="00852F17" w:rsidRDefault="00EE22EC" w:rsidP="006B722C">
            <w:pPr>
              <w:ind w:left="180"/>
              <w:jc w:val="both"/>
              <w:rPr>
                <w:rFonts w:ascii="Times New Roman" w:hAnsi="Times New Roman" w:cs="Times New Roman"/>
                <w:sz w:val="24"/>
                <w:szCs w:val="24"/>
                <w:lang w:val="ro-RO"/>
              </w:rPr>
            </w:pPr>
            <w:r w:rsidRPr="00852F17">
              <w:rPr>
                <w:rFonts w:ascii="Times New Roman" w:hAnsi="Times New Roman" w:cs="Times New Roman"/>
                <w:sz w:val="24"/>
                <w:szCs w:val="24"/>
                <w:lang w:val="ro-RO"/>
              </w:rPr>
              <w:t xml:space="preserve">    Proiectul de act normativ nu se referă la acest subiect</w:t>
            </w:r>
          </w:p>
        </w:tc>
      </w:tr>
      <w:tr w:rsidR="00EA52B8" w:rsidRPr="00852F17" w14:paraId="778ABC02" w14:textId="77777777" w:rsidTr="006B722C">
        <w:tblPrEx>
          <w:tblCellMar>
            <w:top w:w="0" w:type="dxa"/>
            <w:left w:w="108" w:type="dxa"/>
            <w:bottom w:w="0" w:type="dxa"/>
            <w:right w:w="108" w:type="dxa"/>
          </w:tblCellMar>
        </w:tblPrEx>
        <w:tc>
          <w:tcPr>
            <w:tcW w:w="3030" w:type="dxa"/>
            <w:tcBorders>
              <w:top w:val="single" w:sz="4" w:space="0" w:color="000000"/>
              <w:left w:val="single" w:sz="4" w:space="0" w:color="000000"/>
              <w:bottom w:val="single" w:sz="4" w:space="0" w:color="000000"/>
            </w:tcBorders>
            <w:shd w:val="clear" w:color="auto" w:fill="auto"/>
          </w:tcPr>
          <w:p w14:paraId="69981866" w14:textId="77777777" w:rsidR="00EE22EC" w:rsidRPr="00852F17" w:rsidRDefault="00EE22EC" w:rsidP="006B722C">
            <w:pPr>
              <w:suppressAutoHyphens/>
              <w:spacing w:after="0" w:line="240" w:lineRule="auto"/>
              <w:rPr>
                <w:rFonts w:ascii="Times New Roman" w:hAnsi="Times New Roman" w:cs="Times New Roman"/>
                <w:sz w:val="24"/>
                <w:szCs w:val="24"/>
                <w:lang w:val="ro-RO"/>
              </w:rPr>
            </w:pPr>
            <w:r w:rsidRPr="00852F17">
              <w:rPr>
                <w:rFonts w:ascii="Times New Roman" w:hAnsi="Times New Roman" w:cs="Times New Roman"/>
                <w:sz w:val="24"/>
                <w:szCs w:val="24"/>
                <w:lang w:val="ro-RO"/>
              </w:rPr>
              <w:t xml:space="preserve">  1</w:t>
            </w:r>
            <w:r w:rsidRPr="00852F17">
              <w:rPr>
                <w:rFonts w:ascii="Times New Roman" w:hAnsi="Times New Roman" w:cs="Times New Roman"/>
                <w:sz w:val="24"/>
                <w:szCs w:val="24"/>
                <w:vertAlign w:val="superscript"/>
                <w:lang w:val="ro-RO"/>
              </w:rPr>
              <w:t>1</w:t>
            </w:r>
            <w:r w:rsidRPr="00852F17">
              <w:rPr>
                <w:rFonts w:ascii="Times New Roman" w:hAnsi="Times New Roman" w:cs="Times New Roman"/>
                <w:sz w:val="24"/>
                <w:szCs w:val="24"/>
                <w:lang w:val="ro-RO"/>
              </w:rPr>
              <w:t>Impactul asupra mediului</w:t>
            </w:r>
          </w:p>
          <w:p w14:paraId="0AECFF16" w14:textId="77777777" w:rsidR="00EE22EC" w:rsidRPr="00852F17" w:rsidRDefault="00EE22EC" w:rsidP="006B722C">
            <w:pPr>
              <w:ind w:left="180"/>
              <w:rPr>
                <w:rFonts w:ascii="Times New Roman" w:hAnsi="Times New Roman" w:cs="Times New Roman"/>
                <w:sz w:val="24"/>
                <w:szCs w:val="24"/>
                <w:lang w:val="ro-RO"/>
              </w:rPr>
            </w:pPr>
            <w:proofErr w:type="spellStart"/>
            <w:r w:rsidRPr="00852F17">
              <w:rPr>
                <w:rFonts w:ascii="Times New Roman" w:hAnsi="Times New Roman" w:cs="Times New Roman"/>
                <w:sz w:val="24"/>
                <w:szCs w:val="24"/>
                <w:lang w:val="ro-RO"/>
              </w:rPr>
              <w:t>concurenţial</w:t>
            </w:r>
            <w:proofErr w:type="spellEnd"/>
            <w:r w:rsidRPr="00852F17">
              <w:rPr>
                <w:rFonts w:ascii="Times New Roman" w:hAnsi="Times New Roman" w:cs="Times New Roman"/>
                <w:sz w:val="24"/>
                <w:szCs w:val="24"/>
                <w:lang w:val="ro-RO"/>
              </w:rPr>
              <w:t xml:space="preserve"> </w:t>
            </w:r>
            <w:proofErr w:type="spellStart"/>
            <w:r w:rsidRPr="00852F17">
              <w:rPr>
                <w:rFonts w:ascii="Times New Roman" w:hAnsi="Times New Roman" w:cs="Times New Roman"/>
                <w:sz w:val="24"/>
                <w:szCs w:val="24"/>
                <w:lang w:val="ro-RO"/>
              </w:rPr>
              <w:t>şi</w:t>
            </w:r>
            <w:proofErr w:type="spellEnd"/>
            <w:r w:rsidRPr="00852F17">
              <w:rPr>
                <w:rFonts w:ascii="Times New Roman" w:hAnsi="Times New Roman" w:cs="Times New Roman"/>
                <w:sz w:val="24"/>
                <w:szCs w:val="24"/>
                <w:lang w:val="ro-RO"/>
              </w:rPr>
              <w:t xml:space="preserve"> domeniului ajutoarelor de stat</w:t>
            </w:r>
          </w:p>
        </w:tc>
        <w:tc>
          <w:tcPr>
            <w:tcW w:w="7340" w:type="dxa"/>
            <w:gridSpan w:val="3"/>
            <w:tcBorders>
              <w:top w:val="single" w:sz="4" w:space="0" w:color="000000"/>
              <w:left w:val="single" w:sz="4" w:space="0" w:color="000000"/>
              <w:bottom w:val="single" w:sz="4" w:space="0" w:color="000000"/>
              <w:right w:val="single" w:sz="4" w:space="0" w:color="000000"/>
            </w:tcBorders>
            <w:shd w:val="clear" w:color="auto" w:fill="auto"/>
          </w:tcPr>
          <w:p w14:paraId="4102B666" w14:textId="77777777" w:rsidR="00EE22EC" w:rsidRPr="00852F17" w:rsidRDefault="00EE22EC" w:rsidP="006B722C">
            <w:pPr>
              <w:ind w:left="180"/>
              <w:jc w:val="both"/>
              <w:rPr>
                <w:rFonts w:ascii="Times New Roman" w:hAnsi="Times New Roman" w:cs="Times New Roman"/>
                <w:sz w:val="24"/>
                <w:szCs w:val="24"/>
                <w:lang w:val="ro-RO"/>
              </w:rPr>
            </w:pPr>
            <w:r w:rsidRPr="00852F17">
              <w:rPr>
                <w:rFonts w:ascii="Times New Roman" w:hAnsi="Times New Roman" w:cs="Times New Roman"/>
                <w:bCs/>
                <w:sz w:val="24"/>
                <w:szCs w:val="24"/>
                <w:lang w:val="ro-RO"/>
              </w:rPr>
              <w:t xml:space="preserve">    </w:t>
            </w:r>
            <w:r w:rsidRPr="00852F17">
              <w:rPr>
                <w:rFonts w:ascii="Times New Roman" w:hAnsi="Times New Roman" w:cs="Times New Roman"/>
                <w:sz w:val="24"/>
                <w:szCs w:val="24"/>
                <w:lang w:val="ro-RO"/>
              </w:rPr>
              <w:t>Proiectul de act normativ nu se referă la acest subiect</w:t>
            </w:r>
          </w:p>
          <w:p w14:paraId="201C44DE" w14:textId="77777777" w:rsidR="00EE22EC" w:rsidRPr="00852F17" w:rsidRDefault="00EE22EC" w:rsidP="006B722C">
            <w:pPr>
              <w:tabs>
                <w:tab w:val="left" w:pos="1350"/>
              </w:tabs>
              <w:rPr>
                <w:rFonts w:ascii="Times New Roman" w:hAnsi="Times New Roman" w:cs="Times New Roman"/>
                <w:sz w:val="24"/>
                <w:szCs w:val="24"/>
                <w:vertAlign w:val="superscript"/>
                <w:lang w:val="ro-RO"/>
              </w:rPr>
            </w:pPr>
            <w:r w:rsidRPr="00852F17">
              <w:rPr>
                <w:rFonts w:ascii="Times New Roman" w:hAnsi="Times New Roman" w:cs="Times New Roman"/>
                <w:sz w:val="24"/>
                <w:szCs w:val="24"/>
                <w:lang w:val="ro-RO"/>
              </w:rPr>
              <w:tab/>
            </w:r>
          </w:p>
        </w:tc>
      </w:tr>
      <w:tr w:rsidR="00EA52B8" w:rsidRPr="00852F17" w14:paraId="1BF3C2F5" w14:textId="77777777" w:rsidTr="006B722C">
        <w:tblPrEx>
          <w:tblCellMar>
            <w:top w:w="0" w:type="dxa"/>
            <w:left w:w="108" w:type="dxa"/>
            <w:bottom w:w="0" w:type="dxa"/>
            <w:right w:w="108" w:type="dxa"/>
          </w:tblCellMar>
        </w:tblPrEx>
        <w:tc>
          <w:tcPr>
            <w:tcW w:w="3030" w:type="dxa"/>
            <w:tcBorders>
              <w:top w:val="single" w:sz="4" w:space="0" w:color="000000"/>
              <w:left w:val="single" w:sz="4" w:space="0" w:color="000000"/>
              <w:bottom w:val="single" w:sz="4" w:space="0" w:color="000000"/>
            </w:tcBorders>
            <w:shd w:val="clear" w:color="auto" w:fill="auto"/>
          </w:tcPr>
          <w:p w14:paraId="205B7DE2" w14:textId="77777777" w:rsidR="00EE22EC" w:rsidRPr="00852F17" w:rsidRDefault="00EE22EC" w:rsidP="006B722C">
            <w:pPr>
              <w:ind w:left="180"/>
              <w:rPr>
                <w:rFonts w:ascii="Times New Roman" w:hAnsi="Times New Roman" w:cs="Times New Roman"/>
                <w:sz w:val="24"/>
                <w:szCs w:val="24"/>
                <w:lang w:val="ro-RO"/>
              </w:rPr>
            </w:pPr>
            <w:r w:rsidRPr="00852F17">
              <w:rPr>
                <w:rFonts w:ascii="Times New Roman" w:hAnsi="Times New Roman" w:cs="Times New Roman"/>
                <w:sz w:val="24"/>
                <w:szCs w:val="24"/>
                <w:lang w:val="ro-RO"/>
              </w:rPr>
              <w:t>2. Impactul asupra mediului de afaceri</w:t>
            </w:r>
          </w:p>
        </w:tc>
        <w:tc>
          <w:tcPr>
            <w:tcW w:w="7340" w:type="dxa"/>
            <w:gridSpan w:val="3"/>
            <w:tcBorders>
              <w:top w:val="single" w:sz="4" w:space="0" w:color="000000"/>
              <w:left w:val="single" w:sz="4" w:space="0" w:color="000000"/>
              <w:bottom w:val="single" w:sz="4" w:space="0" w:color="000000"/>
              <w:right w:val="single" w:sz="4" w:space="0" w:color="000000"/>
            </w:tcBorders>
            <w:shd w:val="clear" w:color="auto" w:fill="auto"/>
          </w:tcPr>
          <w:p w14:paraId="70F902F7" w14:textId="77777777" w:rsidR="00EE22EC" w:rsidRPr="00852F17" w:rsidRDefault="00EE22EC" w:rsidP="006B722C">
            <w:pPr>
              <w:ind w:left="180"/>
              <w:jc w:val="both"/>
              <w:rPr>
                <w:rFonts w:ascii="Times New Roman" w:hAnsi="Times New Roman" w:cs="Times New Roman"/>
                <w:sz w:val="24"/>
                <w:szCs w:val="24"/>
                <w:lang w:val="ro-RO"/>
              </w:rPr>
            </w:pPr>
            <w:r w:rsidRPr="00852F17">
              <w:rPr>
                <w:rFonts w:ascii="Times New Roman" w:hAnsi="Times New Roman" w:cs="Times New Roman"/>
                <w:sz w:val="24"/>
                <w:szCs w:val="24"/>
                <w:lang w:val="ro-RO"/>
              </w:rPr>
              <w:t xml:space="preserve">     Proiectul de act normativ nu se referă la acest subiect</w:t>
            </w:r>
          </w:p>
        </w:tc>
      </w:tr>
      <w:tr w:rsidR="00EA52B8" w:rsidRPr="00852F17" w14:paraId="47D57AC9" w14:textId="77777777" w:rsidTr="006B722C">
        <w:tblPrEx>
          <w:tblCellMar>
            <w:top w:w="0" w:type="dxa"/>
            <w:left w:w="108" w:type="dxa"/>
            <w:bottom w:w="0" w:type="dxa"/>
            <w:right w:w="108" w:type="dxa"/>
          </w:tblCellMar>
        </w:tblPrEx>
        <w:tc>
          <w:tcPr>
            <w:tcW w:w="3030" w:type="dxa"/>
            <w:tcBorders>
              <w:top w:val="single" w:sz="4" w:space="0" w:color="000000"/>
              <w:left w:val="single" w:sz="4" w:space="0" w:color="000000"/>
              <w:bottom w:val="single" w:sz="4" w:space="0" w:color="000000"/>
            </w:tcBorders>
            <w:shd w:val="clear" w:color="auto" w:fill="auto"/>
          </w:tcPr>
          <w:p w14:paraId="718AE2FA" w14:textId="77777777" w:rsidR="00EE22EC" w:rsidRPr="00852F17" w:rsidRDefault="00EE22EC" w:rsidP="006B722C">
            <w:pPr>
              <w:ind w:left="180"/>
              <w:rPr>
                <w:rFonts w:ascii="Times New Roman" w:hAnsi="Times New Roman" w:cs="Times New Roman"/>
                <w:sz w:val="24"/>
                <w:szCs w:val="24"/>
                <w:lang w:val="ro-RO"/>
              </w:rPr>
            </w:pPr>
            <w:r w:rsidRPr="00852F17">
              <w:rPr>
                <w:rFonts w:ascii="Times New Roman" w:hAnsi="Times New Roman" w:cs="Times New Roman"/>
                <w:sz w:val="24"/>
                <w:szCs w:val="24"/>
                <w:lang w:val="ro-RO"/>
              </w:rPr>
              <w:t>2</w:t>
            </w:r>
            <w:r w:rsidRPr="00852F17">
              <w:rPr>
                <w:rFonts w:ascii="Times New Roman" w:hAnsi="Times New Roman" w:cs="Times New Roman"/>
                <w:sz w:val="24"/>
                <w:szCs w:val="24"/>
                <w:vertAlign w:val="superscript"/>
                <w:lang w:val="ro-RO"/>
              </w:rPr>
              <w:t>1</w:t>
            </w:r>
            <w:r w:rsidRPr="00852F17">
              <w:rPr>
                <w:rFonts w:ascii="Times New Roman" w:hAnsi="Times New Roman" w:cs="Times New Roman"/>
                <w:sz w:val="24"/>
                <w:szCs w:val="24"/>
                <w:lang w:val="ro-RO"/>
              </w:rPr>
              <w:t xml:space="preserve"> Impactul asupra sarcinilor administrative </w:t>
            </w:r>
          </w:p>
        </w:tc>
        <w:tc>
          <w:tcPr>
            <w:tcW w:w="7340" w:type="dxa"/>
            <w:gridSpan w:val="3"/>
            <w:tcBorders>
              <w:top w:val="single" w:sz="4" w:space="0" w:color="000000"/>
              <w:left w:val="single" w:sz="4" w:space="0" w:color="000000"/>
              <w:bottom w:val="single" w:sz="4" w:space="0" w:color="000000"/>
              <w:right w:val="single" w:sz="4" w:space="0" w:color="000000"/>
            </w:tcBorders>
            <w:shd w:val="clear" w:color="auto" w:fill="auto"/>
          </w:tcPr>
          <w:p w14:paraId="783296F0" w14:textId="77777777" w:rsidR="00EE22EC" w:rsidRPr="00852F17" w:rsidRDefault="00EE22EC" w:rsidP="006B722C">
            <w:pPr>
              <w:ind w:left="180"/>
              <w:jc w:val="both"/>
              <w:rPr>
                <w:rFonts w:ascii="Times New Roman" w:hAnsi="Times New Roman" w:cs="Times New Roman"/>
                <w:sz w:val="24"/>
                <w:szCs w:val="24"/>
                <w:vertAlign w:val="superscript"/>
                <w:lang w:val="ro-RO"/>
              </w:rPr>
            </w:pPr>
            <w:r w:rsidRPr="00852F17">
              <w:rPr>
                <w:rFonts w:ascii="Times New Roman" w:hAnsi="Times New Roman" w:cs="Times New Roman"/>
                <w:sz w:val="24"/>
                <w:szCs w:val="24"/>
                <w:lang w:val="ro-RO"/>
              </w:rPr>
              <w:t xml:space="preserve">     Proiectul de act normativ nu se referă la acest subiect</w:t>
            </w:r>
          </w:p>
        </w:tc>
      </w:tr>
      <w:tr w:rsidR="00EA52B8" w:rsidRPr="00852F17" w14:paraId="4E379F0B" w14:textId="77777777" w:rsidTr="006B722C">
        <w:tblPrEx>
          <w:tblCellMar>
            <w:top w:w="0" w:type="dxa"/>
            <w:left w:w="108" w:type="dxa"/>
            <w:bottom w:w="0" w:type="dxa"/>
            <w:right w:w="108" w:type="dxa"/>
          </w:tblCellMar>
        </w:tblPrEx>
        <w:tc>
          <w:tcPr>
            <w:tcW w:w="3030" w:type="dxa"/>
            <w:tcBorders>
              <w:top w:val="single" w:sz="4" w:space="0" w:color="000000"/>
              <w:left w:val="single" w:sz="4" w:space="0" w:color="000000"/>
              <w:bottom w:val="single" w:sz="4" w:space="0" w:color="000000"/>
            </w:tcBorders>
            <w:shd w:val="clear" w:color="auto" w:fill="auto"/>
          </w:tcPr>
          <w:p w14:paraId="63D445C3" w14:textId="77777777" w:rsidR="00EE22EC" w:rsidRPr="00852F17" w:rsidRDefault="00EE22EC" w:rsidP="006B722C">
            <w:pPr>
              <w:ind w:left="180"/>
              <w:rPr>
                <w:rFonts w:ascii="Times New Roman" w:hAnsi="Times New Roman" w:cs="Times New Roman"/>
                <w:sz w:val="24"/>
                <w:szCs w:val="24"/>
                <w:lang w:val="ro-RO"/>
              </w:rPr>
            </w:pPr>
            <w:r w:rsidRPr="00852F17">
              <w:rPr>
                <w:rFonts w:ascii="Times New Roman" w:hAnsi="Times New Roman" w:cs="Times New Roman"/>
                <w:sz w:val="24"/>
                <w:szCs w:val="24"/>
                <w:lang w:val="ro-RO"/>
              </w:rPr>
              <w:t>2</w:t>
            </w:r>
            <w:r w:rsidRPr="00852F17">
              <w:rPr>
                <w:rFonts w:ascii="Times New Roman" w:hAnsi="Times New Roman" w:cs="Times New Roman"/>
                <w:sz w:val="24"/>
                <w:szCs w:val="24"/>
                <w:vertAlign w:val="superscript"/>
                <w:lang w:val="ro-RO"/>
              </w:rPr>
              <w:t>2</w:t>
            </w:r>
            <w:r w:rsidRPr="00852F17">
              <w:rPr>
                <w:rFonts w:ascii="Times New Roman" w:hAnsi="Times New Roman" w:cs="Times New Roman"/>
                <w:sz w:val="24"/>
                <w:szCs w:val="24"/>
                <w:lang w:val="ro-RO"/>
              </w:rPr>
              <w:t xml:space="preserve"> Impactul asupra întreprinderilor mici și mijlocii </w:t>
            </w:r>
          </w:p>
        </w:tc>
        <w:tc>
          <w:tcPr>
            <w:tcW w:w="7340" w:type="dxa"/>
            <w:gridSpan w:val="3"/>
            <w:tcBorders>
              <w:top w:val="single" w:sz="4" w:space="0" w:color="000000"/>
              <w:left w:val="single" w:sz="4" w:space="0" w:color="000000"/>
              <w:bottom w:val="single" w:sz="4" w:space="0" w:color="000000"/>
              <w:right w:val="single" w:sz="4" w:space="0" w:color="000000"/>
            </w:tcBorders>
            <w:shd w:val="clear" w:color="auto" w:fill="auto"/>
          </w:tcPr>
          <w:p w14:paraId="61853463" w14:textId="77777777" w:rsidR="00EE22EC" w:rsidRPr="00852F17" w:rsidRDefault="00EE22EC" w:rsidP="006B722C">
            <w:pPr>
              <w:ind w:left="180"/>
              <w:jc w:val="both"/>
              <w:rPr>
                <w:rFonts w:ascii="Times New Roman" w:hAnsi="Times New Roman" w:cs="Times New Roman"/>
                <w:b/>
                <w:sz w:val="24"/>
                <w:szCs w:val="24"/>
                <w:vertAlign w:val="superscript"/>
                <w:lang w:val="ro-RO"/>
              </w:rPr>
            </w:pPr>
            <w:r w:rsidRPr="00852F17">
              <w:rPr>
                <w:rFonts w:ascii="Times New Roman" w:hAnsi="Times New Roman" w:cs="Times New Roman"/>
                <w:sz w:val="24"/>
                <w:szCs w:val="24"/>
                <w:lang w:val="ro-RO"/>
              </w:rPr>
              <w:t xml:space="preserve">     Proiectul de act normativ nu se referă la acest subiect</w:t>
            </w:r>
          </w:p>
        </w:tc>
      </w:tr>
      <w:tr w:rsidR="00EA52B8" w:rsidRPr="00852F17" w14:paraId="323D0D0A" w14:textId="77777777" w:rsidTr="006B722C">
        <w:tblPrEx>
          <w:tblCellMar>
            <w:top w:w="0" w:type="dxa"/>
            <w:left w:w="108" w:type="dxa"/>
            <w:bottom w:w="0" w:type="dxa"/>
            <w:right w:w="108" w:type="dxa"/>
          </w:tblCellMar>
        </w:tblPrEx>
        <w:tc>
          <w:tcPr>
            <w:tcW w:w="3030" w:type="dxa"/>
            <w:tcBorders>
              <w:top w:val="single" w:sz="4" w:space="0" w:color="000000"/>
              <w:left w:val="single" w:sz="4" w:space="0" w:color="000000"/>
              <w:bottom w:val="single" w:sz="4" w:space="0" w:color="000000"/>
            </w:tcBorders>
            <w:shd w:val="clear" w:color="auto" w:fill="auto"/>
          </w:tcPr>
          <w:p w14:paraId="46DD441C" w14:textId="77777777" w:rsidR="00EE22EC" w:rsidRPr="00852F17" w:rsidRDefault="00EE22EC" w:rsidP="006B722C">
            <w:pPr>
              <w:ind w:left="180"/>
              <w:rPr>
                <w:rFonts w:ascii="Times New Roman" w:hAnsi="Times New Roman" w:cs="Times New Roman"/>
                <w:bCs/>
                <w:sz w:val="24"/>
                <w:szCs w:val="24"/>
                <w:lang w:val="ro-RO"/>
              </w:rPr>
            </w:pPr>
            <w:r w:rsidRPr="00852F17">
              <w:rPr>
                <w:rFonts w:ascii="Times New Roman" w:hAnsi="Times New Roman" w:cs="Times New Roman"/>
                <w:sz w:val="24"/>
                <w:szCs w:val="24"/>
                <w:lang w:val="ro-RO"/>
              </w:rPr>
              <w:t>3. Impactul social</w:t>
            </w:r>
          </w:p>
        </w:tc>
        <w:tc>
          <w:tcPr>
            <w:tcW w:w="7340" w:type="dxa"/>
            <w:gridSpan w:val="3"/>
            <w:tcBorders>
              <w:top w:val="single" w:sz="4" w:space="0" w:color="000000"/>
              <w:left w:val="single" w:sz="4" w:space="0" w:color="000000"/>
              <w:bottom w:val="single" w:sz="4" w:space="0" w:color="000000"/>
              <w:right w:val="single" w:sz="4" w:space="0" w:color="000000"/>
            </w:tcBorders>
            <w:shd w:val="clear" w:color="auto" w:fill="auto"/>
          </w:tcPr>
          <w:p w14:paraId="318ABB37" w14:textId="77777777" w:rsidR="00EE22EC" w:rsidRPr="00852F17" w:rsidRDefault="00EE22EC" w:rsidP="006B722C">
            <w:pPr>
              <w:ind w:left="180"/>
              <w:jc w:val="both"/>
              <w:rPr>
                <w:rFonts w:ascii="Times New Roman" w:hAnsi="Times New Roman" w:cs="Times New Roman"/>
                <w:sz w:val="24"/>
                <w:szCs w:val="24"/>
                <w:lang w:val="ro-RO"/>
              </w:rPr>
            </w:pPr>
            <w:r w:rsidRPr="00852F17">
              <w:rPr>
                <w:rFonts w:ascii="Times New Roman" w:hAnsi="Times New Roman" w:cs="Times New Roman"/>
                <w:bCs/>
                <w:sz w:val="24"/>
                <w:szCs w:val="24"/>
                <w:lang w:val="ro-RO"/>
              </w:rPr>
              <w:t xml:space="preserve">    </w:t>
            </w:r>
            <w:r w:rsidRPr="00852F17">
              <w:rPr>
                <w:rFonts w:ascii="Times New Roman" w:hAnsi="Times New Roman" w:cs="Times New Roman"/>
                <w:sz w:val="24"/>
                <w:szCs w:val="24"/>
                <w:lang w:val="ro-RO"/>
              </w:rPr>
              <w:t>Proiectul de act normativ are impact social întrucât va crea locuri de muncă în cadrul ocoalelor silvice de stat sau de regim.</w:t>
            </w:r>
          </w:p>
        </w:tc>
      </w:tr>
      <w:tr w:rsidR="00EA52B8" w:rsidRPr="00852F17" w14:paraId="07866E89" w14:textId="77777777" w:rsidTr="006B722C">
        <w:tblPrEx>
          <w:tblCellMar>
            <w:top w:w="0" w:type="dxa"/>
            <w:left w:w="108" w:type="dxa"/>
            <w:bottom w:w="0" w:type="dxa"/>
            <w:right w:w="108" w:type="dxa"/>
          </w:tblCellMar>
        </w:tblPrEx>
        <w:trPr>
          <w:trHeight w:val="227"/>
        </w:trPr>
        <w:tc>
          <w:tcPr>
            <w:tcW w:w="3030" w:type="dxa"/>
            <w:tcBorders>
              <w:top w:val="single" w:sz="4" w:space="0" w:color="000000"/>
              <w:left w:val="single" w:sz="4" w:space="0" w:color="000000"/>
              <w:bottom w:val="single" w:sz="4" w:space="0" w:color="000000"/>
            </w:tcBorders>
            <w:shd w:val="clear" w:color="auto" w:fill="auto"/>
          </w:tcPr>
          <w:p w14:paraId="6B2A0D39" w14:textId="77777777" w:rsidR="00EE22EC" w:rsidRPr="00852F17" w:rsidRDefault="00EE22EC" w:rsidP="006B722C">
            <w:pPr>
              <w:ind w:left="180"/>
              <w:rPr>
                <w:rFonts w:ascii="Times New Roman" w:hAnsi="Times New Roman" w:cs="Times New Roman"/>
                <w:sz w:val="24"/>
                <w:szCs w:val="24"/>
                <w:lang w:val="ro-RO"/>
              </w:rPr>
            </w:pPr>
            <w:r w:rsidRPr="00852F17">
              <w:rPr>
                <w:rFonts w:ascii="Times New Roman" w:hAnsi="Times New Roman" w:cs="Times New Roman"/>
                <w:sz w:val="24"/>
                <w:szCs w:val="24"/>
                <w:lang w:val="ro-RO"/>
              </w:rPr>
              <w:t>4. Impactul asupra mediului</w:t>
            </w:r>
          </w:p>
        </w:tc>
        <w:tc>
          <w:tcPr>
            <w:tcW w:w="7340" w:type="dxa"/>
            <w:gridSpan w:val="3"/>
            <w:tcBorders>
              <w:top w:val="single" w:sz="4" w:space="0" w:color="000000"/>
              <w:left w:val="single" w:sz="4" w:space="0" w:color="000000"/>
              <w:bottom w:val="single" w:sz="4" w:space="0" w:color="000000"/>
              <w:right w:val="single" w:sz="4" w:space="0" w:color="000000"/>
            </w:tcBorders>
            <w:shd w:val="clear" w:color="auto" w:fill="auto"/>
          </w:tcPr>
          <w:p w14:paraId="474A46AE" w14:textId="4306DA93" w:rsidR="00EE22EC" w:rsidRPr="00852F17" w:rsidRDefault="00EE22EC" w:rsidP="006B722C">
            <w:pPr>
              <w:ind w:left="180"/>
              <w:jc w:val="both"/>
              <w:rPr>
                <w:rFonts w:ascii="Times New Roman" w:hAnsi="Times New Roman" w:cs="Times New Roman"/>
                <w:sz w:val="24"/>
                <w:szCs w:val="24"/>
                <w:lang w:val="ro-RO"/>
              </w:rPr>
            </w:pPr>
            <w:r w:rsidRPr="00852F17">
              <w:rPr>
                <w:rFonts w:ascii="Times New Roman" w:hAnsi="Times New Roman" w:cs="Times New Roman"/>
                <w:sz w:val="24"/>
                <w:szCs w:val="24"/>
                <w:lang w:val="ro-RO"/>
              </w:rPr>
              <w:t xml:space="preserve">    Proiectul de act normativ are impact pozitiv asupra mediului deoarece contribuie la conservarea </w:t>
            </w:r>
            <w:proofErr w:type="spellStart"/>
            <w:r w:rsidRPr="00852F17">
              <w:rPr>
                <w:rFonts w:ascii="Times New Roman" w:hAnsi="Times New Roman" w:cs="Times New Roman"/>
                <w:sz w:val="24"/>
                <w:szCs w:val="24"/>
                <w:lang w:val="ro-RO"/>
              </w:rPr>
              <w:t>şi</w:t>
            </w:r>
            <w:proofErr w:type="spellEnd"/>
            <w:r w:rsidRPr="00852F17">
              <w:rPr>
                <w:rFonts w:ascii="Times New Roman" w:hAnsi="Times New Roman" w:cs="Times New Roman"/>
                <w:sz w:val="24"/>
                <w:szCs w:val="24"/>
                <w:lang w:val="ro-RO"/>
              </w:rPr>
              <w:t xml:space="preserve"> </w:t>
            </w:r>
            <w:proofErr w:type="spellStart"/>
            <w:r w:rsidRPr="00852F17">
              <w:rPr>
                <w:rFonts w:ascii="Times New Roman" w:hAnsi="Times New Roman" w:cs="Times New Roman"/>
                <w:sz w:val="24"/>
                <w:szCs w:val="24"/>
                <w:lang w:val="ro-RO"/>
              </w:rPr>
              <w:t>îmbunătăţirea</w:t>
            </w:r>
            <w:proofErr w:type="spellEnd"/>
            <w:r w:rsidRPr="00852F17">
              <w:rPr>
                <w:rFonts w:ascii="Times New Roman" w:hAnsi="Times New Roman" w:cs="Times New Roman"/>
                <w:sz w:val="24"/>
                <w:szCs w:val="24"/>
                <w:lang w:val="ro-RO"/>
              </w:rPr>
              <w:t xml:space="preserve"> </w:t>
            </w:r>
            <w:proofErr w:type="spellStart"/>
            <w:r w:rsidRPr="00852F17">
              <w:rPr>
                <w:rFonts w:ascii="Times New Roman" w:hAnsi="Times New Roman" w:cs="Times New Roman"/>
                <w:sz w:val="24"/>
                <w:szCs w:val="24"/>
                <w:lang w:val="ro-RO"/>
              </w:rPr>
              <w:t>calităţii</w:t>
            </w:r>
            <w:proofErr w:type="spellEnd"/>
            <w:r w:rsidRPr="00852F17">
              <w:rPr>
                <w:rFonts w:ascii="Times New Roman" w:hAnsi="Times New Roman" w:cs="Times New Roman"/>
                <w:sz w:val="24"/>
                <w:szCs w:val="24"/>
                <w:lang w:val="ro-RO"/>
              </w:rPr>
              <w:t xml:space="preserve"> ecosistemelor forestiere</w:t>
            </w:r>
            <w:r w:rsidR="005136C7" w:rsidRPr="00852F17">
              <w:rPr>
                <w:rFonts w:ascii="Times New Roman" w:hAnsi="Times New Roman" w:cs="Times New Roman"/>
                <w:sz w:val="24"/>
                <w:szCs w:val="24"/>
                <w:lang w:val="ro-RO"/>
              </w:rPr>
              <w:t xml:space="preserve"> și reducerea emisiilor de gaze cu efect de seră</w:t>
            </w:r>
            <w:r w:rsidRPr="00852F17">
              <w:rPr>
                <w:rFonts w:ascii="Times New Roman" w:hAnsi="Times New Roman" w:cs="Times New Roman"/>
                <w:sz w:val="24"/>
                <w:szCs w:val="24"/>
                <w:lang w:val="ro-RO"/>
              </w:rPr>
              <w:t>.</w:t>
            </w:r>
          </w:p>
        </w:tc>
      </w:tr>
      <w:tr w:rsidR="00EA52B8" w:rsidRPr="00852F17" w14:paraId="74279F92" w14:textId="77777777" w:rsidTr="006B722C">
        <w:tblPrEx>
          <w:tblCellMar>
            <w:top w:w="0" w:type="dxa"/>
            <w:left w:w="108" w:type="dxa"/>
            <w:bottom w:w="0" w:type="dxa"/>
            <w:right w:w="108" w:type="dxa"/>
          </w:tblCellMar>
        </w:tblPrEx>
        <w:tc>
          <w:tcPr>
            <w:tcW w:w="3030" w:type="dxa"/>
            <w:tcBorders>
              <w:top w:val="single" w:sz="4" w:space="0" w:color="000000"/>
              <w:left w:val="single" w:sz="4" w:space="0" w:color="000000"/>
              <w:bottom w:val="single" w:sz="4" w:space="0" w:color="000000"/>
            </w:tcBorders>
            <w:shd w:val="clear" w:color="auto" w:fill="auto"/>
          </w:tcPr>
          <w:p w14:paraId="4B4B31C5" w14:textId="77777777" w:rsidR="00EE22EC" w:rsidRPr="00852F17" w:rsidRDefault="00EE22EC" w:rsidP="006B722C">
            <w:pPr>
              <w:spacing w:after="0"/>
              <w:ind w:left="180"/>
              <w:rPr>
                <w:rFonts w:ascii="Times New Roman" w:hAnsi="Times New Roman" w:cs="Times New Roman"/>
                <w:sz w:val="24"/>
                <w:szCs w:val="24"/>
                <w:lang w:val="ro-RO"/>
              </w:rPr>
            </w:pPr>
            <w:r w:rsidRPr="00852F17">
              <w:rPr>
                <w:rFonts w:ascii="Times New Roman" w:hAnsi="Times New Roman" w:cs="Times New Roman"/>
                <w:sz w:val="24"/>
                <w:szCs w:val="24"/>
                <w:lang w:val="ro-RO"/>
              </w:rPr>
              <w:t xml:space="preserve">5.Alte </w:t>
            </w:r>
            <w:proofErr w:type="spellStart"/>
            <w:r w:rsidRPr="00852F17">
              <w:rPr>
                <w:rFonts w:ascii="Times New Roman" w:hAnsi="Times New Roman" w:cs="Times New Roman"/>
                <w:sz w:val="24"/>
                <w:szCs w:val="24"/>
                <w:lang w:val="ro-RO"/>
              </w:rPr>
              <w:t>informaţii</w:t>
            </w:r>
            <w:proofErr w:type="spellEnd"/>
          </w:p>
        </w:tc>
        <w:tc>
          <w:tcPr>
            <w:tcW w:w="7340" w:type="dxa"/>
            <w:gridSpan w:val="3"/>
            <w:tcBorders>
              <w:top w:val="single" w:sz="4" w:space="0" w:color="000000"/>
              <w:left w:val="single" w:sz="4" w:space="0" w:color="000000"/>
              <w:bottom w:val="single" w:sz="4" w:space="0" w:color="000000"/>
              <w:right w:val="single" w:sz="4" w:space="0" w:color="000000"/>
            </w:tcBorders>
            <w:shd w:val="clear" w:color="auto" w:fill="auto"/>
          </w:tcPr>
          <w:p w14:paraId="1EC12EA8" w14:textId="77777777" w:rsidR="00EE22EC" w:rsidRPr="00852F17" w:rsidRDefault="00EE22EC" w:rsidP="006B722C">
            <w:pPr>
              <w:spacing w:after="0"/>
              <w:ind w:left="180"/>
              <w:rPr>
                <w:rFonts w:ascii="Times New Roman" w:hAnsi="Times New Roman" w:cs="Times New Roman"/>
                <w:b/>
                <w:sz w:val="24"/>
                <w:szCs w:val="24"/>
                <w:lang w:val="ro-RO"/>
              </w:rPr>
            </w:pPr>
            <w:r w:rsidRPr="00852F17">
              <w:rPr>
                <w:rFonts w:ascii="Times New Roman" w:hAnsi="Times New Roman" w:cs="Times New Roman"/>
                <w:sz w:val="24"/>
                <w:szCs w:val="24"/>
                <w:lang w:val="ro-RO"/>
              </w:rPr>
              <w:t xml:space="preserve">       Nu au fost identificate.</w:t>
            </w:r>
          </w:p>
        </w:tc>
      </w:tr>
      <w:tr w:rsidR="00EA52B8" w:rsidRPr="00852F17" w14:paraId="289BB358" w14:textId="77777777" w:rsidTr="006B722C">
        <w:trPr>
          <w:trHeight w:val="645"/>
        </w:trPr>
        <w:tc>
          <w:tcPr>
            <w:tcW w:w="103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tbl>
            <w:tblPr>
              <w:tblW w:w="10711" w:type="dxa"/>
              <w:tblLayout w:type="fixed"/>
              <w:tblLook w:val="0000" w:firstRow="0" w:lastRow="0" w:firstColumn="0" w:lastColumn="0" w:noHBand="0" w:noVBand="0"/>
            </w:tblPr>
            <w:tblGrid>
              <w:gridCol w:w="3845"/>
              <w:gridCol w:w="960"/>
              <w:gridCol w:w="960"/>
              <w:gridCol w:w="1080"/>
              <w:gridCol w:w="960"/>
              <w:gridCol w:w="1140"/>
              <w:gridCol w:w="1746"/>
              <w:gridCol w:w="20"/>
            </w:tblGrid>
            <w:tr w:rsidR="00EA52B8" w:rsidRPr="00852F17" w14:paraId="33C0B25F" w14:textId="77777777" w:rsidTr="006B722C">
              <w:trPr>
                <w:gridAfter w:val="1"/>
                <w:wAfter w:w="20" w:type="dxa"/>
                <w:trHeight w:val="940"/>
              </w:trPr>
              <w:tc>
                <w:tcPr>
                  <w:tcW w:w="10691" w:type="dxa"/>
                  <w:gridSpan w:val="7"/>
                  <w:tcBorders>
                    <w:bottom w:val="single" w:sz="4" w:space="0" w:color="000000"/>
                  </w:tcBorders>
                  <w:shd w:val="clear" w:color="auto" w:fill="auto"/>
                </w:tcPr>
                <w:p w14:paraId="2F219B40" w14:textId="77777777" w:rsidR="00EE22EC" w:rsidRPr="00852F17" w:rsidRDefault="00EE22EC" w:rsidP="006B722C">
                  <w:pPr>
                    <w:framePr w:hSpace="180" w:wrap="around" w:vAnchor="text" w:hAnchor="text" w:x="215" w:y="1"/>
                    <w:tabs>
                      <w:tab w:val="left" w:pos="387"/>
                    </w:tabs>
                    <w:spacing w:after="0"/>
                    <w:suppressOverlap/>
                    <w:rPr>
                      <w:rFonts w:ascii="Times New Roman" w:hAnsi="Times New Roman" w:cs="Times New Roman"/>
                      <w:sz w:val="24"/>
                      <w:szCs w:val="24"/>
                      <w:lang w:val="ro-RO"/>
                    </w:rPr>
                  </w:pPr>
                  <w:proofErr w:type="spellStart"/>
                  <w:r w:rsidRPr="00852F17">
                    <w:rPr>
                      <w:rFonts w:ascii="Times New Roman" w:hAnsi="Times New Roman" w:cs="Times New Roman"/>
                      <w:b/>
                      <w:sz w:val="24"/>
                      <w:szCs w:val="24"/>
                      <w:lang w:val="ro-RO"/>
                    </w:rPr>
                    <w:t>Secţiunea</w:t>
                  </w:r>
                  <w:proofErr w:type="spellEnd"/>
                  <w:r w:rsidRPr="00852F17">
                    <w:rPr>
                      <w:rFonts w:ascii="Times New Roman" w:hAnsi="Times New Roman" w:cs="Times New Roman"/>
                      <w:b/>
                      <w:sz w:val="24"/>
                      <w:szCs w:val="24"/>
                      <w:lang w:val="ro-RO"/>
                    </w:rPr>
                    <w:t xml:space="preserve">   a 4-a Impactul financiar asupra bugetului general consolidat, atât pe termen scurt, pentru anul curent, cât </w:t>
                  </w:r>
                  <w:proofErr w:type="spellStart"/>
                  <w:r w:rsidRPr="00852F17">
                    <w:rPr>
                      <w:rFonts w:ascii="Times New Roman" w:hAnsi="Times New Roman" w:cs="Times New Roman"/>
                      <w:b/>
                      <w:sz w:val="24"/>
                      <w:szCs w:val="24"/>
                      <w:lang w:val="ro-RO"/>
                    </w:rPr>
                    <w:t>şi</w:t>
                  </w:r>
                  <w:proofErr w:type="spellEnd"/>
                  <w:r w:rsidRPr="00852F17">
                    <w:rPr>
                      <w:rFonts w:ascii="Times New Roman" w:hAnsi="Times New Roman" w:cs="Times New Roman"/>
                      <w:b/>
                      <w:sz w:val="24"/>
                      <w:szCs w:val="24"/>
                      <w:lang w:val="ro-RO"/>
                    </w:rPr>
                    <w:t xml:space="preserve"> pe termen lung (pe 5 ani)</w:t>
                  </w:r>
                </w:p>
                <w:p w14:paraId="374DBFCA" w14:textId="77777777" w:rsidR="00EE22EC" w:rsidRPr="00852F17" w:rsidRDefault="00EE22EC" w:rsidP="006B722C">
                  <w:pPr>
                    <w:framePr w:hSpace="180" w:wrap="around" w:vAnchor="text" w:hAnchor="text" w:x="215" w:y="1"/>
                    <w:tabs>
                      <w:tab w:val="left" w:pos="1545"/>
                    </w:tabs>
                    <w:spacing w:after="0"/>
                    <w:ind w:left="180"/>
                    <w:suppressOverlap/>
                    <w:jc w:val="center"/>
                    <w:rPr>
                      <w:rFonts w:ascii="Times New Roman" w:hAnsi="Times New Roman" w:cs="Times New Roman"/>
                      <w:sz w:val="24"/>
                      <w:szCs w:val="24"/>
                      <w:lang w:val="ro-RO"/>
                    </w:rPr>
                  </w:pPr>
                  <w:r w:rsidRPr="00852F17">
                    <w:rPr>
                      <w:rFonts w:ascii="Times New Roman" w:hAnsi="Times New Roman" w:cs="Times New Roman"/>
                      <w:sz w:val="24"/>
                      <w:szCs w:val="24"/>
                      <w:lang w:val="ro-RO"/>
                    </w:rPr>
                    <w:t>Proiectul de act normativ nu se referă la acest subiect</w:t>
                  </w:r>
                </w:p>
                <w:p w14:paraId="3CC3848C" w14:textId="77777777" w:rsidR="00EE22EC" w:rsidRPr="00852F17" w:rsidRDefault="00EE22EC" w:rsidP="006B722C">
                  <w:pPr>
                    <w:framePr w:hSpace="180" w:wrap="around" w:vAnchor="text" w:hAnchor="text" w:x="215" w:y="1"/>
                    <w:tabs>
                      <w:tab w:val="left" w:pos="1545"/>
                    </w:tabs>
                    <w:spacing w:after="0"/>
                    <w:ind w:left="180"/>
                    <w:suppressOverlap/>
                    <w:jc w:val="center"/>
                    <w:rPr>
                      <w:rFonts w:ascii="Times New Roman" w:hAnsi="Times New Roman" w:cs="Times New Roman"/>
                      <w:sz w:val="24"/>
                      <w:szCs w:val="24"/>
                      <w:lang w:val="ro-RO"/>
                    </w:rPr>
                  </w:pPr>
                  <w:r w:rsidRPr="00852F17">
                    <w:rPr>
                      <w:rFonts w:ascii="Times New Roman" w:hAnsi="Times New Roman" w:cs="Times New Roman"/>
                      <w:sz w:val="24"/>
                      <w:szCs w:val="24"/>
                      <w:lang w:val="ro-RO"/>
                    </w:rPr>
                    <w:t xml:space="preserve">                                                                                                                                     - mii lei-</w:t>
                  </w:r>
                </w:p>
              </w:tc>
            </w:tr>
            <w:tr w:rsidR="00EA52B8" w:rsidRPr="00852F17" w14:paraId="54103F58" w14:textId="77777777" w:rsidTr="006B722C">
              <w:trPr>
                <w:trHeight w:val="413"/>
              </w:trPr>
              <w:tc>
                <w:tcPr>
                  <w:tcW w:w="3845" w:type="dxa"/>
                  <w:vMerge w:val="restart"/>
                  <w:tcBorders>
                    <w:top w:val="single" w:sz="4" w:space="0" w:color="000000"/>
                    <w:left w:val="single" w:sz="4" w:space="0" w:color="000000"/>
                  </w:tcBorders>
                  <w:shd w:val="clear" w:color="auto" w:fill="auto"/>
                  <w:vAlign w:val="center"/>
                </w:tcPr>
                <w:p w14:paraId="0287B33E" w14:textId="77777777" w:rsidR="00EE22EC" w:rsidRPr="00852F17" w:rsidRDefault="00EE22EC" w:rsidP="006B722C">
                  <w:pPr>
                    <w:framePr w:hSpace="180" w:wrap="around" w:vAnchor="text" w:hAnchor="text" w:x="215" w:y="1"/>
                    <w:tabs>
                      <w:tab w:val="left" w:pos="6705"/>
                    </w:tabs>
                    <w:snapToGrid w:val="0"/>
                    <w:spacing w:after="0"/>
                    <w:ind w:left="180"/>
                    <w:suppressOverlap/>
                    <w:jc w:val="center"/>
                    <w:rPr>
                      <w:rFonts w:ascii="Times New Roman" w:hAnsi="Times New Roman" w:cs="Times New Roman"/>
                      <w:sz w:val="24"/>
                      <w:szCs w:val="24"/>
                      <w:lang w:val="ro-RO"/>
                    </w:rPr>
                  </w:pPr>
                </w:p>
                <w:p w14:paraId="2AF40500" w14:textId="77777777" w:rsidR="00EE22EC" w:rsidRPr="00852F17" w:rsidRDefault="00EE22EC" w:rsidP="006B722C">
                  <w:pPr>
                    <w:framePr w:hSpace="180" w:wrap="around" w:vAnchor="text" w:hAnchor="text" w:x="215" w:y="1"/>
                    <w:tabs>
                      <w:tab w:val="left" w:pos="6705"/>
                    </w:tabs>
                    <w:spacing w:after="0"/>
                    <w:ind w:left="180"/>
                    <w:suppressOverlap/>
                    <w:jc w:val="center"/>
                    <w:rPr>
                      <w:rFonts w:ascii="Times New Roman" w:hAnsi="Times New Roman" w:cs="Times New Roman"/>
                      <w:sz w:val="24"/>
                      <w:szCs w:val="24"/>
                      <w:lang w:val="ro-RO"/>
                    </w:rPr>
                  </w:pPr>
                  <w:r w:rsidRPr="00852F17">
                    <w:rPr>
                      <w:rFonts w:ascii="Times New Roman" w:hAnsi="Times New Roman" w:cs="Times New Roman"/>
                      <w:sz w:val="24"/>
                      <w:szCs w:val="24"/>
                      <w:lang w:val="ro-RO"/>
                    </w:rPr>
                    <w:t>Indicatori</w:t>
                  </w:r>
                </w:p>
                <w:p w14:paraId="6E70A2AC" w14:textId="77777777" w:rsidR="00EE22EC" w:rsidRPr="00852F17" w:rsidRDefault="00EE22EC" w:rsidP="006B722C">
                  <w:pPr>
                    <w:framePr w:hSpace="180" w:wrap="around" w:vAnchor="text" w:hAnchor="text" w:x="215" w:y="1"/>
                    <w:tabs>
                      <w:tab w:val="left" w:pos="6450"/>
                    </w:tabs>
                    <w:spacing w:after="0"/>
                    <w:ind w:left="180"/>
                    <w:suppressOverlap/>
                    <w:jc w:val="center"/>
                    <w:rPr>
                      <w:rFonts w:ascii="Times New Roman" w:hAnsi="Times New Roman" w:cs="Times New Roman"/>
                      <w:sz w:val="24"/>
                      <w:szCs w:val="24"/>
                      <w:lang w:val="ro-RO"/>
                    </w:rPr>
                  </w:pPr>
                </w:p>
              </w:tc>
              <w:tc>
                <w:tcPr>
                  <w:tcW w:w="960" w:type="dxa"/>
                  <w:vMerge w:val="restart"/>
                  <w:tcBorders>
                    <w:top w:val="single" w:sz="4" w:space="0" w:color="000000"/>
                    <w:left w:val="single" w:sz="4" w:space="0" w:color="000000"/>
                  </w:tcBorders>
                  <w:shd w:val="clear" w:color="auto" w:fill="auto"/>
                  <w:vAlign w:val="center"/>
                </w:tcPr>
                <w:p w14:paraId="721D90E0" w14:textId="77777777" w:rsidR="00EE22EC" w:rsidRPr="00852F17" w:rsidRDefault="00EE22EC" w:rsidP="006B722C">
                  <w:pPr>
                    <w:framePr w:hSpace="180" w:wrap="around" w:vAnchor="text" w:hAnchor="text" w:x="215" w:y="1"/>
                    <w:spacing w:after="0"/>
                    <w:ind w:left="180"/>
                    <w:suppressOverlap/>
                    <w:jc w:val="center"/>
                    <w:rPr>
                      <w:rFonts w:ascii="Times New Roman" w:hAnsi="Times New Roman" w:cs="Times New Roman"/>
                      <w:sz w:val="24"/>
                      <w:szCs w:val="24"/>
                      <w:lang w:val="ro-RO"/>
                    </w:rPr>
                  </w:pPr>
                  <w:r w:rsidRPr="00852F17">
                    <w:rPr>
                      <w:rFonts w:ascii="Times New Roman" w:hAnsi="Times New Roman" w:cs="Times New Roman"/>
                      <w:sz w:val="24"/>
                      <w:szCs w:val="24"/>
                      <w:lang w:val="ro-RO"/>
                    </w:rPr>
                    <w:t>Anul</w:t>
                  </w:r>
                </w:p>
                <w:p w14:paraId="734BCCE5" w14:textId="77777777" w:rsidR="00EE22EC" w:rsidRPr="00852F17" w:rsidRDefault="00EE22EC" w:rsidP="006B722C">
                  <w:pPr>
                    <w:framePr w:hSpace="180" w:wrap="around" w:vAnchor="text" w:hAnchor="text" w:x="215" w:y="1"/>
                    <w:spacing w:after="0"/>
                    <w:ind w:left="-48"/>
                    <w:suppressOverlap/>
                    <w:jc w:val="center"/>
                    <w:rPr>
                      <w:rFonts w:ascii="Times New Roman" w:hAnsi="Times New Roman" w:cs="Times New Roman"/>
                      <w:sz w:val="24"/>
                      <w:szCs w:val="24"/>
                      <w:lang w:val="ro-RO"/>
                    </w:rPr>
                  </w:pPr>
                  <w:r w:rsidRPr="00852F17">
                    <w:rPr>
                      <w:rFonts w:ascii="Times New Roman" w:hAnsi="Times New Roman" w:cs="Times New Roman"/>
                      <w:sz w:val="24"/>
                      <w:szCs w:val="24"/>
                      <w:lang w:val="ro-RO"/>
                    </w:rPr>
                    <w:t>curent</w:t>
                  </w:r>
                </w:p>
                <w:p w14:paraId="3E006035" w14:textId="77777777" w:rsidR="00EE22EC" w:rsidRPr="00852F17" w:rsidRDefault="00EE22EC" w:rsidP="006B722C">
                  <w:pPr>
                    <w:framePr w:hSpace="180" w:wrap="around" w:vAnchor="text" w:hAnchor="text" w:x="215" w:y="1"/>
                    <w:spacing w:after="0"/>
                    <w:ind w:left="180"/>
                    <w:suppressOverlap/>
                    <w:jc w:val="center"/>
                    <w:rPr>
                      <w:rFonts w:ascii="Times New Roman" w:hAnsi="Times New Roman" w:cs="Times New Roman"/>
                      <w:sz w:val="24"/>
                      <w:szCs w:val="24"/>
                      <w:lang w:val="ro-RO"/>
                    </w:rPr>
                  </w:pPr>
                  <w:r w:rsidRPr="00852F17">
                    <w:rPr>
                      <w:rFonts w:ascii="Times New Roman" w:hAnsi="Times New Roman" w:cs="Times New Roman"/>
                      <w:sz w:val="24"/>
                      <w:szCs w:val="24"/>
                      <w:lang w:val="ro-RO"/>
                    </w:rPr>
                    <w:t>2022</w:t>
                  </w:r>
                </w:p>
              </w:tc>
              <w:tc>
                <w:tcPr>
                  <w:tcW w:w="4140" w:type="dxa"/>
                  <w:gridSpan w:val="4"/>
                  <w:tcBorders>
                    <w:top w:val="single" w:sz="4" w:space="0" w:color="000000"/>
                    <w:left w:val="single" w:sz="4" w:space="0" w:color="000000"/>
                    <w:bottom w:val="single" w:sz="4" w:space="0" w:color="000000"/>
                  </w:tcBorders>
                  <w:shd w:val="clear" w:color="auto" w:fill="auto"/>
                  <w:vAlign w:val="center"/>
                </w:tcPr>
                <w:p w14:paraId="2F77A433" w14:textId="77777777" w:rsidR="00EE22EC" w:rsidRPr="00852F17" w:rsidRDefault="00EE22EC" w:rsidP="006B722C">
                  <w:pPr>
                    <w:framePr w:hSpace="180" w:wrap="around" w:vAnchor="text" w:hAnchor="text" w:x="215" w:y="1"/>
                    <w:snapToGrid w:val="0"/>
                    <w:spacing w:after="0"/>
                    <w:ind w:left="180"/>
                    <w:suppressOverlap/>
                    <w:jc w:val="center"/>
                    <w:rPr>
                      <w:rFonts w:ascii="Times New Roman" w:hAnsi="Times New Roman" w:cs="Times New Roman"/>
                      <w:sz w:val="24"/>
                      <w:szCs w:val="24"/>
                      <w:lang w:val="ro-RO"/>
                    </w:rPr>
                  </w:pPr>
                </w:p>
                <w:p w14:paraId="1BE3154B" w14:textId="77777777" w:rsidR="00EE22EC" w:rsidRPr="00852F17" w:rsidRDefault="00EE22EC" w:rsidP="006B722C">
                  <w:pPr>
                    <w:framePr w:hSpace="180" w:wrap="around" w:vAnchor="text" w:hAnchor="text" w:x="215" w:y="1"/>
                    <w:tabs>
                      <w:tab w:val="left" w:pos="6450"/>
                    </w:tabs>
                    <w:spacing w:after="0"/>
                    <w:ind w:left="180"/>
                    <w:suppressOverlap/>
                    <w:jc w:val="center"/>
                    <w:rPr>
                      <w:rFonts w:ascii="Times New Roman" w:hAnsi="Times New Roman" w:cs="Times New Roman"/>
                      <w:sz w:val="24"/>
                      <w:szCs w:val="24"/>
                      <w:lang w:val="ro-RO"/>
                    </w:rPr>
                  </w:pPr>
                  <w:r w:rsidRPr="00852F17">
                    <w:rPr>
                      <w:rFonts w:ascii="Times New Roman" w:hAnsi="Times New Roman" w:cs="Times New Roman"/>
                      <w:sz w:val="24"/>
                      <w:szCs w:val="24"/>
                      <w:lang w:val="ro-RO"/>
                    </w:rPr>
                    <w:t>Următorii 4 ani</w:t>
                  </w:r>
                </w:p>
              </w:tc>
              <w:tc>
                <w:tcPr>
                  <w:tcW w:w="1766" w:type="dxa"/>
                  <w:gridSpan w:val="2"/>
                  <w:vMerge w:val="restart"/>
                  <w:tcBorders>
                    <w:top w:val="single" w:sz="4" w:space="0" w:color="000000"/>
                    <w:left w:val="single" w:sz="4" w:space="0" w:color="000000"/>
                    <w:right w:val="single" w:sz="4" w:space="0" w:color="000000"/>
                  </w:tcBorders>
                  <w:shd w:val="clear" w:color="auto" w:fill="auto"/>
                  <w:vAlign w:val="center"/>
                </w:tcPr>
                <w:p w14:paraId="71B48CC6" w14:textId="77777777" w:rsidR="00EE22EC" w:rsidRPr="00852F17" w:rsidRDefault="00EE22EC" w:rsidP="006B722C">
                  <w:pPr>
                    <w:framePr w:hSpace="180" w:wrap="around" w:vAnchor="text" w:hAnchor="text" w:x="215" w:y="1"/>
                    <w:tabs>
                      <w:tab w:val="left" w:pos="12"/>
                    </w:tabs>
                    <w:spacing w:after="0"/>
                    <w:ind w:left="-108"/>
                    <w:suppressOverlap/>
                    <w:rPr>
                      <w:rFonts w:ascii="Times New Roman" w:hAnsi="Times New Roman" w:cs="Times New Roman"/>
                      <w:sz w:val="24"/>
                      <w:szCs w:val="24"/>
                      <w:lang w:val="ro-RO"/>
                    </w:rPr>
                  </w:pPr>
                  <w:r w:rsidRPr="00852F17">
                    <w:rPr>
                      <w:rFonts w:ascii="Times New Roman" w:hAnsi="Times New Roman" w:cs="Times New Roman"/>
                      <w:sz w:val="24"/>
                      <w:szCs w:val="24"/>
                      <w:lang w:val="ro-RO"/>
                    </w:rPr>
                    <w:t xml:space="preserve">   Media pe</w:t>
                  </w:r>
                </w:p>
                <w:p w14:paraId="3689806A" w14:textId="77777777" w:rsidR="00EE22EC" w:rsidRPr="00852F17" w:rsidRDefault="00EE22EC" w:rsidP="006B722C">
                  <w:pPr>
                    <w:framePr w:hSpace="180" w:wrap="around" w:vAnchor="text" w:hAnchor="text" w:x="215" w:y="1"/>
                    <w:tabs>
                      <w:tab w:val="left" w:pos="6450"/>
                    </w:tabs>
                    <w:spacing w:after="0"/>
                    <w:ind w:left="180"/>
                    <w:suppressOverlap/>
                    <w:rPr>
                      <w:rFonts w:ascii="Times New Roman" w:hAnsi="Times New Roman" w:cs="Times New Roman"/>
                      <w:sz w:val="24"/>
                      <w:szCs w:val="24"/>
                      <w:lang w:val="ro-RO"/>
                    </w:rPr>
                  </w:pPr>
                  <w:r w:rsidRPr="00852F17">
                    <w:rPr>
                      <w:rFonts w:ascii="Times New Roman" w:hAnsi="Times New Roman" w:cs="Times New Roman"/>
                      <w:sz w:val="24"/>
                      <w:szCs w:val="24"/>
                      <w:lang w:val="ro-RO"/>
                    </w:rPr>
                    <w:t xml:space="preserve">   5 ani</w:t>
                  </w:r>
                </w:p>
              </w:tc>
            </w:tr>
            <w:tr w:rsidR="00EA52B8" w:rsidRPr="00852F17" w14:paraId="0FA0B850" w14:textId="77777777" w:rsidTr="006B722C">
              <w:trPr>
                <w:trHeight w:val="412"/>
              </w:trPr>
              <w:tc>
                <w:tcPr>
                  <w:tcW w:w="3845" w:type="dxa"/>
                  <w:vMerge/>
                  <w:tcBorders>
                    <w:left w:val="single" w:sz="4" w:space="0" w:color="000000"/>
                    <w:bottom w:val="single" w:sz="4" w:space="0" w:color="000000"/>
                  </w:tcBorders>
                  <w:shd w:val="clear" w:color="auto" w:fill="auto"/>
                  <w:vAlign w:val="center"/>
                </w:tcPr>
                <w:p w14:paraId="0E5AEED6" w14:textId="77777777" w:rsidR="00EE22EC" w:rsidRPr="00852F17" w:rsidRDefault="00EE22EC" w:rsidP="006B722C">
                  <w:pPr>
                    <w:framePr w:hSpace="180" w:wrap="around" w:vAnchor="text" w:hAnchor="text" w:x="215" w:y="1"/>
                    <w:tabs>
                      <w:tab w:val="left" w:pos="6705"/>
                    </w:tabs>
                    <w:snapToGrid w:val="0"/>
                    <w:spacing w:after="0"/>
                    <w:ind w:left="180"/>
                    <w:suppressOverlap/>
                    <w:jc w:val="center"/>
                    <w:rPr>
                      <w:rFonts w:ascii="Times New Roman" w:hAnsi="Times New Roman" w:cs="Times New Roman"/>
                      <w:sz w:val="24"/>
                      <w:szCs w:val="24"/>
                      <w:lang w:val="ro-RO"/>
                    </w:rPr>
                  </w:pPr>
                </w:p>
              </w:tc>
              <w:tc>
                <w:tcPr>
                  <w:tcW w:w="960" w:type="dxa"/>
                  <w:vMerge/>
                  <w:tcBorders>
                    <w:left w:val="single" w:sz="4" w:space="0" w:color="000000"/>
                    <w:bottom w:val="single" w:sz="4" w:space="0" w:color="000000"/>
                  </w:tcBorders>
                  <w:shd w:val="clear" w:color="auto" w:fill="auto"/>
                  <w:vAlign w:val="center"/>
                </w:tcPr>
                <w:p w14:paraId="51892F61" w14:textId="77777777" w:rsidR="00EE22EC" w:rsidRPr="00852F17" w:rsidRDefault="00EE22EC" w:rsidP="006B722C">
                  <w:pPr>
                    <w:framePr w:hSpace="180" w:wrap="around" w:vAnchor="text" w:hAnchor="text" w:x="215" w:y="1"/>
                    <w:snapToGrid w:val="0"/>
                    <w:spacing w:after="0"/>
                    <w:ind w:left="180"/>
                    <w:suppressOverlap/>
                    <w:jc w:val="center"/>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vAlign w:val="center"/>
                </w:tcPr>
                <w:p w14:paraId="16EB7974" w14:textId="77777777" w:rsidR="00EE22EC" w:rsidRPr="00852F17" w:rsidRDefault="00EE22EC" w:rsidP="006B722C">
                  <w:pPr>
                    <w:framePr w:hSpace="180" w:wrap="around" w:vAnchor="text" w:hAnchor="text" w:x="215" w:y="1"/>
                    <w:spacing w:after="0"/>
                    <w:ind w:left="180"/>
                    <w:suppressOverlap/>
                    <w:jc w:val="center"/>
                    <w:rPr>
                      <w:rFonts w:ascii="Times New Roman" w:hAnsi="Times New Roman" w:cs="Times New Roman"/>
                      <w:sz w:val="24"/>
                      <w:szCs w:val="24"/>
                      <w:lang w:val="ro-RO"/>
                    </w:rPr>
                  </w:pPr>
                  <w:r w:rsidRPr="00852F17">
                    <w:rPr>
                      <w:rFonts w:ascii="Times New Roman" w:hAnsi="Times New Roman" w:cs="Times New Roman"/>
                      <w:sz w:val="24"/>
                      <w:szCs w:val="24"/>
                      <w:lang w:val="ro-RO"/>
                    </w:rPr>
                    <w:t>2023</w:t>
                  </w:r>
                </w:p>
              </w:tc>
              <w:tc>
                <w:tcPr>
                  <w:tcW w:w="1080" w:type="dxa"/>
                  <w:tcBorders>
                    <w:top w:val="single" w:sz="4" w:space="0" w:color="000000"/>
                    <w:left w:val="single" w:sz="4" w:space="0" w:color="000000"/>
                    <w:bottom w:val="single" w:sz="4" w:space="0" w:color="000000"/>
                  </w:tcBorders>
                  <w:shd w:val="clear" w:color="auto" w:fill="auto"/>
                  <w:vAlign w:val="center"/>
                </w:tcPr>
                <w:p w14:paraId="629F091E" w14:textId="77777777" w:rsidR="00EE22EC" w:rsidRPr="00852F17" w:rsidRDefault="00EE22EC" w:rsidP="006B722C">
                  <w:pPr>
                    <w:framePr w:hSpace="180" w:wrap="around" w:vAnchor="text" w:hAnchor="text" w:x="215" w:y="1"/>
                    <w:spacing w:after="0"/>
                    <w:ind w:left="180"/>
                    <w:suppressOverlap/>
                    <w:jc w:val="center"/>
                    <w:rPr>
                      <w:rFonts w:ascii="Times New Roman" w:hAnsi="Times New Roman" w:cs="Times New Roman"/>
                      <w:sz w:val="24"/>
                      <w:szCs w:val="24"/>
                      <w:lang w:val="ro-RO"/>
                    </w:rPr>
                  </w:pPr>
                  <w:r w:rsidRPr="00852F17">
                    <w:rPr>
                      <w:rFonts w:ascii="Times New Roman" w:hAnsi="Times New Roman" w:cs="Times New Roman"/>
                      <w:sz w:val="24"/>
                      <w:szCs w:val="24"/>
                      <w:lang w:val="ro-RO"/>
                    </w:rPr>
                    <w:t>2024</w:t>
                  </w:r>
                </w:p>
              </w:tc>
              <w:tc>
                <w:tcPr>
                  <w:tcW w:w="960" w:type="dxa"/>
                  <w:tcBorders>
                    <w:top w:val="single" w:sz="4" w:space="0" w:color="000000"/>
                    <w:left w:val="single" w:sz="4" w:space="0" w:color="000000"/>
                    <w:bottom w:val="single" w:sz="4" w:space="0" w:color="000000"/>
                  </w:tcBorders>
                  <w:shd w:val="clear" w:color="auto" w:fill="auto"/>
                  <w:vAlign w:val="center"/>
                </w:tcPr>
                <w:p w14:paraId="0A2DA3A9" w14:textId="77777777" w:rsidR="00EE22EC" w:rsidRPr="00852F17" w:rsidRDefault="00EE22EC" w:rsidP="006B722C">
                  <w:pPr>
                    <w:framePr w:hSpace="180" w:wrap="around" w:vAnchor="text" w:hAnchor="text" w:x="215" w:y="1"/>
                    <w:spacing w:after="0"/>
                    <w:ind w:left="180"/>
                    <w:suppressOverlap/>
                    <w:jc w:val="center"/>
                    <w:rPr>
                      <w:rFonts w:ascii="Times New Roman" w:hAnsi="Times New Roman" w:cs="Times New Roman"/>
                      <w:sz w:val="24"/>
                      <w:szCs w:val="24"/>
                      <w:lang w:val="ro-RO"/>
                    </w:rPr>
                  </w:pPr>
                  <w:r w:rsidRPr="00852F17">
                    <w:rPr>
                      <w:rFonts w:ascii="Times New Roman" w:hAnsi="Times New Roman" w:cs="Times New Roman"/>
                      <w:sz w:val="24"/>
                      <w:szCs w:val="24"/>
                      <w:lang w:val="ro-RO"/>
                    </w:rPr>
                    <w:t>2025</w:t>
                  </w:r>
                </w:p>
              </w:tc>
              <w:tc>
                <w:tcPr>
                  <w:tcW w:w="1140" w:type="dxa"/>
                  <w:tcBorders>
                    <w:top w:val="single" w:sz="4" w:space="0" w:color="000000"/>
                    <w:left w:val="single" w:sz="4" w:space="0" w:color="000000"/>
                    <w:bottom w:val="single" w:sz="4" w:space="0" w:color="000000"/>
                  </w:tcBorders>
                  <w:shd w:val="clear" w:color="auto" w:fill="auto"/>
                  <w:vAlign w:val="center"/>
                </w:tcPr>
                <w:p w14:paraId="13EC431E" w14:textId="77777777" w:rsidR="00EE22EC" w:rsidRPr="00852F17" w:rsidRDefault="00EE22EC" w:rsidP="006B722C">
                  <w:pPr>
                    <w:framePr w:hSpace="180" w:wrap="around" w:vAnchor="text" w:hAnchor="text" w:x="215" w:y="1"/>
                    <w:spacing w:after="0"/>
                    <w:ind w:left="180"/>
                    <w:suppressOverlap/>
                    <w:jc w:val="center"/>
                    <w:rPr>
                      <w:rFonts w:ascii="Times New Roman" w:hAnsi="Times New Roman" w:cs="Times New Roman"/>
                      <w:sz w:val="24"/>
                      <w:szCs w:val="24"/>
                      <w:lang w:val="ro-RO"/>
                    </w:rPr>
                  </w:pPr>
                  <w:r w:rsidRPr="00852F17">
                    <w:rPr>
                      <w:rFonts w:ascii="Times New Roman" w:hAnsi="Times New Roman" w:cs="Times New Roman"/>
                      <w:sz w:val="24"/>
                      <w:szCs w:val="24"/>
                      <w:lang w:val="ro-RO"/>
                    </w:rPr>
                    <w:t>2026</w:t>
                  </w:r>
                </w:p>
              </w:tc>
              <w:tc>
                <w:tcPr>
                  <w:tcW w:w="1766" w:type="dxa"/>
                  <w:gridSpan w:val="2"/>
                  <w:vMerge/>
                  <w:tcBorders>
                    <w:left w:val="single" w:sz="4" w:space="0" w:color="000000"/>
                    <w:bottom w:val="single" w:sz="4" w:space="0" w:color="000000"/>
                    <w:right w:val="single" w:sz="4" w:space="0" w:color="000000"/>
                  </w:tcBorders>
                  <w:shd w:val="clear" w:color="auto" w:fill="auto"/>
                  <w:vAlign w:val="center"/>
                </w:tcPr>
                <w:p w14:paraId="69D79CA1" w14:textId="77777777" w:rsidR="00EE22EC" w:rsidRPr="00852F17" w:rsidRDefault="00EE22EC" w:rsidP="006B722C">
                  <w:pPr>
                    <w:framePr w:hSpace="180" w:wrap="around" w:vAnchor="text" w:hAnchor="text" w:x="215" w:y="1"/>
                    <w:snapToGrid w:val="0"/>
                    <w:spacing w:after="0"/>
                    <w:ind w:left="180"/>
                    <w:suppressOverlap/>
                    <w:jc w:val="center"/>
                    <w:rPr>
                      <w:rFonts w:ascii="Times New Roman" w:hAnsi="Times New Roman" w:cs="Times New Roman"/>
                      <w:sz w:val="24"/>
                      <w:szCs w:val="24"/>
                      <w:lang w:val="ro-RO"/>
                    </w:rPr>
                  </w:pPr>
                </w:p>
              </w:tc>
            </w:tr>
            <w:tr w:rsidR="00EA52B8" w:rsidRPr="00852F17" w14:paraId="24B5AEBC" w14:textId="77777777" w:rsidTr="006B722C">
              <w:trPr>
                <w:trHeight w:val="241"/>
              </w:trPr>
              <w:tc>
                <w:tcPr>
                  <w:tcW w:w="3845" w:type="dxa"/>
                  <w:tcBorders>
                    <w:top w:val="single" w:sz="4" w:space="0" w:color="000000"/>
                    <w:left w:val="single" w:sz="4" w:space="0" w:color="000000"/>
                    <w:bottom w:val="single" w:sz="4" w:space="0" w:color="000000"/>
                  </w:tcBorders>
                  <w:shd w:val="clear" w:color="auto" w:fill="auto"/>
                  <w:vAlign w:val="center"/>
                </w:tcPr>
                <w:p w14:paraId="23CB9727" w14:textId="77777777" w:rsidR="00EE22EC" w:rsidRPr="00852F17" w:rsidRDefault="00EE22EC" w:rsidP="006B722C">
                  <w:pPr>
                    <w:framePr w:hSpace="180" w:wrap="around" w:vAnchor="text" w:hAnchor="text" w:x="215" w:y="1"/>
                    <w:tabs>
                      <w:tab w:val="left" w:pos="2715"/>
                    </w:tabs>
                    <w:spacing w:after="0"/>
                    <w:ind w:left="180"/>
                    <w:suppressOverlap/>
                    <w:jc w:val="center"/>
                    <w:rPr>
                      <w:rFonts w:ascii="Times New Roman" w:hAnsi="Times New Roman" w:cs="Times New Roman"/>
                      <w:sz w:val="24"/>
                      <w:szCs w:val="24"/>
                      <w:lang w:val="ro-RO"/>
                    </w:rPr>
                  </w:pPr>
                  <w:r w:rsidRPr="00852F17">
                    <w:rPr>
                      <w:rFonts w:ascii="Times New Roman" w:hAnsi="Times New Roman" w:cs="Times New Roman"/>
                      <w:sz w:val="24"/>
                      <w:szCs w:val="24"/>
                      <w:lang w:val="ro-RO"/>
                    </w:rPr>
                    <w:t>1</w:t>
                  </w:r>
                </w:p>
              </w:tc>
              <w:tc>
                <w:tcPr>
                  <w:tcW w:w="960" w:type="dxa"/>
                  <w:tcBorders>
                    <w:top w:val="single" w:sz="4" w:space="0" w:color="000000"/>
                    <w:left w:val="single" w:sz="4" w:space="0" w:color="000000"/>
                    <w:bottom w:val="single" w:sz="4" w:space="0" w:color="000000"/>
                  </w:tcBorders>
                  <w:shd w:val="clear" w:color="auto" w:fill="auto"/>
                  <w:vAlign w:val="center"/>
                </w:tcPr>
                <w:p w14:paraId="54726E96" w14:textId="77777777" w:rsidR="00EE22EC" w:rsidRPr="00852F17" w:rsidRDefault="00EE22EC" w:rsidP="006B722C">
                  <w:pPr>
                    <w:framePr w:hSpace="180" w:wrap="around" w:vAnchor="text" w:hAnchor="text" w:x="215" w:y="1"/>
                    <w:tabs>
                      <w:tab w:val="left" w:pos="2715"/>
                    </w:tabs>
                    <w:spacing w:after="0"/>
                    <w:ind w:left="180"/>
                    <w:suppressOverlap/>
                    <w:jc w:val="center"/>
                    <w:rPr>
                      <w:rFonts w:ascii="Times New Roman" w:hAnsi="Times New Roman" w:cs="Times New Roman"/>
                      <w:sz w:val="24"/>
                      <w:szCs w:val="24"/>
                      <w:lang w:val="ro-RO"/>
                    </w:rPr>
                  </w:pPr>
                  <w:r w:rsidRPr="00852F17">
                    <w:rPr>
                      <w:rFonts w:ascii="Times New Roman" w:hAnsi="Times New Roman" w:cs="Times New Roman"/>
                      <w:sz w:val="24"/>
                      <w:szCs w:val="24"/>
                      <w:lang w:val="ro-RO"/>
                    </w:rPr>
                    <w:t>2</w:t>
                  </w:r>
                </w:p>
              </w:tc>
              <w:tc>
                <w:tcPr>
                  <w:tcW w:w="960" w:type="dxa"/>
                  <w:tcBorders>
                    <w:top w:val="single" w:sz="4" w:space="0" w:color="000000"/>
                    <w:left w:val="single" w:sz="4" w:space="0" w:color="000000"/>
                    <w:bottom w:val="single" w:sz="4" w:space="0" w:color="000000"/>
                  </w:tcBorders>
                  <w:shd w:val="clear" w:color="auto" w:fill="auto"/>
                  <w:vAlign w:val="center"/>
                </w:tcPr>
                <w:p w14:paraId="45094BE8" w14:textId="77777777" w:rsidR="00EE22EC" w:rsidRPr="00852F17" w:rsidRDefault="00EE22EC" w:rsidP="006B722C">
                  <w:pPr>
                    <w:framePr w:hSpace="180" w:wrap="around" w:vAnchor="text" w:hAnchor="text" w:x="215" w:y="1"/>
                    <w:tabs>
                      <w:tab w:val="left" w:pos="2715"/>
                    </w:tabs>
                    <w:spacing w:after="0"/>
                    <w:ind w:left="180"/>
                    <w:suppressOverlap/>
                    <w:jc w:val="center"/>
                    <w:rPr>
                      <w:rFonts w:ascii="Times New Roman" w:hAnsi="Times New Roman" w:cs="Times New Roman"/>
                      <w:sz w:val="24"/>
                      <w:szCs w:val="24"/>
                      <w:lang w:val="ro-RO"/>
                    </w:rPr>
                  </w:pPr>
                  <w:r w:rsidRPr="00852F17">
                    <w:rPr>
                      <w:rFonts w:ascii="Times New Roman" w:hAnsi="Times New Roman" w:cs="Times New Roman"/>
                      <w:sz w:val="24"/>
                      <w:szCs w:val="24"/>
                      <w:lang w:val="ro-RO"/>
                    </w:rPr>
                    <w:t>3</w:t>
                  </w:r>
                </w:p>
              </w:tc>
              <w:tc>
                <w:tcPr>
                  <w:tcW w:w="1080" w:type="dxa"/>
                  <w:tcBorders>
                    <w:top w:val="single" w:sz="4" w:space="0" w:color="000000"/>
                    <w:left w:val="single" w:sz="4" w:space="0" w:color="000000"/>
                    <w:bottom w:val="single" w:sz="4" w:space="0" w:color="000000"/>
                  </w:tcBorders>
                  <w:shd w:val="clear" w:color="auto" w:fill="auto"/>
                  <w:vAlign w:val="center"/>
                </w:tcPr>
                <w:p w14:paraId="10B1CDD7" w14:textId="77777777" w:rsidR="00EE22EC" w:rsidRPr="00852F17" w:rsidRDefault="00EE22EC" w:rsidP="006B722C">
                  <w:pPr>
                    <w:framePr w:hSpace="180" w:wrap="around" w:vAnchor="text" w:hAnchor="text" w:x="215" w:y="1"/>
                    <w:tabs>
                      <w:tab w:val="left" w:pos="2715"/>
                    </w:tabs>
                    <w:spacing w:after="0"/>
                    <w:ind w:left="180"/>
                    <w:suppressOverlap/>
                    <w:jc w:val="center"/>
                    <w:rPr>
                      <w:rFonts w:ascii="Times New Roman" w:hAnsi="Times New Roman" w:cs="Times New Roman"/>
                      <w:sz w:val="24"/>
                      <w:szCs w:val="24"/>
                      <w:lang w:val="ro-RO"/>
                    </w:rPr>
                  </w:pPr>
                  <w:r w:rsidRPr="00852F17">
                    <w:rPr>
                      <w:rFonts w:ascii="Times New Roman" w:hAnsi="Times New Roman" w:cs="Times New Roman"/>
                      <w:sz w:val="24"/>
                      <w:szCs w:val="24"/>
                      <w:lang w:val="ro-RO"/>
                    </w:rPr>
                    <w:t>4</w:t>
                  </w:r>
                </w:p>
              </w:tc>
              <w:tc>
                <w:tcPr>
                  <w:tcW w:w="960" w:type="dxa"/>
                  <w:tcBorders>
                    <w:top w:val="single" w:sz="4" w:space="0" w:color="000000"/>
                    <w:left w:val="single" w:sz="4" w:space="0" w:color="000000"/>
                    <w:bottom w:val="single" w:sz="4" w:space="0" w:color="000000"/>
                  </w:tcBorders>
                  <w:shd w:val="clear" w:color="auto" w:fill="auto"/>
                  <w:vAlign w:val="center"/>
                </w:tcPr>
                <w:p w14:paraId="10325A52" w14:textId="77777777" w:rsidR="00EE22EC" w:rsidRPr="00852F17" w:rsidRDefault="00EE22EC" w:rsidP="006B722C">
                  <w:pPr>
                    <w:framePr w:hSpace="180" w:wrap="around" w:vAnchor="text" w:hAnchor="text" w:x="215" w:y="1"/>
                    <w:tabs>
                      <w:tab w:val="left" w:pos="2715"/>
                    </w:tabs>
                    <w:spacing w:after="0"/>
                    <w:ind w:left="180"/>
                    <w:suppressOverlap/>
                    <w:jc w:val="center"/>
                    <w:rPr>
                      <w:rFonts w:ascii="Times New Roman" w:hAnsi="Times New Roman" w:cs="Times New Roman"/>
                      <w:sz w:val="24"/>
                      <w:szCs w:val="24"/>
                      <w:lang w:val="ro-RO"/>
                    </w:rPr>
                  </w:pPr>
                  <w:r w:rsidRPr="00852F17">
                    <w:rPr>
                      <w:rFonts w:ascii="Times New Roman" w:hAnsi="Times New Roman" w:cs="Times New Roman"/>
                      <w:sz w:val="24"/>
                      <w:szCs w:val="24"/>
                      <w:lang w:val="ro-RO"/>
                    </w:rPr>
                    <w:t>5</w:t>
                  </w:r>
                </w:p>
              </w:tc>
              <w:tc>
                <w:tcPr>
                  <w:tcW w:w="1140" w:type="dxa"/>
                  <w:tcBorders>
                    <w:top w:val="single" w:sz="4" w:space="0" w:color="000000"/>
                    <w:left w:val="single" w:sz="4" w:space="0" w:color="000000"/>
                    <w:bottom w:val="single" w:sz="4" w:space="0" w:color="000000"/>
                  </w:tcBorders>
                  <w:shd w:val="clear" w:color="auto" w:fill="auto"/>
                  <w:vAlign w:val="center"/>
                </w:tcPr>
                <w:p w14:paraId="76BFAB84" w14:textId="77777777" w:rsidR="00EE22EC" w:rsidRPr="00852F17" w:rsidRDefault="00EE22EC" w:rsidP="006B722C">
                  <w:pPr>
                    <w:framePr w:hSpace="180" w:wrap="around" w:vAnchor="text" w:hAnchor="text" w:x="215" w:y="1"/>
                    <w:tabs>
                      <w:tab w:val="left" w:pos="2715"/>
                    </w:tabs>
                    <w:spacing w:after="0"/>
                    <w:ind w:left="180" w:right="-163"/>
                    <w:suppressOverlap/>
                    <w:jc w:val="center"/>
                    <w:rPr>
                      <w:rFonts w:ascii="Times New Roman" w:hAnsi="Times New Roman" w:cs="Times New Roman"/>
                      <w:sz w:val="24"/>
                      <w:szCs w:val="24"/>
                      <w:lang w:val="ro-RO"/>
                    </w:rPr>
                  </w:pPr>
                  <w:r w:rsidRPr="00852F17">
                    <w:rPr>
                      <w:rFonts w:ascii="Times New Roman" w:hAnsi="Times New Roman" w:cs="Times New Roman"/>
                      <w:sz w:val="24"/>
                      <w:szCs w:val="24"/>
                      <w:lang w:val="ro-RO"/>
                    </w:rPr>
                    <w:t>6</w:t>
                  </w:r>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23DBD8" w14:textId="77777777" w:rsidR="00EE22EC" w:rsidRPr="00852F17" w:rsidRDefault="00EE22EC" w:rsidP="006B722C">
                  <w:pPr>
                    <w:framePr w:hSpace="180" w:wrap="around" w:vAnchor="text" w:hAnchor="text" w:x="215" w:y="1"/>
                    <w:tabs>
                      <w:tab w:val="left" w:pos="2715"/>
                    </w:tabs>
                    <w:spacing w:after="0"/>
                    <w:ind w:left="180"/>
                    <w:suppressOverlap/>
                    <w:jc w:val="center"/>
                    <w:rPr>
                      <w:rFonts w:ascii="Times New Roman" w:hAnsi="Times New Roman" w:cs="Times New Roman"/>
                      <w:sz w:val="24"/>
                      <w:szCs w:val="24"/>
                      <w:lang w:val="ro-RO"/>
                    </w:rPr>
                  </w:pPr>
                  <w:r w:rsidRPr="00852F17">
                    <w:rPr>
                      <w:rFonts w:ascii="Times New Roman" w:hAnsi="Times New Roman" w:cs="Times New Roman"/>
                      <w:sz w:val="24"/>
                      <w:szCs w:val="24"/>
                      <w:lang w:val="ro-RO"/>
                    </w:rPr>
                    <w:t>7</w:t>
                  </w:r>
                </w:p>
              </w:tc>
            </w:tr>
            <w:tr w:rsidR="00EA52B8" w:rsidRPr="00852F17" w14:paraId="08F8576C" w14:textId="77777777" w:rsidTr="006B722C">
              <w:trPr>
                <w:trHeight w:val="342"/>
              </w:trPr>
              <w:tc>
                <w:tcPr>
                  <w:tcW w:w="3845" w:type="dxa"/>
                  <w:tcBorders>
                    <w:top w:val="single" w:sz="4" w:space="0" w:color="000000"/>
                    <w:left w:val="single" w:sz="4" w:space="0" w:color="000000"/>
                    <w:bottom w:val="single" w:sz="4" w:space="0" w:color="000000"/>
                  </w:tcBorders>
                  <w:shd w:val="clear" w:color="auto" w:fill="auto"/>
                </w:tcPr>
                <w:p w14:paraId="68FD1DCA" w14:textId="77777777" w:rsidR="00EE22EC" w:rsidRPr="00852F17" w:rsidRDefault="00EE22EC" w:rsidP="006B722C">
                  <w:pPr>
                    <w:framePr w:hSpace="180" w:wrap="around" w:vAnchor="text" w:hAnchor="text" w:x="215" w:y="1"/>
                    <w:spacing w:after="0"/>
                    <w:suppressOverlap/>
                    <w:jc w:val="both"/>
                    <w:rPr>
                      <w:rFonts w:ascii="Times New Roman" w:hAnsi="Times New Roman" w:cs="Times New Roman"/>
                      <w:sz w:val="24"/>
                      <w:szCs w:val="24"/>
                      <w:lang w:val="ro-RO"/>
                    </w:rPr>
                  </w:pPr>
                  <w:r w:rsidRPr="00852F17">
                    <w:rPr>
                      <w:rFonts w:ascii="Times New Roman" w:hAnsi="Times New Roman" w:cs="Times New Roman"/>
                      <w:b/>
                      <w:sz w:val="24"/>
                      <w:szCs w:val="24"/>
                      <w:lang w:val="ro-RO"/>
                    </w:rPr>
                    <w:t>1</w:t>
                  </w:r>
                  <w:r w:rsidRPr="00852F17">
                    <w:rPr>
                      <w:rFonts w:ascii="Times New Roman" w:hAnsi="Times New Roman" w:cs="Times New Roman"/>
                      <w:sz w:val="24"/>
                      <w:szCs w:val="24"/>
                      <w:lang w:val="ro-RO"/>
                    </w:rPr>
                    <w:t>. Modificări ale veniturilor bugetare, plus/minus, din care:</w:t>
                  </w:r>
                </w:p>
              </w:tc>
              <w:tc>
                <w:tcPr>
                  <w:tcW w:w="960" w:type="dxa"/>
                  <w:tcBorders>
                    <w:top w:val="single" w:sz="4" w:space="0" w:color="000000"/>
                    <w:left w:val="single" w:sz="4" w:space="0" w:color="000000"/>
                    <w:bottom w:val="single" w:sz="4" w:space="0" w:color="000000"/>
                  </w:tcBorders>
                  <w:shd w:val="clear" w:color="auto" w:fill="auto"/>
                </w:tcPr>
                <w:p w14:paraId="516CB0C3" w14:textId="77777777" w:rsidR="00EE22EC" w:rsidRPr="00852F17" w:rsidRDefault="00EE22EC" w:rsidP="006B722C">
                  <w:pPr>
                    <w:framePr w:hSpace="180" w:wrap="around" w:vAnchor="text" w:hAnchor="text" w:x="215" w:y="1"/>
                    <w:snapToGrid w:val="0"/>
                    <w:spacing w:after="0"/>
                    <w:suppressOverlap/>
                    <w:jc w:val="both"/>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14:paraId="51C615A3" w14:textId="77777777" w:rsidR="00EE22EC" w:rsidRPr="00852F17" w:rsidRDefault="00EE22EC" w:rsidP="006B722C">
                  <w:pPr>
                    <w:framePr w:hSpace="180" w:wrap="around" w:vAnchor="text" w:hAnchor="text" w:x="215" w:y="1"/>
                    <w:snapToGrid w:val="0"/>
                    <w:spacing w:after="0"/>
                    <w:ind w:left="-108"/>
                    <w:suppressOverlap/>
                    <w:jc w:val="right"/>
                    <w:rPr>
                      <w:rFonts w:ascii="Times New Roman" w:hAnsi="Times New Roman" w:cs="Times New Roman"/>
                      <w:sz w:val="24"/>
                      <w:szCs w:val="24"/>
                      <w:lang w:val="ro-RO"/>
                    </w:rPr>
                  </w:pPr>
                </w:p>
              </w:tc>
              <w:tc>
                <w:tcPr>
                  <w:tcW w:w="1080" w:type="dxa"/>
                  <w:tcBorders>
                    <w:top w:val="single" w:sz="4" w:space="0" w:color="000000"/>
                    <w:left w:val="single" w:sz="4" w:space="0" w:color="000000"/>
                    <w:bottom w:val="single" w:sz="4" w:space="0" w:color="000000"/>
                  </w:tcBorders>
                  <w:shd w:val="clear" w:color="auto" w:fill="auto"/>
                </w:tcPr>
                <w:p w14:paraId="3738DE2A" w14:textId="77777777" w:rsidR="00EE22EC" w:rsidRPr="00852F17" w:rsidRDefault="00EE22EC" w:rsidP="006B722C">
                  <w:pPr>
                    <w:framePr w:hSpace="180" w:wrap="around" w:vAnchor="text" w:hAnchor="text" w:x="215" w:y="1"/>
                    <w:snapToGrid w:val="0"/>
                    <w:spacing w:after="0"/>
                    <w:ind w:left="-168" w:right="-22"/>
                    <w:suppressOverlap/>
                    <w:jc w:val="center"/>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14:paraId="1BAFC3D5" w14:textId="77777777" w:rsidR="00EE22EC" w:rsidRPr="00852F17" w:rsidRDefault="00EE22EC" w:rsidP="006B722C">
                  <w:pPr>
                    <w:framePr w:hSpace="180" w:wrap="around" w:vAnchor="text" w:hAnchor="text" w:x="215" w:y="1"/>
                    <w:snapToGrid w:val="0"/>
                    <w:spacing w:after="0"/>
                    <w:ind w:left="-168" w:right="-22"/>
                    <w:suppressOverlap/>
                    <w:jc w:val="center"/>
                    <w:rPr>
                      <w:rFonts w:ascii="Times New Roman" w:hAnsi="Times New Roman" w:cs="Times New Roman"/>
                      <w:sz w:val="24"/>
                      <w:szCs w:val="24"/>
                      <w:lang w:val="ro-RO"/>
                    </w:rPr>
                  </w:pPr>
                </w:p>
              </w:tc>
              <w:tc>
                <w:tcPr>
                  <w:tcW w:w="1140" w:type="dxa"/>
                  <w:tcBorders>
                    <w:top w:val="single" w:sz="4" w:space="0" w:color="000000"/>
                    <w:left w:val="single" w:sz="4" w:space="0" w:color="000000"/>
                    <w:bottom w:val="single" w:sz="4" w:space="0" w:color="000000"/>
                  </w:tcBorders>
                  <w:shd w:val="clear" w:color="auto" w:fill="auto"/>
                </w:tcPr>
                <w:p w14:paraId="40F87C4C" w14:textId="77777777" w:rsidR="00EE22EC" w:rsidRPr="00852F17" w:rsidRDefault="00EE22EC" w:rsidP="006B722C">
                  <w:pPr>
                    <w:framePr w:hSpace="180" w:wrap="around" w:vAnchor="text" w:hAnchor="text" w:x="215" w:y="1"/>
                    <w:snapToGrid w:val="0"/>
                    <w:spacing w:after="0"/>
                    <w:ind w:left="-228" w:right="-163"/>
                    <w:suppressOverlap/>
                    <w:jc w:val="center"/>
                    <w:rPr>
                      <w:rFonts w:ascii="Times New Roman" w:hAnsi="Times New Roman" w:cs="Times New Roman"/>
                      <w:sz w:val="24"/>
                      <w:szCs w:val="24"/>
                      <w:lang w:val="ro-RO"/>
                    </w:rPr>
                  </w:pPr>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auto"/>
                </w:tcPr>
                <w:p w14:paraId="17C5591C" w14:textId="77777777" w:rsidR="00EE22EC" w:rsidRPr="00852F17" w:rsidRDefault="00EE22EC" w:rsidP="006B722C">
                  <w:pPr>
                    <w:framePr w:hSpace="180" w:wrap="around" w:vAnchor="text" w:hAnchor="text" w:x="215" w:y="1"/>
                    <w:tabs>
                      <w:tab w:val="left" w:pos="627"/>
                    </w:tabs>
                    <w:snapToGrid w:val="0"/>
                    <w:spacing w:after="0"/>
                    <w:ind w:left="-108" w:right="-22" w:firstLine="288"/>
                    <w:suppressOverlap/>
                    <w:jc w:val="center"/>
                    <w:rPr>
                      <w:rFonts w:ascii="Times New Roman" w:hAnsi="Times New Roman" w:cs="Times New Roman"/>
                      <w:sz w:val="24"/>
                      <w:szCs w:val="24"/>
                      <w:lang w:val="ro-RO"/>
                    </w:rPr>
                  </w:pPr>
                </w:p>
              </w:tc>
            </w:tr>
            <w:tr w:rsidR="00EA52B8" w:rsidRPr="00852F17" w14:paraId="3969CF84" w14:textId="77777777" w:rsidTr="006B722C">
              <w:tc>
                <w:tcPr>
                  <w:tcW w:w="3845" w:type="dxa"/>
                  <w:tcBorders>
                    <w:top w:val="single" w:sz="4" w:space="0" w:color="000000"/>
                    <w:left w:val="single" w:sz="4" w:space="0" w:color="000000"/>
                    <w:bottom w:val="single" w:sz="4" w:space="0" w:color="000000"/>
                  </w:tcBorders>
                  <w:shd w:val="clear" w:color="auto" w:fill="auto"/>
                </w:tcPr>
                <w:p w14:paraId="3A3E9251" w14:textId="77777777" w:rsidR="00EE22EC" w:rsidRPr="00852F17" w:rsidRDefault="00EE22EC" w:rsidP="006B722C">
                  <w:pPr>
                    <w:framePr w:hSpace="180" w:wrap="around" w:vAnchor="text" w:hAnchor="text" w:x="215" w:y="1"/>
                    <w:spacing w:after="0"/>
                    <w:ind w:left="180"/>
                    <w:suppressOverlap/>
                    <w:jc w:val="both"/>
                    <w:rPr>
                      <w:rFonts w:ascii="Times New Roman" w:hAnsi="Times New Roman" w:cs="Times New Roman"/>
                      <w:sz w:val="24"/>
                      <w:szCs w:val="24"/>
                      <w:lang w:val="ro-RO"/>
                    </w:rPr>
                  </w:pPr>
                  <w:r w:rsidRPr="00852F17">
                    <w:rPr>
                      <w:rFonts w:ascii="Times New Roman" w:hAnsi="Times New Roman" w:cs="Times New Roman"/>
                      <w:sz w:val="24"/>
                      <w:szCs w:val="24"/>
                      <w:lang w:val="ro-RO"/>
                    </w:rPr>
                    <w:t xml:space="preserve">    a) buget de stat, din acesta:</w:t>
                  </w:r>
                </w:p>
              </w:tc>
              <w:tc>
                <w:tcPr>
                  <w:tcW w:w="960" w:type="dxa"/>
                  <w:tcBorders>
                    <w:top w:val="single" w:sz="4" w:space="0" w:color="000000"/>
                    <w:left w:val="single" w:sz="4" w:space="0" w:color="000000"/>
                    <w:bottom w:val="single" w:sz="4" w:space="0" w:color="000000"/>
                  </w:tcBorders>
                  <w:shd w:val="clear" w:color="auto" w:fill="auto"/>
                </w:tcPr>
                <w:p w14:paraId="0D7FFD3A" w14:textId="77777777" w:rsidR="00EE22EC" w:rsidRPr="00852F17" w:rsidRDefault="00EE22EC" w:rsidP="006B722C">
                  <w:pPr>
                    <w:framePr w:hSpace="180" w:wrap="around" w:vAnchor="text" w:hAnchor="text" w:x="215" w:y="1"/>
                    <w:snapToGrid w:val="0"/>
                    <w:spacing w:after="0"/>
                    <w:suppressOverlap/>
                    <w:jc w:val="both"/>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14:paraId="02225EB5" w14:textId="77777777" w:rsidR="00EE22EC" w:rsidRPr="00852F17" w:rsidRDefault="00EE22EC" w:rsidP="006B722C">
                  <w:pPr>
                    <w:framePr w:hSpace="180" w:wrap="around" w:vAnchor="text" w:hAnchor="text" w:x="215" w:y="1"/>
                    <w:snapToGrid w:val="0"/>
                    <w:spacing w:after="0"/>
                    <w:ind w:left="-108"/>
                    <w:suppressOverlap/>
                    <w:jc w:val="right"/>
                    <w:rPr>
                      <w:rFonts w:ascii="Times New Roman" w:hAnsi="Times New Roman" w:cs="Times New Roman"/>
                      <w:sz w:val="24"/>
                      <w:szCs w:val="24"/>
                      <w:lang w:val="ro-RO"/>
                    </w:rPr>
                  </w:pPr>
                </w:p>
              </w:tc>
              <w:tc>
                <w:tcPr>
                  <w:tcW w:w="1080" w:type="dxa"/>
                  <w:tcBorders>
                    <w:top w:val="single" w:sz="4" w:space="0" w:color="000000"/>
                    <w:left w:val="single" w:sz="4" w:space="0" w:color="000000"/>
                    <w:bottom w:val="single" w:sz="4" w:space="0" w:color="000000"/>
                  </w:tcBorders>
                  <w:shd w:val="clear" w:color="auto" w:fill="auto"/>
                </w:tcPr>
                <w:p w14:paraId="7B9807EA" w14:textId="77777777" w:rsidR="00EE22EC" w:rsidRPr="00852F17" w:rsidRDefault="00EE22EC" w:rsidP="006B722C">
                  <w:pPr>
                    <w:framePr w:hSpace="180" w:wrap="around" w:vAnchor="text" w:hAnchor="text" w:x="215" w:y="1"/>
                    <w:snapToGrid w:val="0"/>
                    <w:spacing w:after="0"/>
                    <w:ind w:left="-168" w:right="-22"/>
                    <w:suppressOverlap/>
                    <w:jc w:val="center"/>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14:paraId="127484C3" w14:textId="77777777" w:rsidR="00EE22EC" w:rsidRPr="00852F17" w:rsidRDefault="00EE22EC" w:rsidP="006B722C">
                  <w:pPr>
                    <w:framePr w:hSpace="180" w:wrap="around" w:vAnchor="text" w:hAnchor="text" w:x="215" w:y="1"/>
                    <w:snapToGrid w:val="0"/>
                    <w:spacing w:after="0"/>
                    <w:ind w:left="-168" w:right="-22"/>
                    <w:suppressOverlap/>
                    <w:jc w:val="center"/>
                    <w:rPr>
                      <w:rFonts w:ascii="Times New Roman" w:hAnsi="Times New Roman" w:cs="Times New Roman"/>
                      <w:sz w:val="24"/>
                      <w:szCs w:val="24"/>
                      <w:lang w:val="ro-RO"/>
                    </w:rPr>
                  </w:pPr>
                </w:p>
              </w:tc>
              <w:tc>
                <w:tcPr>
                  <w:tcW w:w="1140" w:type="dxa"/>
                  <w:tcBorders>
                    <w:top w:val="single" w:sz="4" w:space="0" w:color="000000"/>
                    <w:left w:val="single" w:sz="4" w:space="0" w:color="000000"/>
                    <w:bottom w:val="single" w:sz="4" w:space="0" w:color="000000"/>
                  </w:tcBorders>
                  <w:shd w:val="clear" w:color="auto" w:fill="auto"/>
                </w:tcPr>
                <w:p w14:paraId="1B15F4D9" w14:textId="77777777" w:rsidR="00EE22EC" w:rsidRPr="00852F17" w:rsidRDefault="00EE22EC" w:rsidP="006B722C">
                  <w:pPr>
                    <w:framePr w:hSpace="180" w:wrap="around" w:vAnchor="text" w:hAnchor="text" w:x="215" w:y="1"/>
                    <w:snapToGrid w:val="0"/>
                    <w:spacing w:after="0"/>
                    <w:ind w:left="-228" w:right="-163"/>
                    <w:suppressOverlap/>
                    <w:jc w:val="center"/>
                    <w:rPr>
                      <w:rFonts w:ascii="Times New Roman" w:hAnsi="Times New Roman" w:cs="Times New Roman"/>
                      <w:sz w:val="24"/>
                      <w:szCs w:val="24"/>
                      <w:lang w:val="ro-RO"/>
                    </w:rPr>
                  </w:pPr>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auto"/>
                </w:tcPr>
                <w:p w14:paraId="345EF1AA" w14:textId="77777777" w:rsidR="00EE22EC" w:rsidRPr="00852F17" w:rsidRDefault="00EE22EC" w:rsidP="006B722C">
                  <w:pPr>
                    <w:framePr w:hSpace="180" w:wrap="around" w:vAnchor="text" w:hAnchor="text" w:x="215" w:y="1"/>
                    <w:snapToGrid w:val="0"/>
                    <w:spacing w:after="0"/>
                    <w:suppressOverlap/>
                    <w:jc w:val="center"/>
                    <w:rPr>
                      <w:rFonts w:ascii="Times New Roman" w:hAnsi="Times New Roman" w:cs="Times New Roman"/>
                      <w:sz w:val="24"/>
                      <w:szCs w:val="24"/>
                      <w:lang w:val="ro-RO"/>
                    </w:rPr>
                  </w:pPr>
                </w:p>
              </w:tc>
            </w:tr>
            <w:tr w:rsidR="00EA52B8" w:rsidRPr="00852F17" w14:paraId="489672BE" w14:textId="77777777" w:rsidTr="006B722C">
              <w:tc>
                <w:tcPr>
                  <w:tcW w:w="3845" w:type="dxa"/>
                  <w:tcBorders>
                    <w:top w:val="single" w:sz="4" w:space="0" w:color="000000"/>
                    <w:left w:val="single" w:sz="4" w:space="0" w:color="000000"/>
                    <w:bottom w:val="single" w:sz="4" w:space="0" w:color="000000"/>
                  </w:tcBorders>
                  <w:shd w:val="clear" w:color="auto" w:fill="auto"/>
                </w:tcPr>
                <w:p w14:paraId="2B4ABCBE" w14:textId="77777777" w:rsidR="00EE22EC" w:rsidRPr="00852F17" w:rsidRDefault="00EE22EC" w:rsidP="006B722C">
                  <w:pPr>
                    <w:framePr w:hSpace="180" w:wrap="around" w:vAnchor="text" w:hAnchor="text" w:x="215" w:y="1"/>
                    <w:spacing w:after="0"/>
                    <w:ind w:left="180"/>
                    <w:suppressOverlap/>
                    <w:jc w:val="both"/>
                    <w:rPr>
                      <w:rFonts w:ascii="Times New Roman" w:hAnsi="Times New Roman" w:cs="Times New Roman"/>
                      <w:sz w:val="24"/>
                      <w:szCs w:val="24"/>
                      <w:lang w:val="ro-RO"/>
                    </w:rPr>
                  </w:pPr>
                  <w:r w:rsidRPr="00852F17">
                    <w:rPr>
                      <w:rFonts w:ascii="Times New Roman" w:hAnsi="Times New Roman" w:cs="Times New Roman"/>
                      <w:sz w:val="24"/>
                      <w:szCs w:val="24"/>
                      <w:lang w:val="ro-RO"/>
                    </w:rPr>
                    <w:t xml:space="preserve">         (i)  impozit pe profit </w:t>
                  </w:r>
                </w:p>
              </w:tc>
              <w:tc>
                <w:tcPr>
                  <w:tcW w:w="960" w:type="dxa"/>
                  <w:tcBorders>
                    <w:top w:val="single" w:sz="4" w:space="0" w:color="000000"/>
                    <w:left w:val="single" w:sz="4" w:space="0" w:color="000000"/>
                    <w:bottom w:val="single" w:sz="4" w:space="0" w:color="000000"/>
                  </w:tcBorders>
                  <w:shd w:val="clear" w:color="auto" w:fill="auto"/>
                </w:tcPr>
                <w:p w14:paraId="6D378AEE" w14:textId="77777777" w:rsidR="00EE22EC" w:rsidRPr="00852F17" w:rsidRDefault="00EE22EC" w:rsidP="006B722C">
                  <w:pPr>
                    <w:framePr w:hSpace="180" w:wrap="around" w:vAnchor="text" w:hAnchor="text" w:x="215" w:y="1"/>
                    <w:snapToGrid w:val="0"/>
                    <w:spacing w:after="0"/>
                    <w:ind w:left="180"/>
                    <w:suppressOverlap/>
                    <w:jc w:val="center"/>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14:paraId="06D9B85D" w14:textId="77777777" w:rsidR="00EE22EC" w:rsidRPr="00852F17" w:rsidRDefault="00EE22EC" w:rsidP="006B722C">
                  <w:pPr>
                    <w:framePr w:hSpace="180" w:wrap="around" w:vAnchor="text" w:hAnchor="text" w:x="215" w:y="1"/>
                    <w:snapToGrid w:val="0"/>
                    <w:spacing w:after="0"/>
                    <w:ind w:left="180"/>
                    <w:suppressOverlap/>
                    <w:jc w:val="center"/>
                    <w:rPr>
                      <w:rFonts w:ascii="Times New Roman" w:hAnsi="Times New Roman" w:cs="Times New Roman"/>
                      <w:sz w:val="24"/>
                      <w:szCs w:val="24"/>
                      <w:lang w:val="ro-RO"/>
                    </w:rPr>
                  </w:pPr>
                </w:p>
              </w:tc>
              <w:tc>
                <w:tcPr>
                  <w:tcW w:w="1080" w:type="dxa"/>
                  <w:tcBorders>
                    <w:top w:val="single" w:sz="4" w:space="0" w:color="000000"/>
                    <w:left w:val="single" w:sz="4" w:space="0" w:color="000000"/>
                    <w:bottom w:val="single" w:sz="4" w:space="0" w:color="000000"/>
                  </w:tcBorders>
                  <w:shd w:val="clear" w:color="auto" w:fill="auto"/>
                </w:tcPr>
                <w:p w14:paraId="69826A7A" w14:textId="77777777" w:rsidR="00EE22EC" w:rsidRPr="00852F17" w:rsidRDefault="00EE22EC" w:rsidP="006B722C">
                  <w:pPr>
                    <w:framePr w:hSpace="180" w:wrap="around" w:vAnchor="text" w:hAnchor="text" w:x="215" w:y="1"/>
                    <w:snapToGrid w:val="0"/>
                    <w:spacing w:after="0"/>
                    <w:ind w:left="180"/>
                    <w:suppressOverlap/>
                    <w:jc w:val="center"/>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14:paraId="4B3BA7FB" w14:textId="77777777" w:rsidR="00EE22EC" w:rsidRPr="00852F17" w:rsidRDefault="00EE22EC" w:rsidP="006B722C">
                  <w:pPr>
                    <w:framePr w:hSpace="180" w:wrap="around" w:vAnchor="text" w:hAnchor="text" w:x="215" w:y="1"/>
                    <w:snapToGrid w:val="0"/>
                    <w:spacing w:after="0"/>
                    <w:ind w:left="180"/>
                    <w:suppressOverlap/>
                    <w:jc w:val="center"/>
                    <w:rPr>
                      <w:rFonts w:ascii="Times New Roman" w:hAnsi="Times New Roman" w:cs="Times New Roman"/>
                      <w:sz w:val="24"/>
                      <w:szCs w:val="24"/>
                      <w:lang w:val="ro-RO"/>
                    </w:rPr>
                  </w:pPr>
                </w:p>
              </w:tc>
              <w:tc>
                <w:tcPr>
                  <w:tcW w:w="1140" w:type="dxa"/>
                  <w:tcBorders>
                    <w:top w:val="single" w:sz="4" w:space="0" w:color="000000"/>
                    <w:left w:val="single" w:sz="4" w:space="0" w:color="000000"/>
                    <w:bottom w:val="single" w:sz="4" w:space="0" w:color="000000"/>
                  </w:tcBorders>
                  <w:shd w:val="clear" w:color="auto" w:fill="auto"/>
                </w:tcPr>
                <w:p w14:paraId="4AA823F8" w14:textId="77777777" w:rsidR="00EE22EC" w:rsidRPr="00852F17" w:rsidRDefault="00EE22EC" w:rsidP="006B722C">
                  <w:pPr>
                    <w:framePr w:hSpace="180" w:wrap="around" w:vAnchor="text" w:hAnchor="text" w:x="215" w:y="1"/>
                    <w:snapToGrid w:val="0"/>
                    <w:spacing w:after="0"/>
                    <w:ind w:left="180" w:right="-163"/>
                    <w:suppressOverlap/>
                    <w:jc w:val="center"/>
                    <w:rPr>
                      <w:rFonts w:ascii="Times New Roman" w:hAnsi="Times New Roman" w:cs="Times New Roman"/>
                      <w:sz w:val="24"/>
                      <w:szCs w:val="24"/>
                      <w:lang w:val="ro-RO"/>
                    </w:rPr>
                  </w:pPr>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auto"/>
                </w:tcPr>
                <w:p w14:paraId="2F78CE7E" w14:textId="77777777" w:rsidR="00EE22EC" w:rsidRPr="00852F17" w:rsidRDefault="00EE22EC" w:rsidP="006B722C">
                  <w:pPr>
                    <w:framePr w:hSpace="180" w:wrap="around" w:vAnchor="text" w:hAnchor="text" w:x="215" w:y="1"/>
                    <w:snapToGrid w:val="0"/>
                    <w:spacing w:after="0"/>
                    <w:ind w:left="180"/>
                    <w:suppressOverlap/>
                    <w:jc w:val="center"/>
                    <w:rPr>
                      <w:rFonts w:ascii="Times New Roman" w:hAnsi="Times New Roman" w:cs="Times New Roman"/>
                      <w:sz w:val="24"/>
                      <w:szCs w:val="24"/>
                      <w:lang w:val="ro-RO"/>
                    </w:rPr>
                  </w:pPr>
                </w:p>
              </w:tc>
            </w:tr>
            <w:tr w:rsidR="00EA52B8" w:rsidRPr="00852F17" w14:paraId="0FFE0B68" w14:textId="77777777" w:rsidTr="006B722C">
              <w:tc>
                <w:tcPr>
                  <w:tcW w:w="3845" w:type="dxa"/>
                  <w:tcBorders>
                    <w:top w:val="single" w:sz="4" w:space="0" w:color="000000"/>
                    <w:left w:val="single" w:sz="4" w:space="0" w:color="000000"/>
                    <w:bottom w:val="single" w:sz="4" w:space="0" w:color="000000"/>
                  </w:tcBorders>
                  <w:shd w:val="clear" w:color="auto" w:fill="auto"/>
                </w:tcPr>
                <w:p w14:paraId="4EBCBAFD" w14:textId="77777777" w:rsidR="00EE22EC" w:rsidRPr="00852F17" w:rsidRDefault="00EE22EC" w:rsidP="006B722C">
                  <w:pPr>
                    <w:framePr w:hSpace="180" w:wrap="around" w:vAnchor="text" w:hAnchor="text" w:x="215" w:y="1"/>
                    <w:spacing w:after="0"/>
                    <w:ind w:left="180"/>
                    <w:suppressOverlap/>
                    <w:jc w:val="both"/>
                    <w:rPr>
                      <w:rFonts w:ascii="Times New Roman" w:hAnsi="Times New Roman" w:cs="Times New Roman"/>
                      <w:sz w:val="24"/>
                      <w:szCs w:val="24"/>
                      <w:lang w:val="ro-RO"/>
                    </w:rPr>
                  </w:pPr>
                  <w:r w:rsidRPr="00852F17">
                    <w:rPr>
                      <w:rFonts w:ascii="Times New Roman" w:hAnsi="Times New Roman" w:cs="Times New Roman"/>
                      <w:sz w:val="24"/>
                      <w:szCs w:val="24"/>
                      <w:lang w:val="ro-RO"/>
                    </w:rPr>
                    <w:t xml:space="preserve">         (ii) impozit pe venit</w:t>
                  </w:r>
                </w:p>
              </w:tc>
              <w:tc>
                <w:tcPr>
                  <w:tcW w:w="960" w:type="dxa"/>
                  <w:tcBorders>
                    <w:top w:val="single" w:sz="4" w:space="0" w:color="000000"/>
                    <w:left w:val="single" w:sz="4" w:space="0" w:color="000000"/>
                    <w:bottom w:val="single" w:sz="4" w:space="0" w:color="000000"/>
                  </w:tcBorders>
                  <w:shd w:val="clear" w:color="auto" w:fill="auto"/>
                </w:tcPr>
                <w:p w14:paraId="395E5F31" w14:textId="77777777" w:rsidR="00EE22EC" w:rsidRPr="00852F17" w:rsidRDefault="00EE22EC" w:rsidP="006B722C">
                  <w:pPr>
                    <w:framePr w:hSpace="180" w:wrap="around" w:vAnchor="text" w:hAnchor="text" w:x="215" w:y="1"/>
                    <w:snapToGrid w:val="0"/>
                    <w:spacing w:after="0"/>
                    <w:ind w:left="180"/>
                    <w:suppressOverlap/>
                    <w:jc w:val="center"/>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14:paraId="7476A820" w14:textId="77777777" w:rsidR="00EE22EC" w:rsidRPr="00852F17" w:rsidRDefault="00EE22EC" w:rsidP="006B722C">
                  <w:pPr>
                    <w:framePr w:hSpace="180" w:wrap="around" w:vAnchor="text" w:hAnchor="text" w:x="215" w:y="1"/>
                    <w:snapToGrid w:val="0"/>
                    <w:spacing w:after="0"/>
                    <w:ind w:left="180"/>
                    <w:suppressOverlap/>
                    <w:jc w:val="center"/>
                    <w:rPr>
                      <w:rFonts w:ascii="Times New Roman" w:hAnsi="Times New Roman" w:cs="Times New Roman"/>
                      <w:sz w:val="24"/>
                      <w:szCs w:val="24"/>
                      <w:lang w:val="ro-RO"/>
                    </w:rPr>
                  </w:pPr>
                </w:p>
              </w:tc>
              <w:tc>
                <w:tcPr>
                  <w:tcW w:w="1080" w:type="dxa"/>
                  <w:tcBorders>
                    <w:top w:val="single" w:sz="4" w:space="0" w:color="000000"/>
                    <w:left w:val="single" w:sz="4" w:space="0" w:color="000000"/>
                    <w:bottom w:val="single" w:sz="4" w:space="0" w:color="000000"/>
                  </w:tcBorders>
                  <w:shd w:val="clear" w:color="auto" w:fill="auto"/>
                </w:tcPr>
                <w:p w14:paraId="071CBEDA" w14:textId="77777777" w:rsidR="00EE22EC" w:rsidRPr="00852F17" w:rsidRDefault="00EE22EC" w:rsidP="006B722C">
                  <w:pPr>
                    <w:framePr w:hSpace="180" w:wrap="around" w:vAnchor="text" w:hAnchor="text" w:x="215" w:y="1"/>
                    <w:snapToGrid w:val="0"/>
                    <w:spacing w:after="0"/>
                    <w:ind w:left="180"/>
                    <w:suppressOverlap/>
                    <w:jc w:val="center"/>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14:paraId="74D261F9" w14:textId="77777777" w:rsidR="00EE22EC" w:rsidRPr="00852F17" w:rsidRDefault="00EE22EC" w:rsidP="006B722C">
                  <w:pPr>
                    <w:framePr w:hSpace="180" w:wrap="around" w:vAnchor="text" w:hAnchor="text" w:x="215" w:y="1"/>
                    <w:snapToGrid w:val="0"/>
                    <w:spacing w:after="0"/>
                    <w:ind w:left="180"/>
                    <w:suppressOverlap/>
                    <w:jc w:val="center"/>
                    <w:rPr>
                      <w:rFonts w:ascii="Times New Roman" w:hAnsi="Times New Roman" w:cs="Times New Roman"/>
                      <w:sz w:val="24"/>
                      <w:szCs w:val="24"/>
                      <w:lang w:val="ro-RO"/>
                    </w:rPr>
                  </w:pPr>
                </w:p>
              </w:tc>
              <w:tc>
                <w:tcPr>
                  <w:tcW w:w="1140" w:type="dxa"/>
                  <w:tcBorders>
                    <w:top w:val="single" w:sz="4" w:space="0" w:color="000000"/>
                    <w:left w:val="single" w:sz="4" w:space="0" w:color="000000"/>
                    <w:bottom w:val="single" w:sz="4" w:space="0" w:color="000000"/>
                  </w:tcBorders>
                  <w:shd w:val="clear" w:color="auto" w:fill="auto"/>
                </w:tcPr>
                <w:p w14:paraId="460570D0" w14:textId="77777777" w:rsidR="00EE22EC" w:rsidRPr="00852F17" w:rsidRDefault="00EE22EC" w:rsidP="006B722C">
                  <w:pPr>
                    <w:framePr w:hSpace="180" w:wrap="around" w:vAnchor="text" w:hAnchor="text" w:x="215" w:y="1"/>
                    <w:snapToGrid w:val="0"/>
                    <w:spacing w:after="0"/>
                    <w:ind w:left="180" w:right="-163"/>
                    <w:suppressOverlap/>
                    <w:jc w:val="center"/>
                    <w:rPr>
                      <w:rFonts w:ascii="Times New Roman" w:hAnsi="Times New Roman" w:cs="Times New Roman"/>
                      <w:sz w:val="24"/>
                      <w:szCs w:val="24"/>
                      <w:lang w:val="ro-RO"/>
                    </w:rPr>
                  </w:pPr>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auto"/>
                </w:tcPr>
                <w:p w14:paraId="59C5B001" w14:textId="77777777" w:rsidR="00EE22EC" w:rsidRPr="00852F17" w:rsidRDefault="00EE22EC" w:rsidP="006B722C">
                  <w:pPr>
                    <w:framePr w:hSpace="180" w:wrap="around" w:vAnchor="text" w:hAnchor="text" w:x="215" w:y="1"/>
                    <w:snapToGrid w:val="0"/>
                    <w:spacing w:after="0"/>
                    <w:ind w:left="180"/>
                    <w:suppressOverlap/>
                    <w:jc w:val="center"/>
                    <w:rPr>
                      <w:rFonts w:ascii="Times New Roman" w:hAnsi="Times New Roman" w:cs="Times New Roman"/>
                      <w:sz w:val="24"/>
                      <w:szCs w:val="24"/>
                      <w:lang w:val="ro-RO"/>
                    </w:rPr>
                  </w:pPr>
                </w:p>
              </w:tc>
            </w:tr>
            <w:tr w:rsidR="00EA52B8" w:rsidRPr="00852F17" w14:paraId="1FD9651C" w14:textId="77777777" w:rsidTr="006B722C">
              <w:tc>
                <w:tcPr>
                  <w:tcW w:w="3845" w:type="dxa"/>
                  <w:tcBorders>
                    <w:top w:val="single" w:sz="4" w:space="0" w:color="000000"/>
                    <w:left w:val="single" w:sz="4" w:space="0" w:color="000000"/>
                    <w:bottom w:val="single" w:sz="4" w:space="0" w:color="000000"/>
                  </w:tcBorders>
                  <w:shd w:val="clear" w:color="auto" w:fill="auto"/>
                </w:tcPr>
                <w:p w14:paraId="20083D9F" w14:textId="77777777" w:rsidR="00EE22EC" w:rsidRPr="00852F17" w:rsidRDefault="00EE22EC" w:rsidP="006B722C">
                  <w:pPr>
                    <w:framePr w:hSpace="180" w:wrap="around" w:vAnchor="text" w:hAnchor="text" w:x="215" w:y="1"/>
                    <w:spacing w:after="0"/>
                    <w:ind w:left="180"/>
                    <w:suppressOverlap/>
                    <w:jc w:val="both"/>
                    <w:rPr>
                      <w:rFonts w:ascii="Times New Roman" w:hAnsi="Times New Roman" w:cs="Times New Roman"/>
                      <w:sz w:val="24"/>
                      <w:szCs w:val="24"/>
                      <w:lang w:val="ro-RO"/>
                    </w:rPr>
                  </w:pPr>
                  <w:r w:rsidRPr="00852F17">
                    <w:rPr>
                      <w:rFonts w:ascii="Times New Roman" w:hAnsi="Times New Roman" w:cs="Times New Roman"/>
                      <w:sz w:val="24"/>
                      <w:szCs w:val="24"/>
                      <w:lang w:val="ro-RO"/>
                    </w:rPr>
                    <w:t xml:space="preserve">    b)   bugete locale:</w:t>
                  </w:r>
                </w:p>
              </w:tc>
              <w:tc>
                <w:tcPr>
                  <w:tcW w:w="960" w:type="dxa"/>
                  <w:tcBorders>
                    <w:top w:val="single" w:sz="4" w:space="0" w:color="000000"/>
                    <w:left w:val="single" w:sz="4" w:space="0" w:color="000000"/>
                    <w:bottom w:val="single" w:sz="4" w:space="0" w:color="000000"/>
                  </w:tcBorders>
                  <w:shd w:val="clear" w:color="auto" w:fill="auto"/>
                </w:tcPr>
                <w:p w14:paraId="7730B002" w14:textId="77777777" w:rsidR="00EE22EC" w:rsidRPr="00852F17" w:rsidRDefault="00EE22EC" w:rsidP="006B722C">
                  <w:pPr>
                    <w:framePr w:hSpace="180" w:wrap="around" w:vAnchor="text" w:hAnchor="text" w:x="215" w:y="1"/>
                    <w:snapToGrid w:val="0"/>
                    <w:spacing w:after="0"/>
                    <w:ind w:left="180"/>
                    <w:suppressOverlap/>
                    <w:jc w:val="center"/>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14:paraId="21DD4639" w14:textId="77777777" w:rsidR="00EE22EC" w:rsidRPr="00852F17" w:rsidRDefault="00EE22EC" w:rsidP="006B722C">
                  <w:pPr>
                    <w:framePr w:hSpace="180" w:wrap="around" w:vAnchor="text" w:hAnchor="text" w:x="215" w:y="1"/>
                    <w:snapToGrid w:val="0"/>
                    <w:spacing w:after="0"/>
                    <w:ind w:left="180"/>
                    <w:suppressOverlap/>
                    <w:jc w:val="center"/>
                    <w:rPr>
                      <w:rFonts w:ascii="Times New Roman" w:hAnsi="Times New Roman" w:cs="Times New Roman"/>
                      <w:sz w:val="24"/>
                      <w:szCs w:val="24"/>
                      <w:lang w:val="ro-RO"/>
                    </w:rPr>
                  </w:pPr>
                </w:p>
              </w:tc>
              <w:tc>
                <w:tcPr>
                  <w:tcW w:w="1080" w:type="dxa"/>
                  <w:tcBorders>
                    <w:top w:val="single" w:sz="4" w:space="0" w:color="000000"/>
                    <w:left w:val="single" w:sz="4" w:space="0" w:color="000000"/>
                    <w:bottom w:val="single" w:sz="4" w:space="0" w:color="000000"/>
                  </w:tcBorders>
                  <w:shd w:val="clear" w:color="auto" w:fill="auto"/>
                </w:tcPr>
                <w:p w14:paraId="40DBB82C" w14:textId="77777777" w:rsidR="00EE22EC" w:rsidRPr="00852F17" w:rsidRDefault="00EE22EC" w:rsidP="006B722C">
                  <w:pPr>
                    <w:framePr w:hSpace="180" w:wrap="around" w:vAnchor="text" w:hAnchor="text" w:x="215" w:y="1"/>
                    <w:snapToGrid w:val="0"/>
                    <w:spacing w:after="0"/>
                    <w:ind w:left="180"/>
                    <w:suppressOverlap/>
                    <w:jc w:val="center"/>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14:paraId="4835440E" w14:textId="77777777" w:rsidR="00EE22EC" w:rsidRPr="00852F17" w:rsidRDefault="00EE22EC" w:rsidP="006B722C">
                  <w:pPr>
                    <w:framePr w:hSpace="180" w:wrap="around" w:vAnchor="text" w:hAnchor="text" w:x="215" w:y="1"/>
                    <w:snapToGrid w:val="0"/>
                    <w:spacing w:after="0"/>
                    <w:ind w:left="180"/>
                    <w:suppressOverlap/>
                    <w:jc w:val="center"/>
                    <w:rPr>
                      <w:rFonts w:ascii="Times New Roman" w:hAnsi="Times New Roman" w:cs="Times New Roman"/>
                      <w:sz w:val="24"/>
                      <w:szCs w:val="24"/>
                      <w:lang w:val="ro-RO"/>
                    </w:rPr>
                  </w:pPr>
                </w:p>
              </w:tc>
              <w:tc>
                <w:tcPr>
                  <w:tcW w:w="1140" w:type="dxa"/>
                  <w:tcBorders>
                    <w:top w:val="single" w:sz="4" w:space="0" w:color="000000"/>
                    <w:left w:val="single" w:sz="4" w:space="0" w:color="000000"/>
                    <w:bottom w:val="single" w:sz="4" w:space="0" w:color="000000"/>
                  </w:tcBorders>
                  <w:shd w:val="clear" w:color="auto" w:fill="auto"/>
                </w:tcPr>
                <w:p w14:paraId="3E809F48" w14:textId="77777777" w:rsidR="00EE22EC" w:rsidRPr="00852F17" w:rsidRDefault="00EE22EC" w:rsidP="006B722C">
                  <w:pPr>
                    <w:framePr w:hSpace="180" w:wrap="around" w:vAnchor="text" w:hAnchor="text" w:x="215" w:y="1"/>
                    <w:snapToGrid w:val="0"/>
                    <w:spacing w:after="0"/>
                    <w:ind w:left="180" w:right="-163"/>
                    <w:suppressOverlap/>
                    <w:jc w:val="center"/>
                    <w:rPr>
                      <w:rFonts w:ascii="Times New Roman" w:hAnsi="Times New Roman" w:cs="Times New Roman"/>
                      <w:sz w:val="24"/>
                      <w:szCs w:val="24"/>
                      <w:lang w:val="ro-RO"/>
                    </w:rPr>
                  </w:pPr>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auto"/>
                </w:tcPr>
                <w:p w14:paraId="676B70F5" w14:textId="77777777" w:rsidR="00EE22EC" w:rsidRPr="00852F17" w:rsidRDefault="00EE22EC" w:rsidP="006B722C">
                  <w:pPr>
                    <w:framePr w:hSpace="180" w:wrap="around" w:vAnchor="text" w:hAnchor="text" w:x="215" w:y="1"/>
                    <w:snapToGrid w:val="0"/>
                    <w:spacing w:after="0"/>
                    <w:ind w:left="180"/>
                    <w:suppressOverlap/>
                    <w:jc w:val="center"/>
                    <w:rPr>
                      <w:rFonts w:ascii="Times New Roman" w:hAnsi="Times New Roman" w:cs="Times New Roman"/>
                      <w:sz w:val="24"/>
                      <w:szCs w:val="24"/>
                      <w:lang w:val="ro-RO"/>
                    </w:rPr>
                  </w:pPr>
                </w:p>
              </w:tc>
            </w:tr>
            <w:tr w:rsidR="00EA52B8" w:rsidRPr="00852F17" w14:paraId="4F838553" w14:textId="77777777" w:rsidTr="006B722C">
              <w:tc>
                <w:tcPr>
                  <w:tcW w:w="3845" w:type="dxa"/>
                  <w:tcBorders>
                    <w:top w:val="single" w:sz="4" w:space="0" w:color="000000"/>
                    <w:left w:val="single" w:sz="4" w:space="0" w:color="000000"/>
                    <w:bottom w:val="single" w:sz="4" w:space="0" w:color="000000"/>
                  </w:tcBorders>
                  <w:shd w:val="clear" w:color="auto" w:fill="auto"/>
                </w:tcPr>
                <w:p w14:paraId="7208B18B" w14:textId="77777777" w:rsidR="00EE22EC" w:rsidRPr="00852F17" w:rsidRDefault="00EE22EC" w:rsidP="006B722C">
                  <w:pPr>
                    <w:framePr w:hSpace="180" w:wrap="around" w:vAnchor="text" w:hAnchor="text" w:x="215" w:y="1"/>
                    <w:spacing w:after="0"/>
                    <w:ind w:left="180"/>
                    <w:suppressOverlap/>
                    <w:jc w:val="both"/>
                    <w:rPr>
                      <w:rFonts w:ascii="Times New Roman" w:hAnsi="Times New Roman" w:cs="Times New Roman"/>
                      <w:sz w:val="24"/>
                      <w:szCs w:val="24"/>
                      <w:lang w:val="ro-RO"/>
                    </w:rPr>
                  </w:pPr>
                  <w:r w:rsidRPr="00852F17">
                    <w:rPr>
                      <w:rFonts w:ascii="Times New Roman" w:hAnsi="Times New Roman" w:cs="Times New Roman"/>
                      <w:sz w:val="24"/>
                      <w:szCs w:val="24"/>
                      <w:lang w:val="ro-RO"/>
                    </w:rPr>
                    <w:t xml:space="preserve">         (i)  impozit pe profit</w:t>
                  </w:r>
                </w:p>
              </w:tc>
              <w:tc>
                <w:tcPr>
                  <w:tcW w:w="960" w:type="dxa"/>
                  <w:tcBorders>
                    <w:top w:val="single" w:sz="4" w:space="0" w:color="000000"/>
                    <w:left w:val="single" w:sz="4" w:space="0" w:color="000000"/>
                    <w:bottom w:val="single" w:sz="4" w:space="0" w:color="000000"/>
                  </w:tcBorders>
                  <w:shd w:val="clear" w:color="auto" w:fill="auto"/>
                </w:tcPr>
                <w:p w14:paraId="5290218C" w14:textId="77777777" w:rsidR="00EE22EC" w:rsidRPr="00852F17" w:rsidRDefault="00EE22EC" w:rsidP="006B722C">
                  <w:pPr>
                    <w:framePr w:hSpace="180" w:wrap="around" w:vAnchor="text" w:hAnchor="text" w:x="215" w:y="1"/>
                    <w:snapToGrid w:val="0"/>
                    <w:spacing w:after="0"/>
                    <w:ind w:left="180"/>
                    <w:suppressOverlap/>
                    <w:jc w:val="center"/>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14:paraId="7E63E207" w14:textId="77777777" w:rsidR="00EE22EC" w:rsidRPr="00852F17" w:rsidRDefault="00EE22EC" w:rsidP="006B722C">
                  <w:pPr>
                    <w:framePr w:hSpace="180" w:wrap="around" w:vAnchor="text" w:hAnchor="text" w:x="215" w:y="1"/>
                    <w:snapToGrid w:val="0"/>
                    <w:spacing w:after="0"/>
                    <w:ind w:left="180"/>
                    <w:suppressOverlap/>
                    <w:jc w:val="center"/>
                    <w:rPr>
                      <w:rFonts w:ascii="Times New Roman" w:hAnsi="Times New Roman" w:cs="Times New Roman"/>
                      <w:sz w:val="24"/>
                      <w:szCs w:val="24"/>
                      <w:lang w:val="ro-RO"/>
                    </w:rPr>
                  </w:pPr>
                </w:p>
              </w:tc>
              <w:tc>
                <w:tcPr>
                  <w:tcW w:w="1080" w:type="dxa"/>
                  <w:tcBorders>
                    <w:top w:val="single" w:sz="4" w:space="0" w:color="000000"/>
                    <w:left w:val="single" w:sz="4" w:space="0" w:color="000000"/>
                    <w:bottom w:val="single" w:sz="4" w:space="0" w:color="000000"/>
                  </w:tcBorders>
                  <w:shd w:val="clear" w:color="auto" w:fill="auto"/>
                </w:tcPr>
                <w:p w14:paraId="58E33581" w14:textId="77777777" w:rsidR="00EE22EC" w:rsidRPr="00852F17" w:rsidRDefault="00EE22EC" w:rsidP="006B722C">
                  <w:pPr>
                    <w:framePr w:hSpace="180" w:wrap="around" w:vAnchor="text" w:hAnchor="text" w:x="215" w:y="1"/>
                    <w:snapToGrid w:val="0"/>
                    <w:spacing w:after="0"/>
                    <w:ind w:left="180"/>
                    <w:suppressOverlap/>
                    <w:jc w:val="center"/>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14:paraId="1F888595" w14:textId="77777777" w:rsidR="00EE22EC" w:rsidRPr="00852F17" w:rsidRDefault="00EE22EC" w:rsidP="006B722C">
                  <w:pPr>
                    <w:framePr w:hSpace="180" w:wrap="around" w:vAnchor="text" w:hAnchor="text" w:x="215" w:y="1"/>
                    <w:snapToGrid w:val="0"/>
                    <w:spacing w:after="0"/>
                    <w:ind w:left="180"/>
                    <w:suppressOverlap/>
                    <w:jc w:val="center"/>
                    <w:rPr>
                      <w:rFonts w:ascii="Times New Roman" w:hAnsi="Times New Roman" w:cs="Times New Roman"/>
                      <w:sz w:val="24"/>
                      <w:szCs w:val="24"/>
                      <w:lang w:val="ro-RO"/>
                    </w:rPr>
                  </w:pPr>
                </w:p>
              </w:tc>
              <w:tc>
                <w:tcPr>
                  <w:tcW w:w="1140" w:type="dxa"/>
                  <w:tcBorders>
                    <w:top w:val="single" w:sz="4" w:space="0" w:color="000000"/>
                    <w:left w:val="single" w:sz="4" w:space="0" w:color="000000"/>
                    <w:bottom w:val="single" w:sz="4" w:space="0" w:color="000000"/>
                  </w:tcBorders>
                  <w:shd w:val="clear" w:color="auto" w:fill="auto"/>
                </w:tcPr>
                <w:p w14:paraId="5379784C" w14:textId="77777777" w:rsidR="00EE22EC" w:rsidRPr="00852F17" w:rsidRDefault="00EE22EC" w:rsidP="006B722C">
                  <w:pPr>
                    <w:framePr w:hSpace="180" w:wrap="around" w:vAnchor="text" w:hAnchor="text" w:x="215" w:y="1"/>
                    <w:snapToGrid w:val="0"/>
                    <w:spacing w:after="0"/>
                    <w:ind w:left="180" w:right="-163"/>
                    <w:suppressOverlap/>
                    <w:jc w:val="center"/>
                    <w:rPr>
                      <w:rFonts w:ascii="Times New Roman" w:hAnsi="Times New Roman" w:cs="Times New Roman"/>
                      <w:sz w:val="24"/>
                      <w:szCs w:val="24"/>
                      <w:lang w:val="ro-RO"/>
                    </w:rPr>
                  </w:pPr>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auto"/>
                </w:tcPr>
                <w:p w14:paraId="7608ED46" w14:textId="77777777" w:rsidR="00EE22EC" w:rsidRPr="00852F17" w:rsidRDefault="00EE22EC" w:rsidP="006B722C">
                  <w:pPr>
                    <w:framePr w:hSpace="180" w:wrap="around" w:vAnchor="text" w:hAnchor="text" w:x="215" w:y="1"/>
                    <w:snapToGrid w:val="0"/>
                    <w:spacing w:after="0"/>
                    <w:ind w:left="180"/>
                    <w:suppressOverlap/>
                    <w:jc w:val="center"/>
                    <w:rPr>
                      <w:rFonts w:ascii="Times New Roman" w:hAnsi="Times New Roman" w:cs="Times New Roman"/>
                      <w:sz w:val="24"/>
                      <w:szCs w:val="24"/>
                      <w:lang w:val="ro-RO"/>
                    </w:rPr>
                  </w:pPr>
                </w:p>
              </w:tc>
            </w:tr>
            <w:tr w:rsidR="00EA52B8" w:rsidRPr="00852F17" w14:paraId="0150FC96" w14:textId="77777777" w:rsidTr="006B722C">
              <w:tc>
                <w:tcPr>
                  <w:tcW w:w="3845" w:type="dxa"/>
                  <w:tcBorders>
                    <w:top w:val="single" w:sz="4" w:space="0" w:color="000000"/>
                    <w:left w:val="single" w:sz="4" w:space="0" w:color="000000"/>
                    <w:bottom w:val="single" w:sz="4" w:space="0" w:color="000000"/>
                  </w:tcBorders>
                  <w:shd w:val="clear" w:color="auto" w:fill="auto"/>
                </w:tcPr>
                <w:p w14:paraId="039E9467" w14:textId="77777777" w:rsidR="00EE22EC" w:rsidRPr="00852F17" w:rsidRDefault="00EE22EC" w:rsidP="006B722C">
                  <w:pPr>
                    <w:framePr w:hSpace="180" w:wrap="around" w:vAnchor="text" w:hAnchor="text" w:x="215" w:y="1"/>
                    <w:spacing w:after="0"/>
                    <w:ind w:left="180"/>
                    <w:suppressOverlap/>
                    <w:jc w:val="both"/>
                    <w:rPr>
                      <w:rFonts w:ascii="Times New Roman" w:hAnsi="Times New Roman" w:cs="Times New Roman"/>
                      <w:sz w:val="24"/>
                      <w:szCs w:val="24"/>
                      <w:lang w:val="ro-RO"/>
                    </w:rPr>
                  </w:pPr>
                  <w:r w:rsidRPr="00852F17">
                    <w:rPr>
                      <w:rFonts w:ascii="Times New Roman" w:hAnsi="Times New Roman" w:cs="Times New Roman"/>
                      <w:sz w:val="24"/>
                      <w:szCs w:val="24"/>
                      <w:lang w:val="ro-RO"/>
                    </w:rPr>
                    <w:lastRenderedPageBreak/>
                    <w:t>c) bugetul asigurărilor sociale de stat:</w:t>
                  </w:r>
                </w:p>
              </w:tc>
              <w:tc>
                <w:tcPr>
                  <w:tcW w:w="960" w:type="dxa"/>
                  <w:tcBorders>
                    <w:top w:val="single" w:sz="4" w:space="0" w:color="000000"/>
                    <w:left w:val="single" w:sz="4" w:space="0" w:color="000000"/>
                    <w:bottom w:val="single" w:sz="4" w:space="0" w:color="000000"/>
                  </w:tcBorders>
                  <w:shd w:val="clear" w:color="auto" w:fill="auto"/>
                </w:tcPr>
                <w:p w14:paraId="75AFDF53" w14:textId="77777777" w:rsidR="00EE22EC" w:rsidRPr="00852F17" w:rsidRDefault="00EE22EC" w:rsidP="006B722C">
                  <w:pPr>
                    <w:framePr w:hSpace="180" w:wrap="around" w:vAnchor="text" w:hAnchor="text" w:x="215" w:y="1"/>
                    <w:snapToGrid w:val="0"/>
                    <w:spacing w:after="0"/>
                    <w:ind w:left="180"/>
                    <w:suppressOverlap/>
                    <w:jc w:val="both"/>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14:paraId="77175DEC" w14:textId="77777777" w:rsidR="00EE22EC" w:rsidRPr="00852F17" w:rsidRDefault="00EE22EC" w:rsidP="006B722C">
                  <w:pPr>
                    <w:framePr w:hSpace="180" w:wrap="around" w:vAnchor="text" w:hAnchor="text" w:x="215" w:y="1"/>
                    <w:snapToGrid w:val="0"/>
                    <w:spacing w:after="0"/>
                    <w:ind w:left="180"/>
                    <w:suppressOverlap/>
                    <w:jc w:val="right"/>
                    <w:rPr>
                      <w:rFonts w:ascii="Times New Roman" w:hAnsi="Times New Roman" w:cs="Times New Roman"/>
                      <w:sz w:val="24"/>
                      <w:szCs w:val="24"/>
                      <w:lang w:val="ro-RO"/>
                    </w:rPr>
                  </w:pPr>
                </w:p>
              </w:tc>
              <w:tc>
                <w:tcPr>
                  <w:tcW w:w="1080" w:type="dxa"/>
                  <w:tcBorders>
                    <w:top w:val="single" w:sz="4" w:space="0" w:color="000000"/>
                    <w:left w:val="single" w:sz="4" w:space="0" w:color="000000"/>
                    <w:bottom w:val="single" w:sz="4" w:space="0" w:color="000000"/>
                  </w:tcBorders>
                  <w:shd w:val="clear" w:color="auto" w:fill="auto"/>
                </w:tcPr>
                <w:p w14:paraId="567B20CB" w14:textId="77777777" w:rsidR="00EE22EC" w:rsidRPr="00852F17" w:rsidRDefault="00EE22EC" w:rsidP="006B722C">
                  <w:pPr>
                    <w:framePr w:hSpace="180" w:wrap="around" w:vAnchor="text" w:hAnchor="text" w:x="215" w:y="1"/>
                    <w:snapToGrid w:val="0"/>
                    <w:spacing w:after="0"/>
                    <w:ind w:left="180"/>
                    <w:suppressOverlap/>
                    <w:jc w:val="right"/>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14:paraId="4CA5E18A" w14:textId="77777777" w:rsidR="00EE22EC" w:rsidRPr="00852F17" w:rsidRDefault="00EE22EC" w:rsidP="006B722C">
                  <w:pPr>
                    <w:framePr w:hSpace="180" w:wrap="around" w:vAnchor="text" w:hAnchor="text" w:x="215" w:y="1"/>
                    <w:snapToGrid w:val="0"/>
                    <w:spacing w:after="0"/>
                    <w:ind w:left="180"/>
                    <w:suppressOverlap/>
                    <w:jc w:val="right"/>
                    <w:rPr>
                      <w:rFonts w:ascii="Times New Roman" w:hAnsi="Times New Roman" w:cs="Times New Roman"/>
                      <w:sz w:val="24"/>
                      <w:szCs w:val="24"/>
                      <w:lang w:val="ro-RO"/>
                    </w:rPr>
                  </w:pPr>
                </w:p>
              </w:tc>
              <w:tc>
                <w:tcPr>
                  <w:tcW w:w="1140" w:type="dxa"/>
                  <w:tcBorders>
                    <w:top w:val="single" w:sz="4" w:space="0" w:color="000000"/>
                    <w:left w:val="single" w:sz="4" w:space="0" w:color="000000"/>
                    <w:bottom w:val="single" w:sz="4" w:space="0" w:color="000000"/>
                  </w:tcBorders>
                  <w:shd w:val="clear" w:color="auto" w:fill="auto"/>
                </w:tcPr>
                <w:p w14:paraId="12CA4427" w14:textId="77777777" w:rsidR="00EE22EC" w:rsidRPr="00852F17" w:rsidRDefault="00EE22EC" w:rsidP="006B722C">
                  <w:pPr>
                    <w:framePr w:hSpace="180" w:wrap="around" w:vAnchor="text" w:hAnchor="text" w:x="215" w:y="1"/>
                    <w:snapToGrid w:val="0"/>
                    <w:spacing w:after="0"/>
                    <w:ind w:left="180" w:right="-163"/>
                    <w:suppressOverlap/>
                    <w:jc w:val="right"/>
                    <w:rPr>
                      <w:rFonts w:ascii="Times New Roman" w:hAnsi="Times New Roman" w:cs="Times New Roman"/>
                      <w:sz w:val="24"/>
                      <w:szCs w:val="24"/>
                      <w:lang w:val="ro-RO"/>
                    </w:rPr>
                  </w:pPr>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auto"/>
                </w:tcPr>
                <w:p w14:paraId="74A5378C" w14:textId="77777777" w:rsidR="00EE22EC" w:rsidRPr="00852F17" w:rsidRDefault="00EE22EC" w:rsidP="006B722C">
                  <w:pPr>
                    <w:framePr w:hSpace="180" w:wrap="around" w:vAnchor="text" w:hAnchor="text" w:x="215" w:y="1"/>
                    <w:snapToGrid w:val="0"/>
                    <w:spacing w:after="0"/>
                    <w:ind w:left="180"/>
                    <w:suppressOverlap/>
                    <w:jc w:val="right"/>
                    <w:rPr>
                      <w:rFonts w:ascii="Times New Roman" w:hAnsi="Times New Roman" w:cs="Times New Roman"/>
                      <w:sz w:val="24"/>
                      <w:szCs w:val="24"/>
                      <w:lang w:val="ro-RO"/>
                    </w:rPr>
                  </w:pPr>
                </w:p>
              </w:tc>
            </w:tr>
            <w:tr w:rsidR="00EA52B8" w:rsidRPr="00852F17" w14:paraId="0B48C9D5" w14:textId="77777777" w:rsidTr="006B722C">
              <w:tc>
                <w:tcPr>
                  <w:tcW w:w="3845" w:type="dxa"/>
                  <w:tcBorders>
                    <w:top w:val="single" w:sz="4" w:space="0" w:color="000000"/>
                    <w:left w:val="single" w:sz="4" w:space="0" w:color="000000"/>
                    <w:bottom w:val="single" w:sz="4" w:space="0" w:color="000000"/>
                  </w:tcBorders>
                  <w:shd w:val="clear" w:color="auto" w:fill="auto"/>
                </w:tcPr>
                <w:p w14:paraId="1AF6AA63" w14:textId="77777777" w:rsidR="00EE22EC" w:rsidRPr="00852F17" w:rsidRDefault="00EE22EC" w:rsidP="006B722C">
                  <w:pPr>
                    <w:framePr w:hSpace="180" w:wrap="around" w:vAnchor="text" w:hAnchor="text" w:x="215" w:y="1"/>
                    <w:spacing w:after="0"/>
                    <w:ind w:left="180"/>
                    <w:suppressOverlap/>
                    <w:jc w:val="both"/>
                    <w:rPr>
                      <w:rFonts w:ascii="Times New Roman" w:hAnsi="Times New Roman" w:cs="Times New Roman"/>
                      <w:sz w:val="24"/>
                      <w:szCs w:val="24"/>
                      <w:lang w:val="ro-RO"/>
                    </w:rPr>
                  </w:pPr>
                  <w:r w:rsidRPr="00852F17">
                    <w:rPr>
                      <w:rFonts w:ascii="Times New Roman" w:hAnsi="Times New Roman" w:cs="Times New Roman"/>
                      <w:sz w:val="24"/>
                      <w:szCs w:val="24"/>
                      <w:lang w:val="ro-RO"/>
                    </w:rPr>
                    <w:t xml:space="preserve">         (i) </w:t>
                  </w:r>
                  <w:proofErr w:type="spellStart"/>
                  <w:r w:rsidRPr="00852F17">
                    <w:rPr>
                      <w:rFonts w:ascii="Times New Roman" w:hAnsi="Times New Roman" w:cs="Times New Roman"/>
                      <w:sz w:val="24"/>
                      <w:szCs w:val="24"/>
                      <w:lang w:val="ro-RO"/>
                    </w:rPr>
                    <w:t>contribuţii</w:t>
                  </w:r>
                  <w:proofErr w:type="spellEnd"/>
                  <w:r w:rsidRPr="00852F17">
                    <w:rPr>
                      <w:rFonts w:ascii="Times New Roman" w:hAnsi="Times New Roman" w:cs="Times New Roman"/>
                      <w:sz w:val="24"/>
                      <w:szCs w:val="24"/>
                      <w:lang w:val="ro-RO"/>
                    </w:rPr>
                    <w:t xml:space="preserve"> de asigurări</w:t>
                  </w:r>
                </w:p>
              </w:tc>
              <w:tc>
                <w:tcPr>
                  <w:tcW w:w="960" w:type="dxa"/>
                  <w:tcBorders>
                    <w:top w:val="single" w:sz="4" w:space="0" w:color="000000"/>
                    <w:left w:val="single" w:sz="4" w:space="0" w:color="000000"/>
                    <w:bottom w:val="single" w:sz="4" w:space="0" w:color="000000"/>
                  </w:tcBorders>
                  <w:shd w:val="clear" w:color="auto" w:fill="auto"/>
                </w:tcPr>
                <w:p w14:paraId="03F34BAC" w14:textId="77777777" w:rsidR="00EE22EC" w:rsidRPr="00852F17" w:rsidRDefault="00EE22EC" w:rsidP="006B722C">
                  <w:pPr>
                    <w:framePr w:hSpace="180" w:wrap="around" w:vAnchor="text" w:hAnchor="text" w:x="215" w:y="1"/>
                    <w:snapToGrid w:val="0"/>
                    <w:spacing w:after="0"/>
                    <w:ind w:left="180"/>
                    <w:suppressOverlap/>
                    <w:jc w:val="both"/>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14:paraId="27AAAAD7" w14:textId="77777777" w:rsidR="00EE22EC" w:rsidRPr="00852F17" w:rsidRDefault="00EE22EC" w:rsidP="006B722C">
                  <w:pPr>
                    <w:framePr w:hSpace="180" w:wrap="around" w:vAnchor="text" w:hAnchor="text" w:x="215" w:y="1"/>
                    <w:snapToGrid w:val="0"/>
                    <w:spacing w:after="0"/>
                    <w:ind w:left="180"/>
                    <w:suppressOverlap/>
                    <w:jc w:val="right"/>
                    <w:rPr>
                      <w:rFonts w:ascii="Times New Roman" w:hAnsi="Times New Roman" w:cs="Times New Roman"/>
                      <w:sz w:val="24"/>
                      <w:szCs w:val="24"/>
                      <w:lang w:val="ro-RO"/>
                    </w:rPr>
                  </w:pPr>
                </w:p>
              </w:tc>
              <w:tc>
                <w:tcPr>
                  <w:tcW w:w="1080" w:type="dxa"/>
                  <w:tcBorders>
                    <w:top w:val="single" w:sz="4" w:space="0" w:color="000000"/>
                    <w:left w:val="single" w:sz="4" w:space="0" w:color="000000"/>
                    <w:bottom w:val="single" w:sz="4" w:space="0" w:color="000000"/>
                  </w:tcBorders>
                  <w:shd w:val="clear" w:color="auto" w:fill="auto"/>
                </w:tcPr>
                <w:p w14:paraId="5968AF6A" w14:textId="77777777" w:rsidR="00EE22EC" w:rsidRPr="00852F17" w:rsidRDefault="00EE22EC" w:rsidP="006B722C">
                  <w:pPr>
                    <w:framePr w:hSpace="180" w:wrap="around" w:vAnchor="text" w:hAnchor="text" w:x="215" w:y="1"/>
                    <w:snapToGrid w:val="0"/>
                    <w:spacing w:after="0"/>
                    <w:ind w:left="180"/>
                    <w:suppressOverlap/>
                    <w:jc w:val="right"/>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14:paraId="201E6BA2" w14:textId="77777777" w:rsidR="00EE22EC" w:rsidRPr="00852F17" w:rsidRDefault="00EE22EC" w:rsidP="006B722C">
                  <w:pPr>
                    <w:framePr w:hSpace="180" w:wrap="around" w:vAnchor="text" w:hAnchor="text" w:x="215" w:y="1"/>
                    <w:snapToGrid w:val="0"/>
                    <w:spacing w:after="0"/>
                    <w:ind w:left="180"/>
                    <w:suppressOverlap/>
                    <w:jc w:val="right"/>
                    <w:rPr>
                      <w:rFonts w:ascii="Times New Roman" w:hAnsi="Times New Roman" w:cs="Times New Roman"/>
                      <w:sz w:val="24"/>
                      <w:szCs w:val="24"/>
                      <w:lang w:val="ro-RO"/>
                    </w:rPr>
                  </w:pPr>
                </w:p>
              </w:tc>
              <w:tc>
                <w:tcPr>
                  <w:tcW w:w="1140" w:type="dxa"/>
                  <w:tcBorders>
                    <w:top w:val="single" w:sz="4" w:space="0" w:color="000000"/>
                    <w:left w:val="single" w:sz="4" w:space="0" w:color="000000"/>
                    <w:bottom w:val="single" w:sz="4" w:space="0" w:color="000000"/>
                  </w:tcBorders>
                  <w:shd w:val="clear" w:color="auto" w:fill="auto"/>
                </w:tcPr>
                <w:p w14:paraId="4A13FA38" w14:textId="77777777" w:rsidR="00EE22EC" w:rsidRPr="00852F17" w:rsidRDefault="00EE22EC" w:rsidP="006B722C">
                  <w:pPr>
                    <w:framePr w:hSpace="180" w:wrap="around" w:vAnchor="text" w:hAnchor="text" w:x="215" w:y="1"/>
                    <w:snapToGrid w:val="0"/>
                    <w:spacing w:after="0"/>
                    <w:ind w:left="180" w:right="-163"/>
                    <w:suppressOverlap/>
                    <w:jc w:val="right"/>
                    <w:rPr>
                      <w:rFonts w:ascii="Times New Roman" w:hAnsi="Times New Roman" w:cs="Times New Roman"/>
                      <w:sz w:val="24"/>
                      <w:szCs w:val="24"/>
                      <w:lang w:val="ro-RO"/>
                    </w:rPr>
                  </w:pPr>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auto"/>
                </w:tcPr>
                <w:p w14:paraId="7B732469" w14:textId="77777777" w:rsidR="00EE22EC" w:rsidRPr="00852F17" w:rsidRDefault="00EE22EC" w:rsidP="006B722C">
                  <w:pPr>
                    <w:framePr w:hSpace="180" w:wrap="around" w:vAnchor="text" w:hAnchor="text" w:x="215" w:y="1"/>
                    <w:snapToGrid w:val="0"/>
                    <w:spacing w:after="0"/>
                    <w:ind w:left="180"/>
                    <w:suppressOverlap/>
                    <w:jc w:val="right"/>
                    <w:rPr>
                      <w:rFonts w:ascii="Times New Roman" w:hAnsi="Times New Roman" w:cs="Times New Roman"/>
                      <w:sz w:val="24"/>
                      <w:szCs w:val="24"/>
                      <w:lang w:val="ro-RO"/>
                    </w:rPr>
                  </w:pPr>
                </w:p>
              </w:tc>
            </w:tr>
            <w:tr w:rsidR="00EA52B8" w:rsidRPr="00852F17" w14:paraId="346EE60D" w14:textId="77777777" w:rsidTr="006B722C">
              <w:tc>
                <w:tcPr>
                  <w:tcW w:w="3845" w:type="dxa"/>
                  <w:tcBorders>
                    <w:top w:val="single" w:sz="4" w:space="0" w:color="000000"/>
                    <w:left w:val="single" w:sz="4" w:space="0" w:color="000000"/>
                    <w:bottom w:val="single" w:sz="4" w:space="0" w:color="000000"/>
                  </w:tcBorders>
                  <w:shd w:val="clear" w:color="auto" w:fill="auto"/>
                </w:tcPr>
                <w:p w14:paraId="0273A342" w14:textId="77777777" w:rsidR="00EE22EC" w:rsidRPr="00852F17" w:rsidRDefault="00EE22EC" w:rsidP="006B722C">
                  <w:pPr>
                    <w:framePr w:hSpace="180" w:wrap="around" w:vAnchor="text" w:hAnchor="text" w:x="215" w:y="1"/>
                    <w:spacing w:after="0"/>
                    <w:suppressOverlap/>
                    <w:jc w:val="both"/>
                    <w:rPr>
                      <w:rFonts w:ascii="Times New Roman" w:hAnsi="Times New Roman" w:cs="Times New Roman"/>
                      <w:sz w:val="24"/>
                      <w:szCs w:val="24"/>
                      <w:lang w:val="ro-RO"/>
                    </w:rPr>
                  </w:pPr>
                  <w:r w:rsidRPr="00852F17">
                    <w:rPr>
                      <w:rFonts w:ascii="Times New Roman" w:hAnsi="Times New Roman" w:cs="Times New Roman"/>
                      <w:b/>
                      <w:sz w:val="24"/>
                      <w:szCs w:val="24"/>
                      <w:lang w:val="ro-RO"/>
                    </w:rPr>
                    <w:t>2</w:t>
                  </w:r>
                  <w:r w:rsidRPr="00852F17">
                    <w:rPr>
                      <w:rFonts w:ascii="Times New Roman" w:hAnsi="Times New Roman" w:cs="Times New Roman"/>
                      <w:sz w:val="24"/>
                      <w:szCs w:val="24"/>
                      <w:lang w:val="ro-RO"/>
                    </w:rPr>
                    <w:t>. Modificări ale cheltuielilor bugetare, plus/minus, din care:</w:t>
                  </w:r>
                </w:p>
              </w:tc>
              <w:tc>
                <w:tcPr>
                  <w:tcW w:w="960" w:type="dxa"/>
                  <w:tcBorders>
                    <w:top w:val="single" w:sz="4" w:space="0" w:color="000000"/>
                    <w:left w:val="single" w:sz="4" w:space="0" w:color="000000"/>
                    <w:bottom w:val="single" w:sz="4" w:space="0" w:color="000000"/>
                  </w:tcBorders>
                  <w:shd w:val="clear" w:color="auto" w:fill="auto"/>
                </w:tcPr>
                <w:p w14:paraId="294ADB44" w14:textId="77777777" w:rsidR="00EE22EC" w:rsidRPr="00852F17" w:rsidRDefault="00EE22EC" w:rsidP="006B722C">
                  <w:pPr>
                    <w:framePr w:hSpace="180" w:wrap="around" w:vAnchor="text" w:hAnchor="text" w:x="215" w:y="1"/>
                    <w:snapToGrid w:val="0"/>
                    <w:spacing w:after="0"/>
                    <w:suppressOverlap/>
                    <w:jc w:val="both"/>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14:paraId="37CA93B3" w14:textId="77777777" w:rsidR="00EE22EC" w:rsidRPr="00852F17" w:rsidRDefault="00EE22EC" w:rsidP="006B722C">
                  <w:pPr>
                    <w:framePr w:hSpace="180" w:wrap="around" w:vAnchor="text" w:hAnchor="text" w:x="215" w:y="1"/>
                    <w:snapToGrid w:val="0"/>
                    <w:spacing w:after="0"/>
                    <w:ind w:left="-108"/>
                    <w:suppressOverlap/>
                    <w:jc w:val="right"/>
                    <w:rPr>
                      <w:rFonts w:ascii="Times New Roman" w:hAnsi="Times New Roman" w:cs="Times New Roman"/>
                      <w:sz w:val="24"/>
                      <w:szCs w:val="24"/>
                      <w:lang w:val="ro-RO"/>
                    </w:rPr>
                  </w:pPr>
                </w:p>
              </w:tc>
              <w:tc>
                <w:tcPr>
                  <w:tcW w:w="1080" w:type="dxa"/>
                  <w:tcBorders>
                    <w:top w:val="single" w:sz="4" w:space="0" w:color="000000"/>
                    <w:left w:val="single" w:sz="4" w:space="0" w:color="000000"/>
                    <w:bottom w:val="single" w:sz="4" w:space="0" w:color="000000"/>
                  </w:tcBorders>
                  <w:shd w:val="clear" w:color="auto" w:fill="auto"/>
                </w:tcPr>
                <w:p w14:paraId="71911C41" w14:textId="77777777" w:rsidR="00EE22EC" w:rsidRPr="00852F17" w:rsidRDefault="00EE22EC" w:rsidP="006B722C">
                  <w:pPr>
                    <w:framePr w:hSpace="180" w:wrap="around" w:vAnchor="text" w:hAnchor="text" w:x="215" w:y="1"/>
                    <w:snapToGrid w:val="0"/>
                    <w:spacing w:after="0"/>
                    <w:ind w:left="-168" w:right="-22"/>
                    <w:suppressOverlap/>
                    <w:jc w:val="center"/>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14:paraId="66F5EED5" w14:textId="77777777" w:rsidR="00EE22EC" w:rsidRPr="00852F17" w:rsidRDefault="00EE22EC" w:rsidP="006B722C">
                  <w:pPr>
                    <w:framePr w:hSpace="180" w:wrap="around" w:vAnchor="text" w:hAnchor="text" w:x="215" w:y="1"/>
                    <w:snapToGrid w:val="0"/>
                    <w:spacing w:after="0"/>
                    <w:ind w:left="-168" w:right="-22"/>
                    <w:suppressOverlap/>
                    <w:jc w:val="center"/>
                    <w:rPr>
                      <w:rFonts w:ascii="Times New Roman" w:hAnsi="Times New Roman" w:cs="Times New Roman"/>
                      <w:sz w:val="24"/>
                      <w:szCs w:val="24"/>
                      <w:lang w:val="ro-RO"/>
                    </w:rPr>
                  </w:pPr>
                </w:p>
              </w:tc>
              <w:tc>
                <w:tcPr>
                  <w:tcW w:w="1140" w:type="dxa"/>
                  <w:tcBorders>
                    <w:top w:val="single" w:sz="4" w:space="0" w:color="000000"/>
                    <w:left w:val="single" w:sz="4" w:space="0" w:color="000000"/>
                    <w:bottom w:val="single" w:sz="4" w:space="0" w:color="000000"/>
                  </w:tcBorders>
                  <w:shd w:val="clear" w:color="auto" w:fill="auto"/>
                </w:tcPr>
                <w:p w14:paraId="03D86016" w14:textId="77777777" w:rsidR="00EE22EC" w:rsidRPr="00852F17" w:rsidRDefault="00EE22EC" w:rsidP="006B722C">
                  <w:pPr>
                    <w:framePr w:hSpace="180" w:wrap="around" w:vAnchor="text" w:hAnchor="text" w:x="215" w:y="1"/>
                    <w:snapToGrid w:val="0"/>
                    <w:spacing w:after="0"/>
                    <w:ind w:left="-228" w:right="-163"/>
                    <w:suppressOverlap/>
                    <w:jc w:val="center"/>
                    <w:rPr>
                      <w:rFonts w:ascii="Times New Roman" w:hAnsi="Times New Roman" w:cs="Times New Roman"/>
                      <w:sz w:val="24"/>
                      <w:szCs w:val="24"/>
                      <w:lang w:val="ro-RO"/>
                    </w:rPr>
                  </w:pPr>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auto"/>
                </w:tcPr>
                <w:p w14:paraId="1EEAE564" w14:textId="77777777" w:rsidR="00EE22EC" w:rsidRPr="00852F17" w:rsidRDefault="00EE22EC" w:rsidP="006B722C">
                  <w:pPr>
                    <w:framePr w:hSpace="180" w:wrap="around" w:vAnchor="text" w:hAnchor="text" w:x="215" w:y="1"/>
                    <w:tabs>
                      <w:tab w:val="left" w:pos="627"/>
                    </w:tabs>
                    <w:snapToGrid w:val="0"/>
                    <w:spacing w:after="0"/>
                    <w:ind w:left="-108" w:right="-22" w:firstLine="288"/>
                    <w:suppressOverlap/>
                    <w:jc w:val="center"/>
                    <w:rPr>
                      <w:rFonts w:ascii="Times New Roman" w:hAnsi="Times New Roman" w:cs="Times New Roman"/>
                      <w:sz w:val="24"/>
                      <w:szCs w:val="24"/>
                      <w:lang w:val="ro-RO"/>
                    </w:rPr>
                  </w:pPr>
                </w:p>
              </w:tc>
            </w:tr>
            <w:tr w:rsidR="00EA52B8" w:rsidRPr="00852F17" w14:paraId="3878CBFA" w14:textId="77777777" w:rsidTr="006B722C">
              <w:trPr>
                <w:trHeight w:val="210"/>
              </w:trPr>
              <w:tc>
                <w:tcPr>
                  <w:tcW w:w="3845" w:type="dxa"/>
                  <w:tcBorders>
                    <w:top w:val="single" w:sz="4" w:space="0" w:color="000000"/>
                    <w:left w:val="single" w:sz="4" w:space="0" w:color="000000"/>
                    <w:bottom w:val="single" w:sz="4" w:space="0" w:color="000000"/>
                  </w:tcBorders>
                  <w:shd w:val="clear" w:color="auto" w:fill="auto"/>
                </w:tcPr>
                <w:p w14:paraId="1D7C4775" w14:textId="77777777" w:rsidR="00EE22EC" w:rsidRPr="00852F17" w:rsidRDefault="00EE22EC" w:rsidP="006B722C">
                  <w:pPr>
                    <w:framePr w:hSpace="180" w:wrap="around" w:vAnchor="text" w:hAnchor="text" w:x="215" w:y="1"/>
                    <w:spacing w:after="0"/>
                    <w:ind w:left="180"/>
                    <w:suppressOverlap/>
                    <w:jc w:val="both"/>
                    <w:rPr>
                      <w:rFonts w:ascii="Times New Roman" w:hAnsi="Times New Roman" w:cs="Times New Roman"/>
                      <w:sz w:val="24"/>
                      <w:szCs w:val="24"/>
                      <w:lang w:val="ro-RO"/>
                    </w:rPr>
                  </w:pPr>
                  <w:r w:rsidRPr="00852F17">
                    <w:rPr>
                      <w:rFonts w:ascii="Times New Roman" w:hAnsi="Times New Roman"/>
                      <w:sz w:val="24"/>
                      <w:szCs w:val="24"/>
                      <w:lang w:val="ro-RO"/>
                    </w:rPr>
                    <w:t>a) buget de stat, din acesta</w:t>
                  </w:r>
                </w:p>
              </w:tc>
              <w:tc>
                <w:tcPr>
                  <w:tcW w:w="960" w:type="dxa"/>
                  <w:tcBorders>
                    <w:top w:val="single" w:sz="4" w:space="0" w:color="000000"/>
                    <w:left w:val="single" w:sz="4" w:space="0" w:color="000000"/>
                    <w:bottom w:val="single" w:sz="4" w:space="0" w:color="000000"/>
                  </w:tcBorders>
                  <w:shd w:val="clear" w:color="auto" w:fill="auto"/>
                </w:tcPr>
                <w:p w14:paraId="43CE18F6" w14:textId="77777777" w:rsidR="00EE22EC" w:rsidRPr="00852F17" w:rsidRDefault="00EE22EC" w:rsidP="006B722C">
                  <w:pPr>
                    <w:framePr w:hSpace="180" w:wrap="around" w:vAnchor="text" w:hAnchor="text" w:x="215" w:y="1"/>
                    <w:snapToGrid w:val="0"/>
                    <w:spacing w:after="0"/>
                    <w:suppressOverlap/>
                    <w:jc w:val="both"/>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14:paraId="54A07DD1" w14:textId="77777777" w:rsidR="00EE22EC" w:rsidRPr="00852F17" w:rsidRDefault="00EE22EC" w:rsidP="006B722C">
                  <w:pPr>
                    <w:framePr w:hSpace="180" w:wrap="around" w:vAnchor="text" w:hAnchor="text" w:x="215" w:y="1"/>
                    <w:snapToGrid w:val="0"/>
                    <w:spacing w:after="0"/>
                    <w:ind w:left="-108"/>
                    <w:suppressOverlap/>
                    <w:jc w:val="right"/>
                    <w:rPr>
                      <w:rFonts w:ascii="Times New Roman" w:hAnsi="Times New Roman" w:cs="Times New Roman"/>
                      <w:sz w:val="24"/>
                      <w:szCs w:val="24"/>
                      <w:lang w:val="ro-RO"/>
                    </w:rPr>
                  </w:pPr>
                </w:p>
              </w:tc>
              <w:tc>
                <w:tcPr>
                  <w:tcW w:w="1080" w:type="dxa"/>
                  <w:tcBorders>
                    <w:top w:val="single" w:sz="4" w:space="0" w:color="000000"/>
                    <w:left w:val="single" w:sz="4" w:space="0" w:color="000000"/>
                    <w:bottom w:val="single" w:sz="4" w:space="0" w:color="000000"/>
                  </w:tcBorders>
                  <w:shd w:val="clear" w:color="auto" w:fill="auto"/>
                </w:tcPr>
                <w:p w14:paraId="2C079CB5" w14:textId="77777777" w:rsidR="00EE22EC" w:rsidRPr="00852F17" w:rsidRDefault="00EE22EC" w:rsidP="006B722C">
                  <w:pPr>
                    <w:framePr w:hSpace="180" w:wrap="around" w:vAnchor="text" w:hAnchor="text" w:x="215" w:y="1"/>
                    <w:snapToGrid w:val="0"/>
                    <w:spacing w:after="0"/>
                    <w:ind w:left="-168" w:right="-22"/>
                    <w:suppressOverlap/>
                    <w:jc w:val="center"/>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14:paraId="3B13A72B" w14:textId="77777777" w:rsidR="00EE22EC" w:rsidRPr="00852F17" w:rsidRDefault="00EE22EC" w:rsidP="006B722C">
                  <w:pPr>
                    <w:framePr w:hSpace="180" w:wrap="around" w:vAnchor="text" w:hAnchor="text" w:x="215" w:y="1"/>
                    <w:snapToGrid w:val="0"/>
                    <w:spacing w:after="0"/>
                    <w:ind w:left="-168" w:right="-22"/>
                    <w:suppressOverlap/>
                    <w:jc w:val="center"/>
                    <w:rPr>
                      <w:rFonts w:ascii="Times New Roman" w:hAnsi="Times New Roman" w:cs="Times New Roman"/>
                      <w:sz w:val="24"/>
                      <w:szCs w:val="24"/>
                      <w:lang w:val="ro-RO"/>
                    </w:rPr>
                  </w:pPr>
                </w:p>
              </w:tc>
              <w:tc>
                <w:tcPr>
                  <w:tcW w:w="1140" w:type="dxa"/>
                  <w:tcBorders>
                    <w:top w:val="single" w:sz="4" w:space="0" w:color="000000"/>
                    <w:left w:val="single" w:sz="4" w:space="0" w:color="000000"/>
                    <w:bottom w:val="single" w:sz="4" w:space="0" w:color="000000"/>
                  </w:tcBorders>
                  <w:shd w:val="clear" w:color="auto" w:fill="auto"/>
                </w:tcPr>
                <w:p w14:paraId="7C00E72C" w14:textId="77777777" w:rsidR="00EE22EC" w:rsidRPr="00852F17" w:rsidRDefault="00EE22EC" w:rsidP="006B722C">
                  <w:pPr>
                    <w:framePr w:hSpace="180" w:wrap="around" w:vAnchor="text" w:hAnchor="text" w:x="215" w:y="1"/>
                    <w:snapToGrid w:val="0"/>
                    <w:spacing w:after="0"/>
                    <w:ind w:left="-228" w:right="-163"/>
                    <w:suppressOverlap/>
                    <w:jc w:val="center"/>
                    <w:rPr>
                      <w:rFonts w:ascii="Times New Roman" w:hAnsi="Times New Roman" w:cs="Times New Roman"/>
                      <w:sz w:val="24"/>
                      <w:szCs w:val="24"/>
                      <w:lang w:val="ro-RO"/>
                    </w:rPr>
                  </w:pPr>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auto"/>
                </w:tcPr>
                <w:p w14:paraId="49B178EC" w14:textId="77777777" w:rsidR="00EE22EC" w:rsidRPr="00852F17" w:rsidRDefault="00EE22EC" w:rsidP="006B722C">
                  <w:pPr>
                    <w:framePr w:hSpace="180" w:wrap="around" w:vAnchor="text" w:hAnchor="text" w:x="215" w:y="1"/>
                    <w:snapToGrid w:val="0"/>
                    <w:spacing w:after="0"/>
                    <w:suppressOverlap/>
                    <w:jc w:val="center"/>
                    <w:rPr>
                      <w:rFonts w:ascii="Times New Roman" w:hAnsi="Times New Roman" w:cs="Times New Roman"/>
                      <w:sz w:val="24"/>
                      <w:szCs w:val="24"/>
                      <w:lang w:val="ro-RO"/>
                    </w:rPr>
                  </w:pPr>
                </w:p>
              </w:tc>
            </w:tr>
            <w:tr w:rsidR="00EA52B8" w:rsidRPr="00852F17" w14:paraId="46D94194" w14:textId="77777777" w:rsidTr="006B722C">
              <w:trPr>
                <w:trHeight w:val="210"/>
              </w:trPr>
              <w:tc>
                <w:tcPr>
                  <w:tcW w:w="3845" w:type="dxa"/>
                  <w:tcBorders>
                    <w:top w:val="single" w:sz="4" w:space="0" w:color="000000"/>
                    <w:left w:val="single" w:sz="4" w:space="0" w:color="000000"/>
                    <w:bottom w:val="single" w:sz="4" w:space="0" w:color="000000"/>
                  </w:tcBorders>
                  <w:shd w:val="clear" w:color="auto" w:fill="auto"/>
                </w:tcPr>
                <w:p w14:paraId="0D361249" w14:textId="77777777" w:rsidR="00EE22EC" w:rsidRPr="00852F17" w:rsidRDefault="00EE22EC" w:rsidP="006B722C">
                  <w:pPr>
                    <w:framePr w:hSpace="180" w:wrap="around" w:vAnchor="text" w:hAnchor="text" w:x="215" w:y="1"/>
                    <w:spacing w:after="0"/>
                    <w:ind w:left="180"/>
                    <w:suppressOverlap/>
                    <w:jc w:val="both"/>
                    <w:rPr>
                      <w:rFonts w:ascii="Times New Roman" w:hAnsi="Times New Roman" w:cs="Times New Roman"/>
                      <w:sz w:val="24"/>
                      <w:szCs w:val="24"/>
                      <w:lang w:val="ro-RO"/>
                    </w:rPr>
                  </w:pPr>
                  <w:r w:rsidRPr="00852F17">
                    <w:rPr>
                      <w:rFonts w:ascii="Times New Roman" w:hAnsi="Times New Roman"/>
                      <w:sz w:val="24"/>
                      <w:szCs w:val="24"/>
                      <w:lang w:val="ro-RO"/>
                    </w:rPr>
                    <w:t>(i) cheltuieli de personal</w:t>
                  </w:r>
                </w:p>
              </w:tc>
              <w:tc>
                <w:tcPr>
                  <w:tcW w:w="960" w:type="dxa"/>
                  <w:tcBorders>
                    <w:top w:val="single" w:sz="4" w:space="0" w:color="000000"/>
                    <w:left w:val="single" w:sz="4" w:space="0" w:color="000000"/>
                    <w:bottom w:val="single" w:sz="4" w:space="0" w:color="000000"/>
                  </w:tcBorders>
                  <w:shd w:val="clear" w:color="auto" w:fill="auto"/>
                </w:tcPr>
                <w:p w14:paraId="6E68338A" w14:textId="77777777" w:rsidR="00EE22EC" w:rsidRPr="00852F17" w:rsidRDefault="00EE22EC" w:rsidP="006B722C">
                  <w:pPr>
                    <w:framePr w:hSpace="180" w:wrap="around" w:vAnchor="text" w:hAnchor="text" w:x="215" w:y="1"/>
                    <w:snapToGrid w:val="0"/>
                    <w:spacing w:after="0"/>
                    <w:suppressOverlap/>
                    <w:jc w:val="both"/>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14:paraId="2E8E17BD" w14:textId="77777777" w:rsidR="00EE22EC" w:rsidRPr="00852F17" w:rsidRDefault="00EE22EC" w:rsidP="006B722C">
                  <w:pPr>
                    <w:framePr w:hSpace="180" w:wrap="around" w:vAnchor="text" w:hAnchor="text" w:x="215" w:y="1"/>
                    <w:snapToGrid w:val="0"/>
                    <w:spacing w:after="0"/>
                    <w:ind w:left="-108"/>
                    <w:suppressOverlap/>
                    <w:jc w:val="right"/>
                    <w:rPr>
                      <w:rFonts w:ascii="Times New Roman" w:hAnsi="Times New Roman" w:cs="Times New Roman"/>
                      <w:sz w:val="24"/>
                      <w:szCs w:val="24"/>
                      <w:lang w:val="ro-RO"/>
                    </w:rPr>
                  </w:pPr>
                </w:p>
              </w:tc>
              <w:tc>
                <w:tcPr>
                  <w:tcW w:w="1080" w:type="dxa"/>
                  <w:tcBorders>
                    <w:top w:val="single" w:sz="4" w:space="0" w:color="000000"/>
                    <w:left w:val="single" w:sz="4" w:space="0" w:color="000000"/>
                    <w:bottom w:val="single" w:sz="4" w:space="0" w:color="000000"/>
                  </w:tcBorders>
                  <w:shd w:val="clear" w:color="auto" w:fill="auto"/>
                </w:tcPr>
                <w:p w14:paraId="1C318900" w14:textId="77777777" w:rsidR="00EE22EC" w:rsidRPr="00852F17" w:rsidRDefault="00EE22EC" w:rsidP="006B722C">
                  <w:pPr>
                    <w:framePr w:hSpace="180" w:wrap="around" w:vAnchor="text" w:hAnchor="text" w:x="215" w:y="1"/>
                    <w:snapToGrid w:val="0"/>
                    <w:spacing w:after="0"/>
                    <w:ind w:left="-168" w:right="-22"/>
                    <w:suppressOverlap/>
                    <w:jc w:val="center"/>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14:paraId="33618896" w14:textId="77777777" w:rsidR="00EE22EC" w:rsidRPr="00852F17" w:rsidRDefault="00EE22EC" w:rsidP="006B722C">
                  <w:pPr>
                    <w:framePr w:hSpace="180" w:wrap="around" w:vAnchor="text" w:hAnchor="text" w:x="215" w:y="1"/>
                    <w:snapToGrid w:val="0"/>
                    <w:spacing w:after="0"/>
                    <w:ind w:left="-168" w:right="-22"/>
                    <w:suppressOverlap/>
                    <w:jc w:val="center"/>
                    <w:rPr>
                      <w:rFonts w:ascii="Times New Roman" w:hAnsi="Times New Roman" w:cs="Times New Roman"/>
                      <w:sz w:val="24"/>
                      <w:szCs w:val="24"/>
                      <w:lang w:val="ro-RO"/>
                    </w:rPr>
                  </w:pPr>
                </w:p>
              </w:tc>
              <w:tc>
                <w:tcPr>
                  <w:tcW w:w="1140" w:type="dxa"/>
                  <w:tcBorders>
                    <w:top w:val="single" w:sz="4" w:space="0" w:color="000000"/>
                    <w:left w:val="single" w:sz="4" w:space="0" w:color="000000"/>
                    <w:bottom w:val="single" w:sz="4" w:space="0" w:color="000000"/>
                  </w:tcBorders>
                  <w:shd w:val="clear" w:color="auto" w:fill="auto"/>
                </w:tcPr>
                <w:p w14:paraId="3FC1B630" w14:textId="77777777" w:rsidR="00EE22EC" w:rsidRPr="00852F17" w:rsidRDefault="00EE22EC" w:rsidP="006B722C">
                  <w:pPr>
                    <w:framePr w:hSpace="180" w:wrap="around" w:vAnchor="text" w:hAnchor="text" w:x="215" w:y="1"/>
                    <w:snapToGrid w:val="0"/>
                    <w:spacing w:after="0"/>
                    <w:ind w:left="-228" w:right="-163"/>
                    <w:suppressOverlap/>
                    <w:jc w:val="center"/>
                    <w:rPr>
                      <w:rFonts w:ascii="Times New Roman" w:hAnsi="Times New Roman" w:cs="Times New Roman"/>
                      <w:sz w:val="24"/>
                      <w:szCs w:val="24"/>
                      <w:lang w:val="ro-RO"/>
                    </w:rPr>
                  </w:pPr>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auto"/>
                </w:tcPr>
                <w:p w14:paraId="05772529" w14:textId="77777777" w:rsidR="00EE22EC" w:rsidRPr="00852F17" w:rsidRDefault="00EE22EC" w:rsidP="006B722C">
                  <w:pPr>
                    <w:framePr w:hSpace="180" w:wrap="around" w:vAnchor="text" w:hAnchor="text" w:x="215" w:y="1"/>
                    <w:snapToGrid w:val="0"/>
                    <w:spacing w:after="0"/>
                    <w:suppressOverlap/>
                    <w:jc w:val="center"/>
                    <w:rPr>
                      <w:rFonts w:ascii="Times New Roman" w:hAnsi="Times New Roman" w:cs="Times New Roman"/>
                      <w:sz w:val="24"/>
                      <w:szCs w:val="24"/>
                      <w:lang w:val="ro-RO"/>
                    </w:rPr>
                  </w:pPr>
                </w:p>
              </w:tc>
            </w:tr>
            <w:tr w:rsidR="00EA52B8" w:rsidRPr="00852F17" w14:paraId="4C708A20" w14:textId="77777777" w:rsidTr="006B722C">
              <w:trPr>
                <w:trHeight w:val="210"/>
              </w:trPr>
              <w:tc>
                <w:tcPr>
                  <w:tcW w:w="3845" w:type="dxa"/>
                  <w:tcBorders>
                    <w:top w:val="single" w:sz="4" w:space="0" w:color="000000"/>
                    <w:left w:val="single" w:sz="4" w:space="0" w:color="000000"/>
                    <w:bottom w:val="single" w:sz="4" w:space="0" w:color="000000"/>
                  </w:tcBorders>
                  <w:shd w:val="clear" w:color="auto" w:fill="auto"/>
                </w:tcPr>
                <w:p w14:paraId="17B5A0A3" w14:textId="77777777" w:rsidR="00EE22EC" w:rsidRPr="00852F17" w:rsidRDefault="00EE22EC" w:rsidP="006B722C">
                  <w:pPr>
                    <w:framePr w:hSpace="180" w:wrap="around" w:vAnchor="text" w:hAnchor="text" w:x="215" w:y="1"/>
                    <w:spacing w:after="0"/>
                    <w:ind w:left="180"/>
                    <w:suppressOverlap/>
                    <w:jc w:val="both"/>
                    <w:rPr>
                      <w:rFonts w:ascii="Times New Roman" w:hAnsi="Times New Roman" w:cs="Times New Roman"/>
                      <w:sz w:val="24"/>
                      <w:szCs w:val="24"/>
                      <w:lang w:val="ro-RO"/>
                    </w:rPr>
                  </w:pPr>
                  <w:r w:rsidRPr="00852F17">
                    <w:rPr>
                      <w:rFonts w:ascii="Times New Roman" w:hAnsi="Times New Roman"/>
                      <w:sz w:val="24"/>
                      <w:szCs w:val="24"/>
                      <w:lang w:val="ro-RO"/>
                    </w:rPr>
                    <w:t xml:space="preserve">       (ii) bunuri </w:t>
                  </w:r>
                  <w:proofErr w:type="spellStart"/>
                  <w:r w:rsidRPr="00852F17">
                    <w:rPr>
                      <w:rFonts w:ascii="Times New Roman" w:hAnsi="Times New Roman"/>
                      <w:sz w:val="24"/>
                      <w:szCs w:val="24"/>
                      <w:lang w:val="ro-RO"/>
                    </w:rPr>
                    <w:t>şi</w:t>
                  </w:r>
                  <w:proofErr w:type="spellEnd"/>
                  <w:r w:rsidRPr="00852F17">
                    <w:rPr>
                      <w:rFonts w:ascii="Times New Roman" w:hAnsi="Times New Roman"/>
                      <w:sz w:val="24"/>
                      <w:szCs w:val="24"/>
                      <w:lang w:val="ro-RO"/>
                    </w:rPr>
                    <w:t xml:space="preserve"> servicii</w:t>
                  </w:r>
                </w:p>
              </w:tc>
              <w:tc>
                <w:tcPr>
                  <w:tcW w:w="960" w:type="dxa"/>
                  <w:tcBorders>
                    <w:top w:val="single" w:sz="4" w:space="0" w:color="000000"/>
                    <w:left w:val="single" w:sz="4" w:space="0" w:color="000000"/>
                    <w:bottom w:val="single" w:sz="4" w:space="0" w:color="000000"/>
                  </w:tcBorders>
                  <w:shd w:val="clear" w:color="auto" w:fill="auto"/>
                </w:tcPr>
                <w:p w14:paraId="2DE046D6" w14:textId="77777777" w:rsidR="00EE22EC" w:rsidRPr="00852F17" w:rsidRDefault="00EE22EC" w:rsidP="006B722C">
                  <w:pPr>
                    <w:framePr w:hSpace="180" w:wrap="around" w:vAnchor="text" w:hAnchor="text" w:x="215" w:y="1"/>
                    <w:snapToGrid w:val="0"/>
                    <w:spacing w:after="0"/>
                    <w:suppressOverlap/>
                    <w:jc w:val="both"/>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14:paraId="100A4D5F" w14:textId="77777777" w:rsidR="00EE22EC" w:rsidRPr="00852F17" w:rsidRDefault="00EE22EC" w:rsidP="006B722C">
                  <w:pPr>
                    <w:framePr w:hSpace="180" w:wrap="around" w:vAnchor="text" w:hAnchor="text" w:x="215" w:y="1"/>
                    <w:snapToGrid w:val="0"/>
                    <w:spacing w:after="0"/>
                    <w:ind w:left="-108"/>
                    <w:suppressOverlap/>
                    <w:jc w:val="right"/>
                    <w:rPr>
                      <w:rFonts w:ascii="Times New Roman" w:hAnsi="Times New Roman" w:cs="Times New Roman"/>
                      <w:sz w:val="24"/>
                      <w:szCs w:val="24"/>
                      <w:lang w:val="ro-RO"/>
                    </w:rPr>
                  </w:pPr>
                </w:p>
              </w:tc>
              <w:tc>
                <w:tcPr>
                  <w:tcW w:w="1080" w:type="dxa"/>
                  <w:tcBorders>
                    <w:top w:val="single" w:sz="4" w:space="0" w:color="000000"/>
                    <w:left w:val="single" w:sz="4" w:space="0" w:color="000000"/>
                    <w:bottom w:val="single" w:sz="4" w:space="0" w:color="000000"/>
                  </w:tcBorders>
                  <w:shd w:val="clear" w:color="auto" w:fill="auto"/>
                </w:tcPr>
                <w:p w14:paraId="7646EFE1" w14:textId="77777777" w:rsidR="00EE22EC" w:rsidRPr="00852F17" w:rsidRDefault="00EE22EC" w:rsidP="006B722C">
                  <w:pPr>
                    <w:framePr w:hSpace="180" w:wrap="around" w:vAnchor="text" w:hAnchor="text" w:x="215" w:y="1"/>
                    <w:snapToGrid w:val="0"/>
                    <w:spacing w:after="0"/>
                    <w:ind w:left="-168" w:right="-22"/>
                    <w:suppressOverlap/>
                    <w:jc w:val="center"/>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14:paraId="1A6D77B0" w14:textId="77777777" w:rsidR="00EE22EC" w:rsidRPr="00852F17" w:rsidRDefault="00EE22EC" w:rsidP="006B722C">
                  <w:pPr>
                    <w:framePr w:hSpace="180" w:wrap="around" w:vAnchor="text" w:hAnchor="text" w:x="215" w:y="1"/>
                    <w:snapToGrid w:val="0"/>
                    <w:spacing w:after="0"/>
                    <w:ind w:left="-168" w:right="-22"/>
                    <w:suppressOverlap/>
                    <w:jc w:val="center"/>
                    <w:rPr>
                      <w:rFonts w:ascii="Times New Roman" w:hAnsi="Times New Roman" w:cs="Times New Roman"/>
                      <w:sz w:val="24"/>
                      <w:szCs w:val="24"/>
                      <w:lang w:val="ro-RO"/>
                    </w:rPr>
                  </w:pPr>
                </w:p>
              </w:tc>
              <w:tc>
                <w:tcPr>
                  <w:tcW w:w="1140" w:type="dxa"/>
                  <w:tcBorders>
                    <w:top w:val="single" w:sz="4" w:space="0" w:color="000000"/>
                    <w:left w:val="single" w:sz="4" w:space="0" w:color="000000"/>
                    <w:bottom w:val="single" w:sz="4" w:space="0" w:color="000000"/>
                  </w:tcBorders>
                  <w:shd w:val="clear" w:color="auto" w:fill="auto"/>
                </w:tcPr>
                <w:p w14:paraId="7495529B" w14:textId="77777777" w:rsidR="00EE22EC" w:rsidRPr="00852F17" w:rsidRDefault="00EE22EC" w:rsidP="006B722C">
                  <w:pPr>
                    <w:framePr w:hSpace="180" w:wrap="around" w:vAnchor="text" w:hAnchor="text" w:x="215" w:y="1"/>
                    <w:snapToGrid w:val="0"/>
                    <w:spacing w:after="0"/>
                    <w:ind w:left="-228" w:right="-163"/>
                    <w:suppressOverlap/>
                    <w:jc w:val="center"/>
                    <w:rPr>
                      <w:rFonts w:ascii="Times New Roman" w:hAnsi="Times New Roman" w:cs="Times New Roman"/>
                      <w:sz w:val="24"/>
                      <w:szCs w:val="24"/>
                      <w:lang w:val="ro-RO"/>
                    </w:rPr>
                  </w:pPr>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auto"/>
                </w:tcPr>
                <w:p w14:paraId="1F8F02F1" w14:textId="77777777" w:rsidR="00EE22EC" w:rsidRPr="00852F17" w:rsidRDefault="00EE22EC" w:rsidP="006B722C">
                  <w:pPr>
                    <w:framePr w:hSpace="180" w:wrap="around" w:vAnchor="text" w:hAnchor="text" w:x="215" w:y="1"/>
                    <w:snapToGrid w:val="0"/>
                    <w:spacing w:after="0"/>
                    <w:suppressOverlap/>
                    <w:jc w:val="center"/>
                    <w:rPr>
                      <w:rFonts w:ascii="Times New Roman" w:hAnsi="Times New Roman" w:cs="Times New Roman"/>
                      <w:sz w:val="24"/>
                      <w:szCs w:val="24"/>
                      <w:lang w:val="ro-RO"/>
                    </w:rPr>
                  </w:pPr>
                </w:p>
              </w:tc>
            </w:tr>
            <w:tr w:rsidR="00EA52B8" w:rsidRPr="00852F17" w14:paraId="00345642" w14:textId="77777777" w:rsidTr="006B722C">
              <w:trPr>
                <w:trHeight w:val="210"/>
              </w:trPr>
              <w:tc>
                <w:tcPr>
                  <w:tcW w:w="3845" w:type="dxa"/>
                  <w:tcBorders>
                    <w:top w:val="single" w:sz="4" w:space="0" w:color="000000"/>
                    <w:left w:val="single" w:sz="4" w:space="0" w:color="000000"/>
                    <w:bottom w:val="single" w:sz="4" w:space="0" w:color="000000"/>
                  </w:tcBorders>
                  <w:shd w:val="clear" w:color="auto" w:fill="auto"/>
                </w:tcPr>
                <w:p w14:paraId="146FDEC5" w14:textId="77777777" w:rsidR="00EE22EC" w:rsidRPr="00852F17" w:rsidRDefault="00EE22EC" w:rsidP="006B722C">
                  <w:pPr>
                    <w:framePr w:hSpace="180" w:wrap="around" w:vAnchor="text" w:hAnchor="text" w:x="215" w:y="1"/>
                    <w:spacing w:after="0"/>
                    <w:ind w:left="180"/>
                    <w:suppressOverlap/>
                    <w:jc w:val="both"/>
                    <w:rPr>
                      <w:rFonts w:ascii="Times New Roman" w:hAnsi="Times New Roman" w:cs="Times New Roman"/>
                      <w:sz w:val="24"/>
                      <w:szCs w:val="24"/>
                      <w:lang w:val="ro-RO"/>
                    </w:rPr>
                  </w:pPr>
                  <w:r w:rsidRPr="00852F17">
                    <w:rPr>
                      <w:rFonts w:ascii="Times New Roman" w:hAnsi="Times New Roman"/>
                      <w:sz w:val="24"/>
                      <w:szCs w:val="24"/>
                      <w:lang w:val="ro-RO"/>
                    </w:rPr>
                    <w:t>b) bugete locale</w:t>
                  </w:r>
                </w:p>
              </w:tc>
              <w:tc>
                <w:tcPr>
                  <w:tcW w:w="960" w:type="dxa"/>
                  <w:tcBorders>
                    <w:top w:val="single" w:sz="4" w:space="0" w:color="000000"/>
                    <w:left w:val="single" w:sz="4" w:space="0" w:color="000000"/>
                    <w:bottom w:val="single" w:sz="4" w:space="0" w:color="000000"/>
                  </w:tcBorders>
                  <w:shd w:val="clear" w:color="auto" w:fill="auto"/>
                </w:tcPr>
                <w:p w14:paraId="22C1E9AF" w14:textId="77777777" w:rsidR="00EE22EC" w:rsidRPr="00852F17" w:rsidRDefault="00EE22EC" w:rsidP="006B722C">
                  <w:pPr>
                    <w:framePr w:hSpace="180" w:wrap="around" w:vAnchor="text" w:hAnchor="text" w:x="215" w:y="1"/>
                    <w:snapToGrid w:val="0"/>
                    <w:spacing w:after="0"/>
                    <w:suppressOverlap/>
                    <w:jc w:val="both"/>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14:paraId="042EA84F" w14:textId="77777777" w:rsidR="00EE22EC" w:rsidRPr="00852F17" w:rsidRDefault="00EE22EC" w:rsidP="006B722C">
                  <w:pPr>
                    <w:framePr w:hSpace="180" w:wrap="around" w:vAnchor="text" w:hAnchor="text" w:x="215" w:y="1"/>
                    <w:snapToGrid w:val="0"/>
                    <w:spacing w:after="0"/>
                    <w:ind w:left="-108"/>
                    <w:suppressOverlap/>
                    <w:jc w:val="right"/>
                    <w:rPr>
                      <w:rFonts w:ascii="Times New Roman" w:hAnsi="Times New Roman" w:cs="Times New Roman"/>
                      <w:sz w:val="24"/>
                      <w:szCs w:val="24"/>
                      <w:lang w:val="ro-RO"/>
                    </w:rPr>
                  </w:pPr>
                </w:p>
              </w:tc>
              <w:tc>
                <w:tcPr>
                  <w:tcW w:w="1080" w:type="dxa"/>
                  <w:tcBorders>
                    <w:top w:val="single" w:sz="4" w:space="0" w:color="000000"/>
                    <w:left w:val="single" w:sz="4" w:space="0" w:color="000000"/>
                    <w:bottom w:val="single" w:sz="4" w:space="0" w:color="000000"/>
                  </w:tcBorders>
                  <w:shd w:val="clear" w:color="auto" w:fill="auto"/>
                </w:tcPr>
                <w:p w14:paraId="0CFB87FD" w14:textId="77777777" w:rsidR="00EE22EC" w:rsidRPr="00852F17" w:rsidRDefault="00EE22EC" w:rsidP="006B722C">
                  <w:pPr>
                    <w:framePr w:hSpace="180" w:wrap="around" w:vAnchor="text" w:hAnchor="text" w:x="215" w:y="1"/>
                    <w:snapToGrid w:val="0"/>
                    <w:spacing w:after="0"/>
                    <w:ind w:left="-168" w:right="-22"/>
                    <w:suppressOverlap/>
                    <w:jc w:val="center"/>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14:paraId="289CAB9C" w14:textId="77777777" w:rsidR="00EE22EC" w:rsidRPr="00852F17" w:rsidRDefault="00EE22EC" w:rsidP="006B722C">
                  <w:pPr>
                    <w:framePr w:hSpace="180" w:wrap="around" w:vAnchor="text" w:hAnchor="text" w:x="215" w:y="1"/>
                    <w:snapToGrid w:val="0"/>
                    <w:spacing w:after="0"/>
                    <w:ind w:left="-168" w:right="-22"/>
                    <w:suppressOverlap/>
                    <w:jc w:val="center"/>
                    <w:rPr>
                      <w:rFonts w:ascii="Times New Roman" w:hAnsi="Times New Roman" w:cs="Times New Roman"/>
                      <w:sz w:val="24"/>
                      <w:szCs w:val="24"/>
                      <w:lang w:val="ro-RO"/>
                    </w:rPr>
                  </w:pPr>
                </w:p>
              </w:tc>
              <w:tc>
                <w:tcPr>
                  <w:tcW w:w="1140" w:type="dxa"/>
                  <w:tcBorders>
                    <w:top w:val="single" w:sz="4" w:space="0" w:color="000000"/>
                    <w:left w:val="single" w:sz="4" w:space="0" w:color="000000"/>
                    <w:bottom w:val="single" w:sz="4" w:space="0" w:color="000000"/>
                  </w:tcBorders>
                  <w:shd w:val="clear" w:color="auto" w:fill="auto"/>
                </w:tcPr>
                <w:p w14:paraId="1D704A14" w14:textId="77777777" w:rsidR="00EE22EC" w:rsidRPr="00852F17" w:rsidRDefault="00EE22EC" w:rsidP="006B722C">
                  <w:pPr>
                    <w:framePr w:hSpace="180" w:wrap="around" w:vAnchor="text" w:hAnchor="text" w:x="215" w:y="1"/>
                    <w:snapToGrid w:val="0"/>
                    <w:spacing w:after="0"/>
                    <w:ind w:left="-228" w:right="-163"/>
                    <w:suppressOverlap/>
                    <w:jc w:val="center"/>
                    <w:rPr>
                      <w:rFonts w:ascii="Times New Roman" w:hAnsi="Times New Roman" w:cs="Times New Roman"/>
                      <w:sz w:val="24"/>
                      <w:szCs w:val="24"/>
                      <w:lang w:val="ro-RO"/>
                    </w:rPr>
                  </w:pPr>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auto"/>
                </w:tcPr>
                <w:p w14:paraId="77D6A2E6" w14:textId="77777777" w:rsidR="00EE22EC" w:rsidRPr="00852F17" w:rsidRDefault="00EE22EC" w:rsidP="006B722C">
                  <w:pPr>
                    <w:framePr w:hSpace="180" w:wrap="around" w:vAnchor="text" w:hAnchor="text" w:x="215" w:y="1"/>
                    <w:snapToGrid w:val="0"/>
                    <w:spacing w:after="0"/>
                    <w:suppressOverlap/>
                    <w:jc w:val="center"/>
                    <w:rPr>
                      <w:rFonts w:ascii="Times New Roman" w:hAnsi="Times New Roman" w:cs="Times New Roman"/>
                      <w:sz w:val="24"/>
                      <w:szCs w:val="24"/>
                      <w:lang w:val="ro-RO"/>
                    </w:rPr>
                  </w:pPr>
                </w:p>
              </w:tc>
            </w:tr>
            <w:tr w:rsidR="00EA52B8" w:rsidRPr="00852F17" w14:paraId="6BE7A1B9" w14:textId="77777777" w:rsidTr="006B722C">
              <w:trPr>
                <w:trHeight w:val="210"/>
              </w:trPr>
              <w:tc>
                <w:tcPr>
                  <w:tcW w:w="3845" w:type="dxa"/>
                  <w:tcBorders>
                    <w:top w:val="single" w:sz="4" w:space="0" w:color="000000"/>
                    <w:left w:val="single" w:sz="4" w:space="0" w:color="000000"/>
                    <w:bottom w:val="single" w:sz="4" w:space="0" w:color="000000"/>
                  </w:tcBorders>
                  <w:shd w:val="clear" w:color="auto" w:fill="auto"/>
                </w:tcPr>
                <w:p w14:paraId="72DDC976" w14:textId="77777777" w:rsidR="00EE22EC" w:rsidRPr="00852F17" w:rsidRDefault="00EE22EC" w:rsidP="006B722C">
                  <w:pPr>
                    <w:framePr w:hSpace="180" w:wrap="around" w:vAnchor="text" w:hAnchor="text" w:x="215" w:y="1"/>
                    <w:spacing w:after="0"/>
                    <w:ind w:left="180"/>
                    <w:suppressOverlap/>
                    <w:jc w:val="both"/>
                    <w:rPr>
                      <w:rFonts w:ascii="Times New Roman" w:hAnsi="Times New Roman" w:cs="Times New Roman"/>
                      <w:sz w:val="24"/>
                      <w:szCs w:val="24"/>
                      <w:lang w:val="ro-RO"/>
                    </w:rPr>
                  </w:pPr>
                  <w:r w:rsidRPr="00852F17">
                    <w:rPr>
                      <w:rFonts w:ascii="Times New Roman" w:hAnsi="Times New Roman"/>
                      <w:sz w:val="24"/>
                      <w:szCs w:val="24"/>
                      <w:lang w:val="ro-RO"/>
                    </w:rPr>
                    <w:t xml:space="preserve">      (i) cheltuieli de personal</w:t>
                  </w:r>
                </w:p>
              </w:tc>
              <w:tc>
                <w:tcPr>
                  <w:tcW w:w="960" w:type="dxa"/>
                  <w:tcBorders>
                    <w:top w:val="single" w:sz="4" w:space="0" w:color="000000"/>
                    <w:left w:val="single" w:sz="4" w:space="0" w:color="000000"/>
                    <w:bottom w:val="single" w:sz="4" w:space="0" w:color="000000"/>
                  </w:tcBorders>
                  <w:shd w:val="clear" w:color="auto" w:fill="auto"/>
                </w:tcPr>
                <w:p w14:paraId="4186A982" w14:textId="77777777" w:rsidR="00EE22EC" w:rsidRPr="00852F17" w:rsidRDefault="00EE22EC" w:rsidP="006B722C">
                  <w:pPr>
                    <w:framePr w:hSpace="180" w:wrap="around" w:vAnchor="text" w:hAnchor="text" w:x="215" w:y="1"/>
                    <w:snapToGrid w:val="0"/>
                    <w:spacing w:after="0"/>
                    <w:suppressOverlap/>
                    <w:jc w:val="both"/>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14:paraId="6621A8D4" w14:textId="77777777" w:rsidR="00EE22EC" w:rsidRPr="00852F17" w:rsidRDefault="00EE22EC" w:rsidP="006B722C">
                  <w:pPr>
                    <w:framePr w:hSpace="180" w:wrap="around" w:vAnchor="text" w:hAnchor="text" w:x="215" w:y="1"/>
                    <w:snapToGrid w:val="0"/>
                    <w:spacing w:after="0"/>
                    <w:ind w:left="-108"/>
                    <w:suppressOverlap/>
                    <w:jc w:val="right"/>
                    <w:rPr>
                      <w:rFonts w:ascii="Times New Roman" w:hAnsi="Times New Roman" w:cs="Times New Roman"/>
                      <w:sz w:val="24"/>
                      <w:szCs w:val="24"/>
                      <w:lang w:val="ro-RO"/>
                    </w:rPr>
                  </w:pPr>
                </w:p>
              </w:tc>
              <w:tc>
                <w:tcPr>
                  <w:tcW w:w="1080" w:type="dxa"/>
                  <w:tcBorders>
                    <w:top w:val="single" w:sz="4" w:space="0" w:color="000000"/>
                    <w:left w:val="single" w:sz="4" w:space="0" w:color="000000"/>
                    <w:bottom w:val="single" w:sz="4" w:space="0" w:color="000000"/>
                  </w:tcBorders>
                  <w:shd w:val="clear" w:color="auto" w:fill="auto"/>
                </w:tcPr>
                <w:p w14:paraId="3456CD98" w14:textId="77777777" w:rsidR="00EE22EC" w:rsidRPr="00852F17" w:rsidRDefault="00EE22EC" w:rsidP="006B722C">
                  <w:pPr>
                    <w:framePr w:hSpace="180" w:wrap="around" w:vAnchor="text" w:hAnchor="text" w:x="215" w:y="1"/>
                    <w:snapToGrid w:val="0"/>
                    <w:spacing w:after="0"/>
                    <w:ind w:left="-168" w:right="-22"/>
                    <w:suppressOverlap/>
                    <w:jc w:val="center"/>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14:paraId="011A0E60" w14:textId="77777777" w:rsidR="00EE22EC" w:rsidRPr="00852F17" w:rsidRDefault="00EE22EC" w:rsidP="006B722C">
                  <w:pPr>
                    <w:framePr w:hSpace="180" w:wrap="around" w:vAnchor="text" w:hAnchor="text" w:x="215" w:y="1"/>
                    <w:snapToGrid w:val="0"/>
                    <w:spacing w:after="0"/>
                    <w:ind w:left="-168" w:right="-22"/>
                    <w:suppressOverlap/>
                    <w:jc w:val="center"/>
                    <w:rPr>
                      <w:rFonts w:ascii="Times New Roman" w:hAnsi="Times New Roman" w:cs="Times New Roman"/>
                      <w:sz w:val="24"/>
                      <w:szCs w:val="24"/>
                      <w:lang w:val="ro-RO"/>
                    </w:rPr>
                  </w:pPr>
                </w:p>
              </w:tc>
              <w:tc>
                <w:tcPr>
                  <w:tcW w:w="1140" w:type="dxa"/>
                  <w:tcBorders>
                    <w:top w:val="single" w:sz="4" w:space="0" w:color="000000"/>
                    <w:left w:val="single" w:sz="4" w:space="0" w:color="000000"/>
                    <w:bottom w:val="single" w:sz="4" w:space="0" w:color="000000"/>
                  </w:tcBorders>
                  <w:shd w:val="clear" w:color="auto" w:fill="auto"/>
                </w:tcPr>
                <w:p w14:paraId="5FA6174B" w14:textId="77777777" w:rsidR="00EE22EC" w:rsidRPr="00852F17" w:rsidRDefault="00EE22EC" w:rsidP="006B722C">
                  <w:pPr>
                    <w:framePr w:hSpace="180" w:wrap="around" w:vAnchor="text" w:hAnchor="text" w:x="215" w:y="1"/>
                    <w:snapToGrid w:val="0"/>
                    <w:spacing w:after="0"/>
                    <w:ind w:left="-228" w:right="-163"/>
                    <w:suppressOverlap/>
                    <w:jc w:val="center"/>
                    <w:rPr>
                      <w:rFonts w:ascii="Times New Roman" w:hAnsi="Times New Roman" w:cs="Times New Roman"/>
                      <w:sz w:val="24"/>
                      <w:szCs w:val="24"/>
                      <w:lang w:val="ro-RO"/>
                    </w:rPr>
                  </w:pPr>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auto"/>
                </w:tcPr>
                <w:p w14:paraId="01D88EB7" w14:textId="77777777" w:rsidR="00EE22EC" w:rsidRPr="00852F17" w:rsidRDefault="00EE22EC" w:rsidP="006B722C">
                  <w:pPr>
                    <w:framePr w:hSpace="180" w:wrap="around" w:vAnchor="text" w:hAnchor="text" w:x="215" w:y="1"/>
                    <w:snapToGrid w:val="0"/>
                    <w:spacing w:after="0"/>
                    <w:suppressOverlap/>
                    <w:jc w:val="center"/>
                    <w:rPr>
                      <w:rFonts w:ascii="Times New Roman" w:hAnsi="Times New Roman" w:cs="Times New Roman"/>
                      <w:sz w:val="24"/>
                      <w:szCs w:val="24"/>
                      <w:lang w:val="ro-RO"/>
                    </w:rPr>
                  </w:pPr>
                </w:p>
              </w:tc>
            </w:tr>
            <w:tr w:rsidR="00EA52B8" w:rsidRPr="00852F17" w14:paraId="1FC10DDF" w14:textId="77777777" w:rsidTr="006B722C">
              <w:trPr>
                <w:trHeight w:val="321"/>
              </w:trPr>
              <w:tc>
                <w:tcPr>
                  <w:tcW w:w="3845" w:type="dxa"/>
                  <w:tcBorders>
                    <w:top w:val="single" w:sz="4" w:space="0" w:color="000000"/>
                    <w:left w:val="single" w:sz="4" w:space="0" w:color="000000"/>
                    <w:bottom w:val="single" w:sz="4" w:space="0" w:color="000000"/>
                  </w:tcBorders>
                  <w:shd w:val="clear" w:color="auto" w:fill="auto"/>
                </w:tcPr>
                <w:p w14:paraId="30342C99" w14:textId="77777777" w:rsidR="00EE22EC" w:rsidRPr="00852F17" w:rsidRDefault="00EE22EC" w:rsidP="006B722C">
                  <w:pPr>
                    <w:framePr w:hSpace="180" w:wrap="around" w:vAnchor="text" w:hAnchor="text" w:x="215" w:y="1"/>
                    <w:tabs>
                      <w:tab w:val="left" w:pos="747"/>
                    </w:tabs>
                    <w:spacing w:after="0"/>
                    <w:ind w:left="180"/>
                    <w:suppressOverlap/>
                    <w:jc w:val="both"/>
                    <w:rPr>
                      <w:rFonts w:ascii="Times New Roman" w:hAnsi="Times New Roman" w:cs="Times New Roman"/>
                      <w:sz w:val="24"/>
                      <w:szCs w:val="24"/>
                      <w:lang w:val="ro-RO"/>
                    </w:rPr>
                  </w:pPr>
                  <w:r w:rsidRPr="00852F17">
                    <w:rPr>
                      <w:rFonts w:ascii="Times New Roman" w:hAnsi="Times New Roman"/>
                      <w:sz w:val="24"/>
                      <w:szCs w:val="24"/>
                      <w:lang w:val="ro-RO"/>
                    </w:rPr>
                    <w:t xml:space="preserve">(ii) bunuri </w:t>
                  </w:r>
                  <w:proofErr w:type="spellStart"/>
                  <w:r w:rsidRPr="00852F17">
                    <w:rPr>
                      <w:rFonts w:ascii="Times New Roman" w:hAnsi="Times New Roman"/>
                      <w:sz w:val="24"/>
                      <w:szCs w:val="24"/>
                      <w:lang w:val="ro-RO"/>
                    </w:rPr>
                    <w:t>şi</w:t>
                  </w:r>
                  <w:proofErr w:type="spellEnd"/>
                  <w:r w:rsidRPr="00852F17">
                    <w:rPr>
                      <w:rFonts w:ascii="Times New Roman" w:hAnsi="Times New Roman"/>
                      <w:sz w:val="24"/>
                      <w:szCs w:val="24"/>
                      <w:lang w:val="ro-RO"/>
                    </w:rPr>
                    <w:t xml:space="preserve"> servicii</w:t>
                  </w:r>
                </w:p>
              </w:tc>
              <w:tc>
                <w:tcPr>
                  <w:tcW w:w="960" w:type="dxa"/>
                  <w:tcBorders>
                    <w:top w:val="single" w:sz="4" w:space="0" w:color="000000"/>
                    <w:left w:val="single" w:sz="4" w:space="0" w:color="000000"/>
                    <w:bottom w:val="single" w:sz="4" w:space="0" w:color="000000"/>
                  </w:tcBorders>
                  <w:shd w:val="clear" w:color="auto" w:fill="auto"/>
                </w:tcPr>
                <w:p w14:paraId="5C9FB3D6" w14:textId="77777777" w:rsidR="00EE22EC" w:rsidRPr="00852F17" w:rsidRDefault="00EE22EC" w:rsidP="006B722C">
                  <w:pPr>
                    <w:framePr w:hSpace="180" w:wrap="around" w:vAnchor="text" w:hAnchor="text" w:x="215" w:y="1"/>
                    <w:snapToGrid w:val="0"/>
                    <w:spacing w:after="0"/>
                    <w:ind w:left="180"/>
                    <w:suppressOverlap/>
                    <w:jc w:val="both"/>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14:paraId="75C2F2CE" w14:textId="77777777" w:rsidR="00EE22EC" w:rsidRPr="00852F17" w:rsidRDefault="00EE22EC" w:rsidP="006B722C">
                  <w:pPr>
                    <w:framePr w:hSpace="180" w:wrap="around" w:vAnchor="text" w:hAnchor="text" w:x="215" w:y="1"/>
                    <w:snapToGrid w:val="0"/>
                    <w:spacing w:after="0"/>
                    <w:ind w:left="180"/>
                    <w:suppressOverlap/>
                    <w:jc w:val="right"/>
                    <w:rPr>
                      <w:rFonts w:ascii="Times New Roman" w:hAnsi="Times New Roman" w:cs="Times New Roman"/>
                      <w:sz w:val="24"/>
                      <w:szCs w:val="24"/>
                      <w:lang w:val="ro-RO"/>
                    </w:rPr>
                  </w:pPr>
                </w:p>
              </w:tc>
              <w:tc>
                <w:tcPr>
                  <w:tcW w:w="1080" w:type="dxa"/>
                  <w:tcBorders>
                    <w:top w:val="single" w:sz="4" w:space="0" w:color="000000"/>
                    <w:left w:val="single" w:sz="4" w:space="0" w:color="000000"/>
                    <w:bottom w:val="single" w:sz="4" w:space="0" w:color="000000"/>
                  </w:tcBorders>
                  <w:shd w:val="clear" w:color="auto" w:fill="auto"/>
                </w:tcPr>
                <w:p w14:paraId="52E9AF69" w14:textId="77777777" w:rsidR="00EE22EC" w:rsidRPr="00852F17" w:rsidRDefault="00EE22EC" w:rsidP="006B722C">
                  <w:pPr>
                    <w:framePr w:hSpace="180" w:wrap="around" w:vAnchor="text" w:hAnchor="text" w:x="215" w:y="1"/>
                    <w:snapToGrid w:val="0"/>
                    <w:spacing w:after="0"/>
                    <w:ind w:left="180"/>
                    <w:suppressOverlap/>
                    <w:jc w:val="right"/>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14:paraId="69FB429B" w14:textId="77777777" w:rsidR="00EE22EC" w:rsidRPr="00852F17" w:rsidRDefault="00EE22EC" w:rsidP="006B722C">
                  <w:pPr>
                    <w:framePr w:hSpace="180" w:wrap="around" w:vAnchor="text" w:hAnchor="text" w:x="215" w:y="1"/>
                    <w:snapToGrid w:val="0"/>
                    <w:spacing w:after="0"/>
                    <w:ind w:left="180"/>
                    <w:suppressOverlap/>
                    <w:jc w:val="right"/>
                    <w:rPr>
                      <w:rFonts w:ascii="Times New Roman" w:hAnsi="Times New Roman" w:cs="Times New Roman"/>
                      <w:sz w:val="24"/>
                      <w:szCs w:val="24"/>
                      <w:lang w:val="ro-RO"/>
                    </w:rPr>
                  </w:pPr>
                </w:p>
              </w:tc>
              <w:tc>
                <w:tcPr>
                  <w:tcW w:w="1140" w:type="dxa"/>
                  <w:tcBorders>
                    <w:top w:val="single" w:sz="4" w:space="0" w:color="000000"/>
                    <w:left w:val="single" w:sz="4" w:space="0" w:color="000000"/>
                    <w:bottom w:val="single" w:sz="4" w:space="0" w:color="000000"/>
                  </w:tcBorders>
                  <w:shd w:val="clear" w:color="auto" w:fill="auto"/>
                </w:tcPr>
                <w:p w14:paraId="673730FD" w14:textId="77777777" w:rsidR="00EE22EC" w:rsidRPr="00852F17" w:rsidRDefault="00EE22EC" w:rsidP="006B722C">
                  <w:pPr>
                    <w:framePr w:hSpace="180" w:wrap="around" w:vAnchor="text" w:hAnchor="text" w:x="215" w:y="1"/>
                    <w:snapToGrid w:val="0"/>
                    <w:spacing w:after="0"/>
                    <w:ind w:left="180"/>
                    <w:suppressOverlap/>
                    <w:jc w:val="right"/>
                    <w:rPr>
                      <w:rFonts w:ascii="Times New Roman" w:hAnsi="Times New Roman" w:cs="Times New Roman"/>
                      <w:sz w:val="24"/>
                      <w:szCs w:val="24"/>
                      <w:lang w:val="ro-RO"/>
                    </w:rPr>
                  </w:pPr>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auto"/>
                </w:tcPr>
                <w:p w14:paraId="4B5F3D57" w14:textId="77777777" w:rsidR="00EE22EC" w:rsidRPr="00852F17" w:rsidRDefault="00EE22EC" w:rsidP="006B722C">
                  <w:pPr>
                    <w:framePr w:hSpace="180" w:wrap="around" w:vAnchor="text" w:hAnchor="text" w:x="215" w:y="1"/>
                    <w:snapToGrid w:val="0"/>
                    <w:spacing w:after="0"/>
                    <w:ind w:left="180"/>
                    <w:suppressOverlap/>
                    <w:jc w:val="right"/>
                    <w:rPr>
                      <w:rFonts w:ascii="Times New Roman" w:hAnsi="Times New Roman" w:cs="Times New Roman"/>
                      <w:sz w:val="24"/>
                      <w:szCs w:val="24"/>
                      <w:lang w:val="ro-RO"/>
                    </w:rPr>
                  </w:pPr>
                </w:p>
              </w:tc>
            </w:tr>
            <w:tr w:rsidR="00EA52B8" w:rsidRPr="00852F17" w14:paraId="401BADA6" w14:textId="77777777" w:rsidTr="006B722C">
              <w:tc>
                <w:tcPr>
                  <w:tcW w:w="3845" w:type="dxa"/>
                  <w:tcBorders>
                    <w:top w:val="single" w:sz="4" w:space="0" w:color="000000"/>
                    <w:left w:val="single" w:sz="4" w:space="0" w:color="000000"/>
                    <w:bottom w:val="single" w:sz="4" w:space="0" w:color="000000"/>
                  </w:tcBorders>
                  <w:shd w:val="clear" w:color="auto" w:fill="auto"/>
                </w:tcPr>
                <w:p w14:paraId="4C3DE0A1" w14:textId="77777777" w:rsidR="00EE22EC" w:rsidRPr="00852F17" w:rsidRDefault="00EE22EC" w:rsidP="006B722C">
                  <w:pPr>
                    <w:framePr w:hSpace="180" w:wrap="around" w:vAnchor="text" w:hAnchor="text" w:x="215" w:y="1"/>
                    <w:spacing w:after="0"/>
                    <w:ind w:left="180"/>
                    <w:suppressOverlap/>
                    <w:jc w:val="both"/>
                    <w:rPr>
                      <w:rFonts w:ascii="Times New Roman" w:hAnsi="Times New Roman" w:cs="Times New Roman"/>
                      <w:sz w:val="24"/>
                      <w:szCs w:val="24"/>
                      <w:lang w:val="ro-RO"/>
                    </w:rPr>
                  </w:pPr>
                  <w:r w:rsidRPr="00852F17">
                    <w:rPr>
                      <w:rFonts w:ascii="Times New Roman" w:hAnsi="Times New Roman"/>
                      <w:sz w:val="24"/>
                      <w:szCs w:val="24"/>
                      <w:lang w:val="ro-RO"/>
                    </w:rPr>
                    <w:t>c) bugetul asigurărilor sociale de stat</w:t>
                  </w:r>
                </w:p>
              </w:tc>
              <w:tc>
                <w:tcPr>
                  <w:tcW w:w="960" w:type="dxa"/>
                  <w:tcBorders>
                    <w:top w:val="single" w:sz="4" w:space="0" w:color="000000"/>
                    <w:left w:val="single" w:sz="4" w:space="0" w:color="000000"/>
                    <w:bottom w:val="single" w:sz="4" w:space="0" w:color="000000"/>
                  </w:tcBorders>
                  <w:shd w:val="clear" w:color="auto" w:fill="auto"/>
                </w:tcPr>
                <w:p w14:paraId="7CDF584D" w14:textId="77777777" w:rsidR="00EE22EC" w:rsidRPr="00852F17" w:rsidRDefault="00EE22EC" w:rsidP="006B722C">
                  <w:pPr>
                    <w:framePr w:hSpace="180" w:wrap="around" w:vAnchor="text" w:hAnchor="text" w:x="215" w:y="1"/>
                    <w:snapToGrid w:val="0"/>
                    <w:spacing w:after="0"/>
                    <w:ind w:left="180"/>
                    <w:suppressOverlap/>
                    <w:jc w:val="both"/>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14:paraId="1F4B7DAE" w14:textId="77777777" w:rsidR="00EE22EC" w:rsidRPr="00852F17" w:rsidRDefault="00EE22EC" w:rsidP="006B722C">
                  <w:pPr>
                    <w:framePr w:hSpace="180" w:wrap="around" w:vAnchor="text" w:hAnchor="text" w:x="215" w:y="1"/>
                    <w:snapToGrid w:val="0"/>
                    <w:spacing w:after="0"/>
                    <w:ind w:left="180"/>
                    <w:suppressOverlap/>
                    <w:jc w:val="right"/>
                    <w:rPr>
                      <w:rFonts w:ascii="Times New Roman" w:hAnsi="Times New Roman" w:cs="Times New Roman"/>
                      <w:sz w:val="24"/>
                      <w:szCs w:val="24"/>
                      <w:lang w:val="ro-RO"/>
                    </w:rPr>
                  </w:pPr>
                </w:p>
              </w:tc>
              <w:tc>
                <w:tcPr>
                  <w:tcW w:w="1080" w:type="dxa"/>
                  <w:tcBorders>
                    <w:top w:val="single" w:sz="4" w:space="0" w:color="000000"/>
                    <w:left w:val="single" w:sz="4" w:space="0" w:color="000000"/>
                    <w:bottom w:val="single" w:sz="4" w:space="0" w:color="000000"/>
                  </w:tcBorders>
                  <w:shd w:val="clear" w:color="auto" w:fill="auto"/>
                </w:tcPr>
                <w:p w14:paraId="2E2151DB" w14:textId="77777777" w:rsidR="00EE22EC" w:rsidRPr="00852F17" w:rsidRDefault="00EE22EC" w:rsidP="006B722C">
                  <w:pPr>
                    <w:framePr w:hSpace="180" w:wrap="around" w:vAnchor="text" w:hAnchor="text" w:x="215" w:y="1"/>
                    <w:snapToGrid w:val="0"/>
                    <w:spacing w:after="0"/>
                    <w:ind w:left="180"/>
                    <w:suppressOverlap/>
                    <w:jc w:val="right"/>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14:paraId="4F4E09A3" w14:textId="77777777" w:rsidR="00EE22EC" w:rsidRPr="00852F17" w:rsidRDefault="00EE22EC" w:rsidP="006B722C">
                  <w:pPr>
                    <w:framePr w:hSpace="180" w:wrap="around" w:vAnchor="text" w:hAnchor="text" w:x="215" w:y="1"/>
                    <w:snapToGrid w:val="0"/>
                    <w:spacing w:after="0"/>
                    <w:ind w:left="180"/>
                    <w:suppressOverlap/>
                    <w:jc w:val="right"/>
                    <w:rPr>
                      <w:rFonts w:ascii="Times New Roman" w:hAnsi="Times New Roman" w:cs="Times New Roman"/>
                      <w:sz w:val="24"/>
                      <w:szCs w:val="24"/>
                      <w:lang w:val="ro-RO"/>
                    </w:rPr>
                  </w:pPr>
                </w:p>
              </w:tc>
              <w:tc>
                <w:tcPr>
                  <w:tcW w:w="1140" w:type="dxa"/>
                  <w:tcBorders>
                    <w:top w:val="single" w:sz="4" w:space="0" w:color="000000"/>
                    <w:left w:val="single" w:sz="4" w:space="0" w:color="000000"/>
                    <w:bottom w:val="single" w:sz="4" w:space="0" w:color="000000"/>
                  </w:tcBorders>
                  <w:shd w:val="clear" w:color="auto" w:fill="auto"/>
                </w:tcPr>
                <w:p w14:paraId="7FD48C33" w14:textId="77777777" w:rsidR="00EE22EC" w:rsidRPr="00852F17" w:rsidRDefault="00EE22EC" w:rsidP="006B722C">
                  <w:pPr>
                    <w:framePr w:hSpace="180" w:wrap="around" w:vAnchor="text" w:hAnchor="text" w:x="215" w:y="1"/>
                    <w:snapToGrid w:val="0"/>
                    <w:spacing w:after="0"/>
                    <w:ind w:left="180"/>
                    <w:suppressOverlap/>
                    <w:jc w:val="right"/>
                    <w:rPr>
                      <w:rFonts w:ascii="Times New Roman" w:hAnsi="Times New Roman" w:cs="Times New Roman"/>
                      <w:sz w:val="24"/>
                      <w:szCs w:val="24"/>
                      <w:lang w:val="ro-RO"/>
                    </w:rPr>
                  </w:pPr>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auto"/>
                </w:tcPr>
                <w:p w14:paraId="18138680" w14:textId="77777777" w:rsidR="00EE22EC" w:rsidRPr="00852F17" w:rsidRDefault="00EE22EC" w:rsidP="006B722C">
                  <w:pPr>
                    <w:framePr w:hSpace="180" w:wrap="around" w:vAnchor="text" w:hAnchor="text" w:x="215" w:y="1"/>
                    <w:snapToGrid w:val="0"/>
                    <w:spacing w:after="0"/>
                    <w:ind w:left="180"/>
                    <w:suppressOverlap/>
                    <w:jc w:val="right"/>
                    <w:rPr>
                      <w:rFonts w:ascii="Times New Roman" w:hAnsi="Times New Roman" w:cs="Times New Roman"/>
                      <w:sz w:val="24"/>
                      <w:szCs w:val="24"/>
                      <w:lang w:val="ro-RO"/>
                    </w:rPr>
                  </w:pPr>
                </w:p>
              </w:tc>
            </w:tr>
            <w:tr w:rsidR="00EA52B8" w:rsidRPr="00852F17" w14:paraId="7A99700B" w14:textId="77777777" w:rsidTr="006B722C">
              <w:tc>
                <w:tcPr>
                  <w:tcW w:w="3845" w:type="dxa"/>
                  <w:tcBorders>
                    <w:top w:val="single" w:sz="4" w:space="0" w:color="000000"/>
                    <w:left w:val="single" w:sz="4" w:space="0" w:color="000000"/>
                    <w:bottom w:val="single" w:sz="4" w:space="0" w:color="000000"/>
                  </w:tcBorders>
                  <w:shd w:val="clear" w:color="auto" w:fill="auto"/>
                </w:tcPr>
                <w:p w14:paraId="00E18849" w14:textId="77777777" w:rsidR="00EE22EC" w:rsidRPr="00852F17" w:rsidRDefault="00EE22EC" w:rsidP="006B722C">
                  <w:pPr>
                    <w:framePr w:hSpace="180" w:wrap="around" w:vAnchor="text" w:hAnchor="text" w:x="215" w:y="1"/>
                    <w:spacing w:after="0"/>
                    <w:ind w:left="180"/>
                    <w:suppressOverlap/>
                    <w:jc w:val="both"/>
                    <w:rPr>
                      <w:rFonts w:ascii="Times New Roman" w:hAnsi="Times New Roman" w:cs="Times New Roman"/>
                      <w:sz w:val="24"/>
                      <w:szCs w:val="24"/>
                      <w:lang w:val="ro-RO"/>
                    </w:rPr>
                  </w:pPr>
                  <w:r w:rsidRPr="00852F17">
                    <w:rPr>
                      <w:rFonts w:ascii="Times New Roman" w:hAnsi="Times New Roman"/>
                      <w:sz w:val="24"/>
                      <w:szCs w:val="24"/>
                      <w:lang w:val="ro-RO"/>
                    </w:rPr>
                    <w:t>(i) cheltuieli de personal</w:t>
                  </w:r>
                </w:p>
              </w:tc>
              <w:tc>
                <w:tcPr>
                  <w:tcW w:w="960" w:type="dxa"/>
                  <w:tcBorders>
                    <w:top w:val="single" w:sz="4" w:space="0" w:color="000000"/>
                    <w:left w:val="single" w:sz="4" w:space="0" w:color="000000"/>
                    <w:bottom w:val="single" w:sz="4" w:space="0" w:color="000000"/>
                  </w:tcBorders>
                  <w:shd w:val="clear" w:color="auto" w:fill="auto"/>
                </w:tcPr>
                <w:p w14:paraId="6735F6DD" w14:textId="77777777" w:rsidR="00EE22EC" w:rsidRPr="00852F17" w:rsidRDefault="00EE22EC" w:rsidP="006B722C">
                  <w:pPr>
                    <w:framePr w:hSpace="180" w:wrap="around" w:vAnchor="text" w:hAnchor="text" w:x="215" w:y="1"/>
                    <w:snapToGrid w:val="0"/>
                    <w:spacing w:after="0"/>
                    <w:ind w:left="180"/>
                    <w:suppressOverlap/>
                    <w:jc w:val="both"/>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14:paraId="1C4C6BC8" w14:textId="77777777" w:rsidR="00EE22EC" w:rsidRPr="00852F17" w:rsidRDefault="00EE22EC" w:rsidP="006B722C">
                  <w:pPr>
                    <w:framePr w:hSpace="180" w:wrap="around" w:vAnchor="text" w:hAnchor="text" w:x="215" w:y="1"/>
                    <w:snapToGrid w:val="0"/>
                    <w:spacing w:after="0"/>
                    <w:ind w:left="180"/>
                    <w:suppressOverlap/>
                    <w:jc w:val="right"/>
                    <w:rPr>
                      <w:rFonts w:ascii="Times New Roman" w:hAnsi="Times New Roman" w:cs="Times New Roman"/>
                      <w:sz w:val="24"/>
                      <w:szCs w:val="24"/>
                      <w:lang w:val="ro-RO"/>
                    </w:rPr>
                  </w:pPr>
                </w:p>
              </w:tc>
              <w:tc>
                <w:tcPr>
                  <w:tcW w:w="1080" w:type="dxa"/>
                  <w:tcBorders>
                    <w:top w:val="single" w:sz="4" w:space="0" w:color="000000"/>
                    <w:left w:val="single" w:sz="4" w:space="0" w:color="000000"/>
                    <w:bottom w:val="single" w:sz="4" w:space="0" w:color="000000"/>
                  </w:tcBorders>
                  <w:shd w:val="clear" w:color="auto" w:fill="auto"/>
                </w:tcPr>
                <w:p w14:paraId="3ACFA163" w14:textId="77777777" w:rsidR="00EE22EC" w:rsidRPr="00852F17" w:rsidRDefault="00EE22EC" w:rsidP="006B722C">
                  <w:pPr>
                    <w:framePr w:hSpace="180" w:wrap="around" w:vAnchor="text" w:hAnchor="text" w:x="215" w:y="1"/>
                    <w:snapToGrid w:val="0"/>
                    <w:spacing w:after="0"/>
                    <w:ind w:left="180"/>
                    <w:suppressOverlap/>
                    <w:jc w:val="right"/>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14:paraId="4A6F229D" w14:textId="77777777" w:rsidR="00EE22EC" w:rsidRPr="00852F17" w:rsidRDefault="00EE22EC" w:rsidP="006B722C">
                  <w:pPr>
                    <w:framePr w:hSpace="180" w:wrap="around" w:vAnchor="text" w:hAnchor="text" w:x="215" w:y="1"/>
                    <w:snapToGrid w:val="0"/>
                    <w:spacing w:after="0"/>
                    <w:ind w:left="180"/>
                    <w:suppressOverlap/>
                    <w:jc w:val="right"/>
                    <w:rPr>
                      <w:rFonts w:ascii="Times New Roman" w:hAnsi="Times New Roman" w:cs="Times New Roman"/>
                      <w:sz w:val="24"/>
                      <w:szCs w:val="24"/>
                      <w:lang w:val="ro-RO"/>
                    </w:rPr>
                  </w:pPr>
                </w:p>
              </w:tc>
              <w:tc>
                <w:tcPr>
                  <w:tcW w:w="1140" w:type="dxa"/>
                  <w:tcBorders>
                    <w:top w:val="single" w:sz="4" w:space="0" w:color="000000"/>
                    <w:left w:val="single" w:sz="4" w:space="0" w:color="000000"/>
                    <w:bottom w:val="single" w:sz="4" w:space="0" w:color="000000"/>
                  </w:tcBorders>
                  <w:shd w:val="clear" w:color="auto" w:fill="auto"/>
                </w:tcPr>
                <w:p w14:paraId="248FBE19" w14:textId="77777777" w:rsidR="00EE22EC" w:rsidRPr="00852F17" w:rsidRDefault="00EE22EC" w:rsidP="006B722C">
                  <w:pPr>
                    <w:framePr w:hSpace="180" w:wrap="around" w:vAnchor="text" w:hAnchor="text" w:x="215" w:y="1"/>
                    <w:snapToGrid w:val="0"/>
                    <w:spacing w:after="0"/>
                    <w:ind w:left="180"/>
                    <w:suppressOverlap/>
                    <w:jc w:val="right"/>
                    <w:rPr>
                      <w:rFonts w:ascii="Times New Roman" w:hAnsi="Times New Roman" w:cs="Times New Roman"/>
                      <w:sz w:val="24"/>
                      <w:szCs w:val="24"/>
                      <w:lang w:val="ro-RO"/>
                    </w:rPr>
                  </w:pPr>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auto"/>
                </w:tcPr>
                <w:p w14:paraId="397C8F7D" w14:textId="77777777" w:rsidR="00EE22EC" w:rsidRPr="00852F17" w:rsidRDefault="00EE22EC" w:rsidP="006B722C">
                  <w:pPr>
                    <w:framePr w:hSpace="180" w:wrap="around" w:vAnchor="text" w:hAnchor="text" w:x="215" w:y="1"/>
                    <w:snapToGrid w:val="0"/>
                    <w:spacing w:after="0"/>
                    <w:ind w:left="180"/>
                    <w:suppressOverlap/>
                    <w:jc w:val="right"/>
                    <w:rPr>
                      <w:rFonts w:ascii="Times New Roman" w:hAnsi="Times New Roman" w:cs="Times New Roman"/>
                      <w:sz w:val="24"/>
                      <w:szCs w:val="24"/>
                      <w:lang w:val="ro-RO"/>
                    </w:rPr>
                  </w:pPr>
                </w:p>
              </w:tc>
            </w:tr>
            <w:tr w:rsidR="00EA52B8" w:rsidRPr="00852F17" w14:paraId="3814871D" w14:textId="77777777" w:rsidTr="006B722C">
              <w:tc>
                <w:tcPr>
                  <w:tcW w:w="3845" w:type="dxa"/>
                  <w:tcBorders>
                    <w:top w:val="single" w:sz="4" w:space="0" w:color="000000"/>
                    <w:left w:val="single" w:sz="4" w:space="0" w:color="000000"/>
                    <w:bottom w:val="single" w:sz="4" w:space="0" w:color="000000"/>
                  </w:tcBorders>
                  <w:shd w:val="clear" w:color="auto" w:fill="auto"/>
                </w:tcPr>
                <w:p w14:paraId="6B6C5AB1" w14:textId="77777777" w:rsidR="00EE22EC" w:rsidRPr="00852F17" w:rsidRDefault="00EE22EC" w:rsidP="006B722C">
                  <w:pPr>
                    <w:framePr w:hSpace="180" w:wrap="around" w:vAnchor="text" w:hAnchor="text" w:x="215" w:y="1"/>
                    <w:spacing w:after="0"/>
                    <w:ind w:left="180"/>
                    <w:suppressOverlap/>
                    <w:jc w:val="both"/>
                    <w:rPr>
                      <w:rFonts w:ascii="Times New Roman" w:hAnsi="Times New Roman" w:cs="Times New Roman"/>
                      <w:sz w:val="24"/>
                      <w:szCs w:val="24"/>
                      <w:lang w:val="ro-RO"/>
                    </w:rPr>
                  </w:pPr>
                  <w:r w:rsidRPr="00852F17">
                    <w:rPr>
                      <w:rFonts w:ascii="Times New Roman" w:hAnsi="Times New Roman"/>
                      <w:sz w:val="24"/>
                      <w:szCs w:val="24"/>
                      <w:lang w:val="ro-RO"/>
                    </w:rPr>
                    <w:t xml:space="preserve">(ii) bunuri </w:t>
                  </w:r>
                  <w:proofErr w:type="spellStart"/>
                  <w:r w:rsidRPr="00852F17">
                    <w:rPr>
                      <w:rFonts w:ascii="Times New Roman" w:hAnsi="Times New Roman"/>
                      <w:sz w:val="24"/>
                      <w:szCs w:val="24"/>
                      <w:lang w:val="ro-RO"/>
                    </w:rPr>
                    <w:t>şi</w:t>
                  </w:r>
                  <w:proofErr w:type="spellEnd"/>
                  <w:r w:rsidRPr="00852F17">
                    <w:rPr>
                      <w:rFonts w:ascii="Times New Roman" w:hAnsi="Times New Roman"/>
                      <w:sz w:val="24"/>
                      <w:szCs w:val="24"/>
                      <w:lang w:val="ro-RO"/>
                    </w:rPr>
                    <w:t xml:space="preserve"> servicii</w:t>
                  </w:r>
                </w:p>
              </w:tc>
              <w:tc>
                <w:tcPr>
                  <w:tcW w:w="960" w:type="dxa"/>
                  <w:tcBorders>
                    <w:top w:val="single" w:sz="4" w:space="0" w:color="000000"/>
                    <w:left w:val="single" w:sz="4" w:space="0" w:color="000000"/>
                    <w:bottom w:val="single" w:sz="4" w:space="0" w:color="000000"/>
                  </w:tcBorders>
                  <w:shd w:val="clear" w:color="auto" w:fill="auto"/>
                </w:tcPr>
                <w:p w14:paraId="36E02C84" w14:textId="77777777" w:rsidR="00EE22EC" w:rsidRPr="00852F17" w:rsidRDefault="00EE22EC" w:rsidP="006B722C">
                  <w:pPr>
                    <w:framePr w:hSpace="180" w:wrap="around" w:vAnchor="text" w:hAnchor="text" w:x="215" w:y="1"/>
                    <w:snapToGrid w:val="0"/>
                    <w:spacing w:after="0"/>
                    <w:ind w:left="180"/>
                    <w:suppressOverlap/>
                    <w:jc w:val="both"/>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14:paraId="5118934D" w14:textId="77777777" w:rsidR="00EE22EC" w:rsidRPr="00852F17" w:rsidRDefault="00EE22EC" w:rsidP="006B722C">
                  <w:pPr>
                    <w:framePr w:hSpace="180" w:wrap="around" w:vAnchor="text" w:hAnchor="text" w:x="215" w:y="1"/>
                    <w:snapToGrid w:val="0"/>
                    <w:spacing w:after="0"/>
                    <w:ind w:left="180"/>
                    <w:suppressOverlap/>
                    <w:jc w:val="right"/>
                    <w:rPr>
                      <w:rFonts w:ascii="Times New Roman" w:hAnsi="Times New Roman" w:cs="Times New Roman"/>
                      <w:sz w:val="24"/>
                      <w:szCs w:val="24"/>
                      <w:lang w:val="ro-RO"/>
                    </w:rPr>
                  </w:pPr>
                </w:p>
              </w:tc>
              <w:tc>
                <w:tcPr>
                  <w:tcW w:w="1080" w:type="dxa"/>
                  <w:tcBorders>
                    <w:top w:val="single" w:sz="4" w:space="0" w:color="000000"/>
                    <w:left w:val="single" w:sz="4" w:space="0" w:color="000000"/>
                    <w:bottom w:val="single" w:sz="4" w:space="0" w:color="000000"/>
                  </w:tcBorders>
                  <w:shd w:val="clear" w:color="auto" w:fill="auto"/>
                </w:tcPr>
                <w:p w14:paraId="36D7D886" w14:textId="77777777" w:rsidR="00EE22EC" w:rsidRPr="00852F17" w:rsidRDefault="00EE22EC" w:rsidP="006B722C">
                  <w:pPr>
                    <w:framePr w:hSpace="180" w:wrap="around" w:vAnchor="text" w:hAnchor="text" w:x="215" w:y="1"/>
                    <w:snapToGrid w:val="0"/>
                    <w:spacing w:after="0"/>
                    <w:ind w:left="180"/>
                    <w:suppressOverlap/>
                    <w:jc w:val="right"/>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14:paraId="119A6792" w14:textId="77777777" w:rsidR="00EE22EC" w:rsidRPr="00852F17" w:rsidRDefault="00EE22EC" w:rsidP="006B722C">
                  <w:pPr>
                    <w:framePr w:hSpace="180" w:wrap="around" w:vAnchor="text" w:hAnchor="text" w:x="215" w:y="1"/>
                    <w:snapToGrid w:val="0"/>
                    <w:spacing w:after="0"/>
                    <w:ind w:left="180"/>
                    <w:suppressOverlap/>
                    <w:jc w:val="right"/>
                    <w:rPr>
                      <w:rFonts w:ascii="Times New Roman" w:hAnsi="Times New Roman" w:cs="Times New Roman"/>
                      <w:sz w:val="24"/>
                      <w:szCs w:val="24"/>
                      <w:lang w:val="ro-RO"/>
                    </w:rPr>
                  </w:pPr>
                </w:p>
              </w:tc>
              <w:tc>
                <w:tcPr>
                  <w:tcW w:w="1140" w:type="dxa"/>
                  <w:tcBorders>
                    <w:top w:val="single" w:sz="4" w:space="0" w:color="000000"/>
                    <w:left w:val="single" w:sz="4" w:space="0" w:color="000000"/>
                    <w:bottom w:val="single" w:sz="4" w:space="0" w:color="000000"/>
                  </w:tcBorders>
                  <w:shd w:val="clear" w:color="auto" w:fill="auto"/>
                </w:tcPr>
                <w:p w14:paraId="6B840C2D" w14:textId="77777777" w:rsidR="00EE22EC" w:rsidRPr="00852F17" w:rsidRDefault="00EE22EC" w:rsidP="006B722C">
                  <w:pPr>
                    <w:framePr w:hSpace="180" w:wrap="around" w:vAnchor="text" w:hAnchor="text" w:x="215" w:y="1"/>
                    <w:snapToGrid w:val="0"/>
                    <w:spacing w:after="0"/>
                    <w:ind w:left="180"/>
                    <w:suppressOverlap/>
                    <w:jc w:val="right"/>
                    <w:rPr>
                      <w:rFonts w:ascii="Times New Roman" w:hAnsi="Times New Roman" w:cs="Times New Roman"/>
                      <w:sz w:val="24"/>
                      <w:szCs w:val="24"/>
                      <w:lang w:val="ro-RO"/>
                    </w:rPr>
                  </w:pPr>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auto"/>
                </w:tcPr>
                <w:p w14:paraId="43D406C5" w14:textId="77777777" w:rsidR="00EE22EC" w:rsidRPr="00852F17" w:rsidRDefault="00EE22EC" w:rsidP="006B722C">
                  <w:pPr>
                    <w:framePr w:hSpace="180" w:wrap="around" w:vAnchor="text" w:hAnchor="text" w:x="215" w:y="1"/>
                    <w:snapToGrid w:val="0"/>
                    <w:spacing w:after="0"/>
                    <w:ind w:left="180"/>
                    <w:suppressOverlap/>
                    <w:jc w:val="right"/>
                    <w:rPr>
                      <w:rFonts w:ascii="Times New Roman" w:hAnsi="Times New Roman" w:cs="Times New Roman"/>
                      <w:sz w:val="24"/>
                      <w:szCs w:val="24"/>
                      <w:lang w:val="ro-RO"/>
                    </w:rPr>
                  </w:pPr>
                </w:p>
              </w:tc>
            </w:tr>
            <w:tr w:rsidR="00EA52B8" w:rsidRPr="00852F17" w14:paraId="4CF40BD0" w14:textId="77777777" w:rsidTr="006B722C">
              <w:tc>
                <w:tcPr>
                  <w:tcW w:w="3845" w:type="dxa"/>
                  <w:tcBorders>
                    <w:top w:val="single" w:sz="4" w:space="0" w:color="000000"/>
                    <w:left w:val="single" w:sz="4" w:space="0" w:color="000000"/>
                    <w:bottom w:val="single" w:sz="4" w:space="0" w:color="000000"/>
                  </w:tcBorders>
                  <w:shd w:val="clear" w:color="auto" w:fill="auto"/>
                </w:tcPr>
                <w:p w14:paraId="06902B52" w14:textId="77777777" w:rsidR="00EE22EC" w:rsidRPr="00852F17" w:rsidRDefault="00EE22EC" w:rsidP="006B722C">
                  <w:pPr>
                    <w:framePr w:hSpace="180" w:wrap="around" w:vAnchor="text" w:hAnchor="text" w:x="215" w:y="1"/>
                    <w:spacing w:after="0"/>
                    <w:suppressOverlap/>
                    <w:jc w:val="both"/>
                    <w:rPr>
                      <w:rFonts w:ascii="Times New Roman" w:hAnsi="Times New Roman" w:cs="Times New Roman"/>
                      <w:sz w:val="24"/>
                      <w:szCs w:val="24"/>
                      <w:lang w:val="ro-RO"/>
                    </w:rPr>
                  </w:pPr>
                  <w:r w:rsidRPr="00852F17">
                    <w:rPr>
                      <w:rFonts w:ascii="Times New Roman" w:hAnsi="Times New Roman" w:cs="Times New Roman"/>
                      <w:b/>
                      <w:sz w:val="24"/>
                      <w:szCs w:val="24"/>
                      <w:lang w:val="ro-RO"/>
                    </w:rPr>
                    <w:t xml:space="preserve">3. </w:t>
                  </w:r>
                  <w:r w:rsidRPr="00852F17">
                    <w:rPr>
                      <w:rFonts w:ascii="Times New Roman" w:hAnsi="Times New Roman" w:cs="Times New Roman"/>
                      <w:sz w:val="24"/>
                      <w:szCs w:val="24"/>
                      <w:lang w:val="ro-RO"/>
                    </w:rPr>
                    <w:t xml:space="preserve"> Impact financiar, plus/minus, din care: </w:t>
                  </w:r>
                </w:p>
              </w:tc>
              <w:tc>
                <w:tcPr>
                  <w:tcW w:w="960" w:type="dxa"/>
                  <w:tcBorders>
                    <w:top w:val="single" w:sz="4" w:space="0" w:color="000000"/>
                    <w:left w:val="single" w:sz="4" w:space="0" w:color="000000"/>
                    <w:bottom w:val="single" w:sz="4" w:space="0" w:color="000000"/>
                  </w:tcBorders>
                  <w:shd w:val="clear" w:color="auto" w:fill="auto"/>
                </w:tcPr>
                <w:p w14:paraId="63DA9CB6" w14:textId="77777777" w:rsidR="00EE22EC" w:rsidRPr="00852F17" w:rsidRDefault="00EE22EC" w:rsidP="006B722C">
                  <w:pPr>
                    <w:framePr w:hSpace="180" w:wrap="around" w:vAnchor="text" w:hAnchor="text" w:x="215" w:y="1"/>
                    <w:tabs>
                      <w:tab w:val="left" w:pos="577"/>
                    </w:tabs>
                    <w:spacing w:after="0"/>
                    <w:ind w:left="180"/>
                    <w:suppressOverlap/>
                    <w:rPr>
                      <w:rFonts w:ascii="Times New Roman" w:hAnsi="Times New Roman" w:cs="Times New Roman"/>
                      <w:sz w:val="24"/>
                      <w:szCs w:val="24"/>
                      <w:lang w:val="ro-RO"/>
                    </w:rPr>
                  </w:pPr>
                  <w:r w:rsidRPr="00852F17">
                    <w:rPr>
                      <w:rFonts w:ascii="Times New Roman" w:hAnsi="Times New Roman" w:cs="Times New Roman"/>
                      <w:sz w:val="24"/>
                      <w:szCs w:val="24"/>
                      <w:lang w:val="ro-RO"/>
                    </w:rPr>
                    <w:t xml:space="preserve">          </w:t>
                  </w:r>
                </w:p>
              </w:tc>
              <w:tc>
                <w:tcPr>
                  <w:tcW w:w="960" w:type="dxa"/>
                  <w:tcBorders>
                    <w:top w:val="single" w:sz="4" w:space="0" w:color="000000"/>
                    <w:left w:val="single" w:sz="4" w:space="0" w:color="000000"/>
                    <w:bottom w:val="single" w:sz="4" w:space="0" w:color="000000"/>
                  </w:tcBorders>
                  <w:shd w:val="clear" w:color="auto" w:fill="auto"/>
                </w:tcPr>
                <w:p w14:paraId="54BAED99" w14:textId="77777777" w:rsidR="00EE22EC" w:rsidRPr="00852F17" w:rsidRDefault="00EE22EC" w:rsidP="006B722C">
                  <w:pPr>
                    <w:framePr w:hSpace="180" w:wrap="around" w:vAnchor="text" w:hAnchor="text" w:x="215" w:y="1"/>
                    <w:tabs>
                      <w:tab w:val="left" w:pos="577"/>
                    </w:tabs>
                    <w:snapToGrid w:val="0"/>
                    <w:spacing w:after="0"/>
                    <w:ind w:left="180"/>
                    <w:suppressOverlap/>
                    <w:rPr>
                      <w:rFonts w:ascii="Times New Roman" w:hAnsi="Times New Roman" w:cs="Times New Roman"/>
                      <w:sz w:val="24"/>
                      <w:szCs w:val="24"/>
                      <w:lang w:val="ro-RO"/>
                    </w:rPr>
                  </w:pPr>
                </w:p>
              </w:tc>
              <w:tc>
                <w:tcPr>
                  <w:tcW w:w="1080" w:type="dxa"/>
                  <w:tcBorders>
                    <w:top w:val="single" w:sz="4" w:space="0" w:color="000000"/>
                    <w:left w:val="single" w:sz="4" w:space="0" w:color="000000"/>
                    <w:bottom w:val="single" w:sz="4" w:space="0" w:color="000000"/>
                  </w:tcBorders>
                  <w:shd w:val="clear" w:color="auto" w:fill="auto"/>
                </w:tcPr>
                <w:p w14:paraId="2239ED9C" w14:textId="77777777" w:rsidR="00EE22EC" w:rsidRPr="00852F17" w:rsidRDefault="00EE22EC" w:rsidP="006B722C">
                  <w:pPr>
                    <w:framePr w:hSpace="180" w:wrap="around" w:vAnchor="text" w:hAnchor="text" w:x="215" w:y="1"/>
                    <w:tabs>
                      <w:tab w:val="left" w:pos="577"/>
                    </w:tabs>
                    <w:snapToGrid w:val="0"/>
                    <w:spacing w:after="0"/>
                    <w:ind w:left="180"/>
                    <w:suppressOverlap/>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14:paraId="235D4A26" w14:textId="77777777" w:rsidR="00EE22EC" w:rsidRPr="00852F17" w:rsidRDefault="00EE22EC" w:rsidP="006B722C">
                  <w:pPr>
                    <w:framePr w:hSpace="180" w:wrap="around" w:vAnchor="text" w:hAnchor="text" w:x="215" w:y="1"/>
                    <w:tabs>
                      <w:tab w:val="left" w:pos="577"/>
                    </w:tabs>
                    <w:snapToGrid w:val="0"/>
                    <w:spacing w:after="0"/>
                    <w:ind w:left="180"/>
                    <w:suppressOverlap/>
                    <w:rPr>
                      <w:rFonts w:ascii="Times New Roman" w:hAnsi="Times New Roman" w:cs="Times New Roman"/>
                      <w:sz w:val="24"/>
                      <w:szCs w:val="24"/>
                      <w:lang w:val="ro-RO"/>
                    </w:rPr>
                  </w:pPr>
                </w:p>
              </w:tc>
              <w:tc>
                <w:tcPr>
                  <w:tcW w:w="1140" w:type="dxa"/>
                  <w:tcBorders>
                    <w:top w:val="single" w:sz="4" w:space="0" w:color="000000"/>
                    <w:left w:val="single" w:sz="4" w:space="0" w:color="000000"/>
                    <w:bottom w:val="single" w:sz="4" w:space="0" w:color="000000"/>
                  </w:tcBorders>
                  <w:shd w:val="clear" w:color="auto" w:fill="auto"/>
                </w:tcPr>
                <w:p w14:paraId="4CF24A6D" w14:textId="77777777" w:rsidR="00EE22EC" w:rsidRPr="00852F17" w:rsidRDefault="00EE22EC" w:rsidP="006B722C">
                  <w:pPr>
                    <w:framePr w:hSpace="180" w:wrap="around" w:vAnchor="text" w:hAnchor="text" w:x="215" w:y="1"/>
                    <w:tabs>
                      <w:tab w:val="left" w:pos="577"/>
                    </w:tabs>
                    <w:snapToGrid w:val="0"/>
                    <w:spacing w:after="0"/>
                    <w:ind w:left="180"/>
                    <w:suppressOverlap/>
                    <w:rPr>
                      <w:rFonts w:ascii="Times New Roman" w:hAnsi="Times New Roman" w:cs="Times New Roman"/>
                      <w:sz w:val="24"/>
                      <w:szCs w:val="24"/>
                      <w:lang w:val="ro-RO"/>
                    </w:rPr>
                  </w:pPr>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auto"/>
                </w:tcPr>
                <w:p w14:paraId="061E2166" w14:textId="77777777" w:rsidR="00EE22EC" w:rsidRPr="00852F17" w:rsidRDefault="00EE22EC" w:rsidP="006B722C">
                  <w:pPr>
                    <w:framePr w:hSpace="180" w:wrap="around" w:vAnchor="text" w:hAnchor="text" w:x="215" w:y="1"/>
                    <w:tabs>
                      <w:tab w:val="left" w:pos="577"/>
                    </w:tabs>
                    <w:snapToGrid w:val="0"/>
                    <w:spacing w:after="0"/>
                    <w:ind w:left="180"/>
                    <w:suppressOverlap/>
                    <w:rPr>
                      <w:rFonts w:ascii="Times New Roman" w:hAnsi="Times New Roman" w:cs="Times New Roman"/>
                      <w:sz w:val="24"/>
                      <w:szCs w:val="24"/>
                      <w:lang w:val="ro-RO"/>
                    </w:rPr>
                  </w:pPr>
                </w:p>
              </w:tc>
            </w:tr>
            <w:tr w:rsidR="00EA52B8" w:rsidRPr="00852F17" w14:paraId="1ED879A1" w14:textId="77777777" w:rsidTr="006B722C">
              <w:tc>
                <w:tcPr>
                  <w:tcW w:w="3845" w:type="dxa"/>
                  <w:tcBorders>
                    <w:top w:val="single" w:sz="4" w:space="0" w:color="000000"/>
                    <w:left w:val="single" w:sz="4" w:space="0" w:color="000000"/>
                    <w:bottom w:val="single" w:sz="4" w:space="0" w:color="000000"/>
                  </w:tcBorders>
                  <w:shd w:val="clear" w:color="auto" w:fill="auto"/>
                </w:tcPr>
                <w:p w14:paraId="49760886" w14:textId="77777777" w:rsidR="00EE22EC" w:rsidRPr="00852F17" w:rsidRDefault="00EE22EC" w:rsidP="006B722C">
                  <w:pPr>
                    <w:framePr w:hSpace="180" w:wrap="around" w:vAnchor="text" w:hAnchor="text" w:x="215" w:y="1"/>
                    <w:spacing w:after="0"/>
                    <w:ind w:left="180"/>
                    <w:suppressOverlap/>
                    <w:jc w:val="both"/>
                    <w:rPr>
                      <w:rFonts w:ascii="Times New Roman" w:hAnsi="Times New Roman" w:cs="Times New Roman"/>
                      <w:sz w:val="24"/>
                      <w:szCs w:val="24"/>
                      <w:lang w:val="ro-RO"/>
                    </w:rPr>
                  </w:pPr>
                  <w:r w:rsidRPr="00852F17">
                    <w:rPr>
                      <w:rFonts w:ascii="Times New Roman" w:hAnsi="Times New Roman" w:cs="Times New Roman"/>
                      <w:sz w:val="24"/>
                      <w:szCs w:val="24"/>
                      <w:lang w:val="ro-RO"/>
                    </w:rPr>
                    <w:t xml:space="preserve">     a) buget de stat </w:t>
                  </w:r>
                </w:p>
              </w:tc>
              <w:tc>
                <w:tcPr>
                  <w:tcW w:w="960" w:type="dxa"/>
                  <w:tcBorders>
                    <w:top w:val="single" w:sz="4" w:space="0" w:color="000000"/>
                    <w:left w:val="single" w:sz="4" w:space="0" w:color="000000"/>
                    <w:bottom w:val="single" w:sz="4" w:space="0" w:color="000000"/>
                  </w:tcBorders>
                  <w:shd w:val="clear" w:color="auto" w:fill="auto"/>
                </w:tcPr>
                <w:p w14:paraId="5031CDFA" w14:textId="77777777" w:rsidR="00EE22EC" w:rsidRPr="00852F17" w:rsidRDefault="00EE22EC" w:rsidP="006B722C">
                  <w:pPr>
                    <w:framePr w:hSpace="180" w:wrap="around" w:vAnchor="text" w:hAnchor="text" w:x="215" w:y="1"/>
                    <w:snapToGrid w:val="0"/>
                    <w:spacing w:after="0"/>
                    <w:ind w:left="180"/>
                    <w:suppressOverlap/>
                    <w:jc w:val="both"/>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14:paraId="21B7CCBC" w14:textId="77777777" w:rsidR="00EE22EC" w:rsidRPr="00852F17" w:rsidRDefault="00EE22EC" w:rsidP="006B722C">
                  <w:pPr>
                    <w:framePr w:hSpace="180" w:wrap="around" w:vAnchor="text" w:hAnchor="text" w:x="215" w:y="1"/>
                    <w:snapToGrid w:val="0"/>
                    <w:spacing w:after="0"/>
                    <w:ind w:left="180"/>
                    <w:suppressOverlap/>
                    <w:jc w:val="right"/>
                    <w:rPr>
                      <w:rFonts w:ascii="Times New Roman" w:hAnsi="Times New Roman" w:cs="Times New Roman"/>
                      <w:sz w:val="24"/>
                      <w:szCs w:val="24"/>
                      <w:lang w:val="ro-RO"/>
                    </w:rPr>
                  </w:pPr>
                </w:p>
              </w:tc>
              <w:tc>
                <w:tcPr>
                  <w:tcW w:w="1080" w:type="dxa"/>
                  <w:tcBorders>
                    <w:top w:val="single" w:sz="4" w:space="0" w:color="000000"/>
                    <w:left w:val="single" w:sz="4" w:space="0" w:color="000000"/>
                    <w:bottom w:val="single" w:sz="4" w:space="0" w:color="000000"/>
                  </w:tcBorders>
                  <w:shd w:val="clear" w:color="auto" w:fill="auto"/>
                </w:tcPr>
                <w:p w14:paraId="233604C4" w14:textId="77777777" w:rsidR="00EE22EC" w:rsidRPr="00852F17" w:rsidRDefault="00EE22EC" w:rsidP="006B722C">
                  <w:pPr>
                    <w:framePr w:hSpace="180" w:wrap="around" w:vAnchor="text" w:hAnchor="text" w:x="215" w:y="1"/>
                    <w:snapToGrid w:val="0"/>
                    <w:spacing w:after="0"/>
                    <w:ind w:left="180"/>
                    <w:suppressOverlap/>
                    <w:jc w:val="right"/>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14:paraId="6A619D15" w14:textId="77777777" w:rsidR="00EE22EC" w:rsidRPr="00852F17" w:rsidRDefault="00EE22EC" w:rsidP="006B722C">
                  <w:pPr>
                    <w:framePr w:hSpace="180" w:wrap="around" w:vAnchor="text" w:hAnchor="text" w:x="215" w:y="1"/>
                    <w:snapToGrid w:val="0"/>
                    <w:spacing w:after="0"/>
                    <w:ind w:left="180"/>
                    <w:suppressOverlap/>
                    <w:jc w:val="right"/>
                    <w:rPr>
                      <w:rFonts w:ascii="Times New Roman" w:hAnsi="Times New Roman" w:cs="Times New Roman"/>
                      <w:sz w:val="24"/>
                      <w:szCs w:val="24"/>
                      <w:lang w:val="ro-RO"/>
                    </w:rPr>
                  </w:pPr>
                </w:p>
              </w:tc>
              <w:tc>
                <w:tcPr>
                  <w:tcW w:w="1140" w:type="dxa"/>
                  <w:tcBorders>
                    <w:top w:val="single" w:sz="4" w:space="0" w:color="000000"/>
                    <w:left w:val="single" w:sz="4" w:space="0" w:color="000000"/>
                    <w:bottom w:val="single" w:sz="4" w:space="0" w:color="000000"/>
                  </w:tcBorders>
                  <w:shd w:val="clear" w:color="auto" w:fill="auto"/>
                </w:tcPr>
                <w:p w14:paraId="3DD40C37" w14:textId="77777777" w:rsidR="00EE22EC" w:rsidRPr="00852F17" w:rsidRDefault="00EE22EC" w:rsidP="006B722C">
                  <w:pPr>
                    <w:framePr w:hSpace="180" w:wrap="around" w:vAnchor="text" w:hAnchor="text" w:x="215" w:y="1"/>
                    <w:snapToGrid w:val="0"/>
                    <w:spacing w:after="0"/>
                    <w:ind w:left="180"/>
                    <w:suppressOverlap/>
                    <w:jc w:val="right"/>
                    <w:rPr>
                      <w:rFonts w:ascii="Times New Roman" w:hAnsi="Times New Roman" w:cs="Times New Roman"/>
                      <w:sz w:val="24"/>
                      <w:szCs w:val="24"/>
                      <w:lang w:val="ro-RO"/>
                    </w:rPr>
                  </w:pPr>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auto"/>
                </w:tcPr>
                <w:p w14:paraId="0AE56ECE" w14:textId="77777777" w:rsidR="00EE22EC" w:rsidRPr="00852F17" w:rsidRDefault="00EE22EC" w:rsidP="006B722C">
                  <w:pPr>
                    <w:framePr w:hSpace="180" w:wrap="around" w:vAnchor="text" w:hAnchor="text" w:x="215" w:y="1"/>
                    <w:snapToGrid w:val="0"/>
                    <w:spacing w:after="0"/>
                    <w:ind w:left="180"/>
                    <w:suppressOverlap/>
                    <w:jc w:val="right"/>
                    <w:rPr>
                      <w:rFonts w:ascii="Times New Roman" w:hAnsi="Times New Roman" w:cs="Times New Roman"/>
                      <w:sz w:val="24"/>
                      <w:szCs w:val="24"/>
                      <w:lang w:val="ro-RO"/>
                    </w:rPr>
                  </w:pPr>
                </w:p>
              </w:tc>
            </w:tr>
            <w:tr w:rsidR="00EA52B8" w:rsidRPr="00852F17" w14:paraId="3C525158" w14:textId="77777777" w:rsidTr="006B722C">
              <w:tc>
                <w:tcPr>
                  <w:tcW w:w="3845" w:type="dxa"/>
                  <w:tcBorders>
                    <w:top w:val="single" w:sz="4" w:space="0" w:color="000000"/>
                    <w:left w:val="single" w:sz="4" w:space="0" w:color="000000"/>
                    <w:bottom w:val="single" w:sz="4" w:space="0" w:color="000000"/>
                  </w:tcBorders>
                  <w:shd w:val="clear" w:color="auto" w:fill="auto"/>
                </w:tcPr>
                <w:p w14:paraId="71BED014" w14:textId="77777777" w:rsidR="00EE22EC" w:rsidRPr="00852F17" w:rsidRDefault="00EE22EC" w:rsidP="006B722C">
                  <w:pPr>
                    <w:framePr w:hSpace="180" w:wrap="around" w:vAnchor="text" w:hAnchor="text" w:x="215" w:y="1"/>
                    <w:spacing w:after="0"/>
                    <w:ind w:left="180"/>
                    <w:suppressOverlap/>
                    <w:jc w:val="both"/>
                    <w:rPr>
                      <w:rFonts w:ascii="Times New Roman" w:hAnsi="Times New Roman" w:cs="Times New Roman"/>
                      <w:sz w:val="24"/>
                      <w:szCs w:val="24"/>
                      <w:lang w:val="ro-RO"/>
                    </w:rPr>
                  </w:pPr>
                  <w:r w:rsidRPr="00852F17">
                    <w:rPr>
                      <w:rFonts w:ascii="Times New Roman" w:hAnsi="Times New Roman" w:cs="Times New Roman"/>
                      <w:sz w:val="24"/>
                      <w:szCs w:val="24"/>
                      <w:lang w:val="ro-RO"/>
                    </w:rPr>
                    <w:t xml:space="preserve">      b) bugetele locale</w:t>
                  </w:r>
                </w:p>
              </w:tc>
              <w:tc>
                <w:tcPr>
                  <w:tcW w:w="960" w:type="dxa"/>
                  <w:tcBorders>
                    <w:top w:val="single" w:sz="4" w:space="0" w:color="000000"/>
                    <w:left w:val="single" w:sz="4" w:space="0" w:color="000000"/>
                    <w:bottom w:val="single" w:sz="4" w:space="0" w:color="000000"/>
                  </w:tcBorders>
                  <w:shd w:val="clear" w:color="auto" w:fill="auto"/>
                </w:tcPr>
                <w:p w14:paraId="4041911E" w14:textId="77777777" w:rsidR="00EE22EC" w:rsidRPr="00852F17" w:rsidRDefault="00EE22EC" w:rsidP="006B722C">
                  <w:pPr>
                    <w:framePr w:hSpace="180" w:wrap="around" w:vAnchor="text" w:hAnchor="text" w:x="215" w:y="1"/>
                    <w:snapToGrid w:val="0"/>
                    <w:spacing w:after="0"/>
                    <w:ind w:left="180"/>
                    <w:suppressOverlap/>
                    <w:jc w:val="both"/>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14:paraId="2E68FD7F" w14:textId="77777777" w:rsidR="00EE22EC" w:rsidRPr="00852F17" w:rsidRDefault="00EE22EC" w:rsidP="006B722C">
                  <w:pPr>
                    <w:framePr w:hSpace="180" w:wrap="around" w:vAnchor="text" w:hAnchor="text" w:x="215" w:y="1"/>
                    <w:snapToGrid w:val="0"/>
                    <w:spacing w:after="0"/>
                    <w:ind w:left="180"/>
                    <w:suppressOverlap/>
                    <w:jc w:val="right"/>
                    <w:rPr>
                      <w:rFonts w:ascii="Times New Roman" w:hAnsi="Times New Roman" w:cs="Times New Roman"/>
                      <w:sz w:val="24"/>
                      <w:szCs w:val="24"/>
                      <w:lang w:val="ro-RO"/>
                    </w:rPr>
                  </w:pPr>
                </w:p>
              </w:tc>
              <w:tc>
                <w:tcPr>
                  <w:tcW w:w="1080" w:type="dxa"/>
                  <w:tcBorders>
                    <w:top w:val="single" w:sz="4" w:space="0" w:color="000000"/>
                    <w:left w:val="single" w:sz="4" w:space="0" w:color="000000"/>
                    <w:bottom w:val="single" w:sz="4" w:space="0" w:color="000000"/>
                  </w:tcBorders>
                  <w:shd w:val="clear" w:color="auto" w:fill="auto"/>
                </w:tcPr>
                <w:p w14:paraId="0CD1C390" w14:textId="77777777" w:rsidR="00EE22EC" w:rsidRPr="00852F17" w:rsidRDefault="00EE22EC" w:rsidP="006B722C">
                  <w:pPr>
                    <w:framePr w:hSpace="180" w:wrap="around" w:vAnchor="text" w:hAnchor="text" w:x="215" w:y="1"/>
                    <w:snapToGrid w:val="0"/>
                    <w:spacing w:after="0"/>
                    <w:ind w:left="180"/>
                    <w:suppressOverlap/>
                    <w:jc w:val="right"/>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14:paraId="6648174B" w14:textId="77777777" w:rsidR="00EE22EC" w:rsidRPr="00852F17" w:rsidRDefault="00EE22EC" w:rsidP="006B722C">
                  <w:pPr>
                    <w:framePr w:hSpace="180" w:wrap="around" w:vAnchor="text" w:hAnchor="text" w:x="215" w:y="1"/>
                    <w:snapToGrid w:val="0"/>
                    <w:spacing w:after="0"/>
                    <w:ind w:left="180"/>
                    <w:suppressOverlap/>
                    <w:jc w:val="right"/>
                    <w:rPr>
                      <w:rFonts w:ascii="Times New Roman" w:hAnsi="Times New Roman" w:cs="Times New Roman"/>
                      <w:sz w:val="24"/>
                      <w:szCs w:val="24"/>
                      <w:lang w:val="ro-RO"/>
                    </w:rPr>
                  </w:pPr>
                </w:p>
              </w:tc>
              <w:tc>
                <w:tcPr>
                  <w:tcW w:w="1140" w:type="dxa"/>
                  <w:tcBorders>
                    <w:top w:val="single" w:sz="4" w:space="0" w:color="000000"/>
                    <w:left w:val="single" w:sz="4" w:space="0" w:color="000000"/>
                    <w:bottom w:val="single" w:sz="4" w:space="0" w:color="000000"/>
                  </w:tcBorders>
                  <w:shd w:val="clear" w:color="auto" w:fill="auto"/>
                </w:tcPr>
                <w:p w14:paraId="76B289FC" w14:textId="77777777" w:rsidR="00EE22EC" w:rsidRPr="00852F17" w:rsidRDefault="00EE22EC" w:rsidP="006B722C">
                  <w:pPr>
                    <w:framePr w:hSpace="180" w:wrap="around" w:vAnchor="text" w:hAnchor="text" w:x="215" w:y="1"/>
                    <w:snapToGrid w:val="0"/>
                    <w:spacing w:after="0"/>
                    <w:ind w:left="180"/>
                    <w:suppressOverlap/>
                    <w:jc w:val="right"/>
                    <w:rPr>
                      <w:rFonts w:ascii="Times New Roman" w:hAnsi="Times New Roman" w:cs="Times New Roman"/>
                      <w:sz w:val="24"/>
                      <w:szCs w:val="24"/>
                      <w:lang w:val="ro-RO"/>
                    </w:rPr>
                  </w:pPr>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auto"/>
                </w:tcPr>
                <w:p w14:paraId="3A647E69" w14:textId="77777777" w:rsidR="00EE22EC" w:rsidRPr="00852F17" w:rsidRDefault="00EE22EC" w:rsidP="006B722C">
                  <w:pPr>
                    <w:framePr w:hSpace="180" w:wrap="around" w:vAnchor="text" w:hAnchor="text" w:x="215" w:y="1"/>
                    <w:snapToGrid w:val="0"/>
                    <w:spacing w:after="0"/>
                    <w:ind w:left="180"/>
                    <w:suppressOverlap/>
                    <w:jc w:val="right"/>
                    <w:rPr>
                      <w:rFonts w:ascii="Times New Roman" w:hAnsi="Times New Roman" w:cs="Times New Roman"/>
                      <w:sz w:val="24"/>
                      <w:szCs w:val="24"/>
                      <w:lang w:val="ro-RO"/>
                    </w:rPr>
                  </w:pPr>
                </w:p>
              </w:tc>
            </w:tr>
            <w:tr w:rsidR="00EA52B8" w:rsidRPr="00852F17" w14:paraId="5687C69E" w14:textId="77777777" w:rsidTr="006B722C">
              <w:tc>
                <w:tcPr>
                  <w:tcW w:w="3845" w:type="dxa"/>
                  <w:tcBorders>
                    <w:top w:val="single" w:sz="4" w:space="0" w:color="000000"/>
                    <w:left w:val="single" w:sz="4" w:space="0" w:color="000000"/>
                    <w:bottom w:val="single" w:sz="4" w:space="0" w:color="000000"/>
                  </w:tcBorders>
                  <w:shd w:val="clear" w:color="auto" w:fill="auto"/>
                </w:tcPr>
                <w:p w14:paraId="3D077695" w14:textId="77777777" w:rsidR="00EE22EC" w:rsidRPr="00852F17" w:rsidRDefault="00EE22EC" w:rsidP="006B722C">
                  <w:pPr>
                    <w:framePr w:hSpace="180" w:wrap="around" w:vAnchor="text" w:hAnchor="text" w:x="215" w:y="1"/>
                    <w:spacing w:after="0"/>
                    <w:suppressOverlap/>
                    <w:jc w:val="both"/>
                    <w:rPr>
                      <w:rFonts w:ascii="Times New Roman" w:hAnsi="Times New Roman" w:cs="Times New Roman"/>
                      <w:sz w:val="24"/>
                      <w:szCs w:val="24"/>
                      <w:lang w:val="ro-RO"/>
                    </w:rPr>
                  </w:pPr>
                  <w:r w:rsidRPr="00852F17">
                    <w:rPr>
                      <w:rFonts w:ascii="Times New Roman" w:hAnsi="Times New Roman" w:cs="Times New Roman"/>
                      <w:b/>
                      <w:sz w:val="24"/>
                      <w:szCs w:val="24"/>
                      <w:lang w:val="ro-RO"/>
                    </w:rPr>
                    <w:t>4</w:t>
                  </w:r>
                  <w:r w:rsidRPr="00852F17">
                    <w:rPr>
                      <w:rFonts w:ascii="Times New Roman" w:hAnsi="Times New Roman" w:cs="Times New Roman"/>
                      <w:sz w:val="24"/>
                      <w:szCs w:val="24"/>
                      <w:lang w:val="ro-RO"/>
                    </w:rPr>
                    <w:t xml:space="preserve">. Propuneri pentru acoperirea </w:t>
                  </w:r>
                  <w:proofErr w:type="spellStart"/>
                  <w:r w:rsidRPr="00852F17">
                    <w:rPr>
                      <w:rFonts w:ascii="Times New Roman" w:hAnsi="Times New Roman" w:cs="Times New Roman"/>
                      <w:sz w:val="24"/>
                      <w:szCs w:val="24"/>
                      <w:lang w:val="ro-RO"/>
                    </w:rPr>
                    <w:t>creşterii</w:t>
                  </w:r>
                  <w:proofErr w:type="spellEnd"/>
                  <w:r w:rsidRPr="00852F17">
                    <w:rPr>
                      <w:rFonts w:ascii="Times New Roman" w:hAnsi="Times New Roman" w:cs="Times New Roman"/>
                      <w:sz w:val="24"/>
                      <w:szCs w:val="24"/>
                      <w:lang w:val="ro-RO"/>
                    </w:rPr>
                    <w:t xml:space="preserve"> cheltuielilor  bugetare </w:t>
                  </w:r>
                </w:p>
              </w:tc>
              <w:tc>
                <w:tcPr>
                  <w:tcW w:w="960" w:type="dxa"/>
                  <w:tcBorders>
                    <w:top w:val="single" w:sz="4" w:space="0" w:color="000000"/>
                    <w:left w:val="single" w:sz="4" w:space="0" w:color="000000"/>
                    <w:bottom w:val="single" w:sz="4" w:space="0" w:color="000000"/>
                  </w:tcBorders>
                  <w:shd w:val="clear" w:color="auto" w:fill="auto"/>
                </w:tcPr>
                <w:p w14:paraId="625D1542" w14:textId="77777777" w:rsidR="00EE22EC" w:rsidRPr="00852F17" w:rsidRDefault="00EE22EC" w:rsidP="006B722C">
                  <w:pPr>
                    <w:framePr w:hSpace="180" w:wrap="around" w:vAnchor="text" w:hAnchor="text" w:x="215" w:y="1"/>
                    <w:snapToGrid w:val="0"/>
                    <w:spacing w:after="0"/>
                    <w:ind w:left="180"/>
                    <w:suppressOverlap/>
                    <w:jc w:val="both"/>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14:paraId="28056ABB" w14:textId="77777777" w:rsidR="00EE22EC" w:rsidRPr="00852F17" w:rsidRDefault="00EE22EC" w:rsidP="006B722C">
                  <w:pPr>
                    <w:framePr w:hSpace="180" w:wrap="around" w:vAnchor="text" w:hAnchor="text" w:x="215" w:y="1"/>
                    <w:snapToGrid w:val="0"/>
                    <w:spacing w:after="0"/>
                    <w:ind w:left="180"/>
                    <w:suppressOverlap/>
                    <w:jc w:val="right"/>
                    <w:rPr>
                      <w:rFonts w:ascii="Times New Roman" w:hAnsi="Times New Roman" w:cs="Times New Roman"/>
                      <w:sz w:val="24"/>
                      <w:szCs w:val="24"/>
                      <w:lang w:val="ro-RO"/>
                    </w:rPr>
                  </w:pPr>
                </w:p>
              </w:tc>
              <w:tc>
                <w:tcPr>
                  <w:tcW w:w="1080" w:type="dxa"/>
                  <w:tcBorders>
                    <w:top w:val="single" w:sz="4" w:space="0" w:color="000000"/>
                    <w:left w:val="single" w:sz="4" w:space="0" w:color="000000"/>
                    <w:bottom w:val="single" w:sz="4" w:space="0" w:color="000000"/>
                  </w:tcBorders>
                  <w:shd w:val="clear" w:color="auto" w:fill="auto"/>
                </w:tcPr>
                <w:p w14:paraId="72DC5508" w14:textId="77777777" w:rsidR="00EE22EC" w:rsidRPr="00852F17" w:rsidRDefault="00EE22EC" w:rsidP="006B722C">
                  <w:pPr>
                    <w:framePr w:hSpace="180" w:wrap="around" w:vAnchor="text" w:hAnchor="text" w:x="215" w:y="1"/>
                    <w:snapToGrid w:val="0"/>
                    <w:spacing w:after="0"/>
                    <w:ind w:left="180"/>
                    <w:suppressOverlap/>
                    <w:jc w:val="right"/>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14:paraId="09B71097" w14:textId="77777777" w:rsidR="00EE22EC" w:rsidRPr="00852F17" w:rsidRDefault="00EE22EC" w:rsidP="006B722C">
                  <w:pPr>
                    <w:framePr w:hSpace="180" w:wrap="around" w:vAnchor="text" w:hAnchor="text" w:x="215" w:y="1"/>
                    <w:snapToGrid w:val="0"/>
                    <w:spacing w:after="0"/>
                    <w:ind w:left="180"/>
                    <w:suppressOverlap/>
                    <w:jc w:val="right"/>
                    <w:rPr>
                      <w:rFonts w:ascii="Times New Roman" w:hAnsi="Times New Roman" w:cs="Times New Roman"/>
                      <w:sz w:val="24"/>
                      <w:szCs w:val="24"/>
                      <w:lang w:val="ro-RO"/>
                    </w:rPr>
                  </w:pPr>
                </w:p>
              </w:tc>
              <w:tc>
                <w:tcPr>
                  <w:tcW w:w="1140" w:type="dxa"/>
                  <w:tcBorders>
                    <w:top w:val="single" w:sz="4" w:space="0" w:color="000000"/>
                    <w:left w:val="single" w:sz="4" w:space="0" w:color="000000"/>
                    <w:bottom w:val="single" w:sz="4" w:space="0" w:color="000000"/>
                  </w:tcBorders>
                  <w:shd w:val="clear" w:color="auto" w:fill="auto"/>
                </w:tcPr>
                <w:p w14:paraId="4F042DEC" w14:textId="77777777" w:rsidR="00EE22EC" w:rsidRPr="00852F17" w:rsidRDefault="00EE22EC" w:rsidP="006B722C">
                  <w:pPr>
                    <w:framePr w:hSpace="180" w:wrap="around" w:vAnchor="text" w:hAnchor="text" w:x="215" w:y="1"/>
                    <w:snapToGrid w:val="0"/>
                    <w:spacing w:after="0"/>
                    <w:ind w:left="180"/>
                    <w:suppressOverlap/>
                    <w:jc w:val="right"/>
                    <w:rPr>
                      <w:rFonts w:ascii="Times New Roman" w:hAnsi="Times New Roman" w:cs="Times New Roman"/>
                      <w:sz w:val="24"/>
                      <w:szCs w:val="24"/>
                      <w:lang w:val="ro-RO"/>
                    </w:rPr>
                  </w:pPr>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auto"/>
                </w:tcPr>
                <w:p w14:paraId="6E6291FF" w14:textId="77777777" w:rsidR="00EE22EC" w:rsidRPr="00852F17" w:rsidRDefault="00EE22EC" w:rsidP="006B722C">
                  <w:pPr>
                    <w:framePr w:hSpace="180" w:wrap="around" w:vAnchor="text" w:hAnchor="text" w:x="215" w:y="1"/>
                    <w:snapToGrid w:val="0"/>
                    <w:spacing w:after="0"/>
                    <w:ind w:left="180"/>
                    <w:suppressOverlap/>
                    <w:jc w:val="right"/>
                    <w:rPr>
                      <w:rFonts w:ascii="Times New Roman" w:hAnsi="Times New Roman" w:cs="Times New Roman"/>
                      <w:sz w:val="24"/>
                      <w:szCs w:val="24"/>
                      <w:lang w:val="ro-RO"/>
                    </w:rPr>
                  </w:pPr>
                </w:p>
              </w:tc>
            </w:tr>
            <w:tr w:rsidR="00EA52B8" w:rsidRPr="00852F17" w14:paraId="098F3A92" w14:textId="77777777" w:rsidTr="006B722C">
              <w:trPr>
                <w:trHeight w:val="531"/>
              </w:trPr>
              <w:tc>
                <w:tcPr>
                  <w:tcW w:w="3845" w:type="dxa"/>
                  <w:tcBorders>
                    <w:top w:val="single" w:sz="4" w:space="0" w:color="000000"/>
                    <w:left w:val="single" w:sz="4" w:space="0" w:color="000000"/>
                    <w:bottom w:val="single" w:sz="4" w:space="0" w:color="000000"/>
                  </w:tcBorders>
                  <w:shd w:val="clear" w:color="auto" w:fill="auto"/>
                </w:tcPr>
                <w:p w14:paraId="31DB734A" w14:textId="77777777" w:rsidR="00EE22EC" w:rsidRPr="00852F17" w:rsidRDefault="00EE22EC" w:rsidP="006B722C">
                  <w:pPr>
                    <w:framePr w:hSpace="180" w:wrap="around" w:vAnchor="text" w:hAnchor="text" w:x="215" w:y="1"/>
                    <w:spacing w:after="0"/>
                    <w:suppressOverlap/>
                    <w:jc w:val="both"/>
                    <w:rPr>
                      <w:rFonts w:ascii="Times New Roman" w:hAnsi="Times New Roman" w:cs="Times New Roman"/>
                      <w:sz w:val="24"/>
                      <w:szCs w:val="24"/>
                      <w:lang w:val="ro-RO"/>
                    </w:rPr>
                  </w:pPr>
                  <w:r w:rsidRPr="00852F17">
                    <w:rPr>
                      <w:rFonts w:ascii="Times New Roman" w:hAnsi="Times New Roman" w:cs="Times New Roman"/>
                      <w:b/>
                      <w:sz w:val="24"/>
                      <w:szCs w:val="24"/>
                      <w:lang w:val="ro-RO"/>
                    </w:rPr>
                    <w:t>5</w:t>
                  </w:r>
                  <w:r w:rsidRPr="00852F17">
                    <w:rPr>
                      <w:rFonts w:ascii="Times New Roman" w:hAnsi="Times New Roman" w:cs="Times New Roman"/>
                      <w:sz w:val="24"/>
                      <w:szCs w:val="24"/>
                      <w:lang w:val="ro-RO"/>
                    </w:rPr>
                    <w:t>. Propuneri pentru a compensa reducerea  veniturilor bugetare</w:t>
                  </w:r>
                </w:p>
              </w:tc>
              <w:tc>
                <w:tcPr>
                  <w:tcW w:w="960" w:type="dxa"/>
                  <w:tcBorders>
                    <w:top w:val="single" w:sz="4" w:space="0" w:color="000000"/>
                    <w:left w:val="single" w:sz="4" w:space="0" w:color="000000"/>
                    <w:bottom w:val="single" w:sz="4" w:space="0" w:color="000000"/>
                  </w:tcBorders>
                  <w:shd w:val="clear" w:color="auto" w:fill="auto"/>
                </w:tcPr>
                <w:p w14:paraId="4AE2BA32" w14:textId="77777777" w:rsidR="00EE22EC" w:rsidRPr="00852F17" w:rsidRDefault="00EE22EC" w:rsidP="006B722C">
                  <w:pPr>
                    <w:framePr w:hSpace="180" w:wrap="around" w:vAnchor="text" w:hAnchor="text" w:x="215" w:y="1"/>
                    <w:snapToGrid w:val="0"/>
                    <w:spacing w:after="0"/>
                    <w:ind w:left="180"/>
                    <w:suppressOverlap/>
                    <w:jc w:val="both"/>
                    <w:rPr>
                      <w:rFonts w:ascii="Times New Roman" w:hAnsi="Times New Roman" w:cs="Times New Roman"/>
                      <w:sz w:val="24"/>
                      <w:szCs w:val="24"/>
                      <w:lang w:val="ro-RO"/>
                    </w:rPr>
                  </w:pPr>
                </w:p>
                <w:p w14:paraId="770DE19C" w14:textId="77777777" w:rsidR="00EE22EC" w:rsidRPr="00852F17" w:rsidRDefault="00EE22EC" w:rsidP="006B722C">
                  <w:pPr>
                    <w:framePr w:hSpace="180" w:wrap="around" w:vAnchor="text" w:hAnchor="text" w:x="215" w:y="1"/>
                    <w:spacing w:after="0"/>
                    <w:ind w:left="180"/>
                    <w:suppressOverlap/>
                    <w:jc w:val="both"/>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14:paraId="6A950884" w14:textId="77777777" w:rsidR="00EE22EC" w:rsidRPr="00852F17" w:rsidRDefault="00EE22EC" w:rsidP="006B722C">
                  <w:pPr>
                    <w:framePr w:hSpace="180" w:wrap="around" w:vAnchor="text" w:hAnchor="text" w:x="215" w:y="1"/>
                    <w:snapToGrid w:val="0"/>
                    <w:spacing w:after="0"/>
                    <w:ind w:left="180"/>
                    <w:suppressOverlap/>
                    <w:jc w:val="right"/>
                    <w:rPr>
                      <w:rFonts w:ascii="Times New Roman" w:hAnsi="Times New Roman" w:cs="Times New Roman"/>
                      <w:sz w:val="24"/>
                      <w:szCs w:val="24"/>
                      <w:lang w:val="ro-RO"/>
                    </w:rPr>
                  </w:pPr>
                </w:p>
              </w:tc>
              <w:tc>
                <w:tcPr>
                  <w:tcW w:w="1080" w:type="dxa"/>
                  <w:tcBorders>
                    <w:top w:val="single" w:sz="4" w:space="0" w:color="000000"/>
                    <w:left w:val="single" w:sz="4" w:space="0" w:color="000000"/>
                    <w:bottom w:val="single" w:sz="4" w:space="0" w:color="000000"/>
                  </w:tcBorders>
                  <w:shd w:val="clear" w:color="auto" w:fill="auto"/>
                </w:tcPr>
                <w:p w14:paraId="7274B10D" w14:textId="77777777" w:rsidR="00EE22EC" w:rsidRPr="00852F17" w:rsidRDefault="00EE22EC" w:rsidP="006B722C">
                  <w:pPr>
                    <w:framePr w:hSpace="180" w:wrap="around" w:vAnchor="text" w:hAnchor="text" w:x="215" w:y="1"/>
                    <w:snapToGrid w:val="0"/>
                    <w:spacing w:after="0"/>
                    <w:ind w:left="180"/>
                    <w:suppressOverlap/>
                    <w:jc w:val="right"/>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14:paraId="01B93EA8" w14:textId="77777777" w:rsidR="00EE22EC" w:rsidRPr="00852F17" w:rsidRDefault="00EE22EC" w:rsidP="006B722C">
                  <w:pPr>
                    <w:framePr w:hSpace="180" w:wrap="around" w:vAnchor="text" w:hAnchor="text" w:x="215" w:y="1"/>
                    <w:snapToGrid w:val="0"/>
                    <w:spacing w:after="0"/>
                    <w:ind w:left="180"/>
                    <w:suppressOverlap/>
                    <w:jc w:val="right"/>
                    <w:rPr>
                      <w:rFonts w:ascii="Times New Roman" w:hAnsi="Times New Roman" w:cs="Times New Roman"/>
                      <w:sz w:val="24"/>
                      <w:szCs w:val="24"/>
                      <w:lang w:val="ro-RO"/>
                    </w:rPr>
                  </w:pPr>
                </w:p>
              </w:tc>
              <w:tc>
                <w:tcPr>
                  <w:tcW w:w="1140" w:type="dxa"/>
                  <w:tcBorders>
                    <w:top w:val="single" w:sz="4" w:space="0" w:color="000000"/>
                    <w:left w:val="single" w:sz="4" w:space="0" w:color="000000"/>
                    <w:bottom w:val="single" w:sz="4" w:space="0" w:color="000000"/>
                  </w:tcBorders>
                  <w:shd w:val="clear" w:color="auto" w:fill="auto"/>
                </w:tcPr>
                <w:p w14:paraId="3AA55B1E" w14:textId="77777777" w:rsidR="00EE22EC" w:rsidRPr="00852F17" w:rsidRDefault="00EE22EC" w:rsidP="006B722C">
                  <w:pPr>
                    <w:framePr w:hSpace="180" w:wrap="around" w:vAnchor="text" w:hAnchor="text" w:x="215" w:y="1"/>
                    <w:snapToGrid w:val="0"/>
                    <w:spacing w:after="0"/>
                    <w:ind w:left="180"/>
                    <w:suppressOverlap/>
                    <w:jc w:val="right"/>
                    <w:rPr>
                      <w:rFonts w:ascii="Times New Roman" w:hAnsi="Times New Roman" w:cs="Times New Roman"/>
                      <w:sz w:val="24"/>
                      <w:szCs w:val="24"/>
                      <w:lang w:val="ro-RO"/>
                    </w:rPr>
                  </w:pPr>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auto"/>
                </w:tcPr>
                <w:p w14:paraId="74A56E8E" w14:textId="77777777" w:rsidR="00EE22EC" w:rsidRPr="00852F17" w:rsidRDefault="00EE22EC" w:rsidP="006B722C">
                  <w:pPr>
                    <w:framePr w:hSpace="180" w:wrap="around" w:vAnchor="text" w:hAnchor="text" w:x="215" w:y="1"/>
                    <w:snapToGrid w:val="0"/>
                    <w:spacing w:after="0"/>
                    <w:ind w:left="180"/>
                    <w:suppressOverlap/>
                    <w:jc w:val="right"/>
                    <w:rPr>
                      <w:rFonts w:ascii="Times New Roman" w:hAnsi="Times New Roman" w:cs="Times New Roman"/>
                      <w:sz w:val="24"/>
                      <w:szCs w:val="24"/>
                      <w:lang w:val="ro-RO"/>
                    </w:rPr>
                  </w:pPr>
                </w:p>
              </w:tc>
            </w:tr>
            <w:tr w:rsidR="00EA52B8" w:rsidRPr="00852F17" w14:paraId="45EBC7D4" w14:textId="77777777" w:rsidTr="006B722C">
              <w:trPr>
                <w:trHeight w:val="755"/>
              </w:trPr>
              <w:tc>
                <w:tcPr>
                  <w:tcW w:w="3845" w:type="dxa"/>
                  <w:tcBorders>
                    <w:top w:val="single" w:sz="4" w:space="0" w:color="000000"/>
                    <w:left w:val="single" w:sz="4" w:space="0" w:color="000000"/>
                    <w:bottom w:val="single" w:sz="4" w:space="0" w:color="000000"/>
                  </w:tcBorders>
                  <w:shd w:val="clear" w:color="auto" w:fill="auto"/>
                </w:tcPr>
                <w:p w14:paraId="56C6A59D" w14:textId="77777777" w:rsidR="00EE22EC" w:rsidRPr="00852F17" w:rsidRDefault="00EE22EC" w:rsidP="006B722C">
                  <w:pPr>
                    <w:framePr w:hSpace="180" w:wrap="around" w:vAnchor="text" w:hAnchor="text" w:x="215" w:y="1"/>
                    <w:spacing w:after="0"/>
                    <w:suppressOverlap/>
                    <w:jc w:val="both"/>
                    <w:rPr>
                      <w:rFonts w:ascii="Times New Roman" w:hAnsi="Times New Roman" w:cs="Times New Roman"/>
                      <w:sz w:val="24"/>
                      <w:szCs w:val="24"/>
                      <w:lang w:val="ro-RO"/>
                    </w:rPr>
                  </w:pPr>
                  <w:r w:rsidRPr="00852F17">
                    <w:rPr>
                      <w:rFonts w:ascii="Times New Roman" w:hAnsi="Times New Roman" w:cs="Times New Roman"/>
                      <w:b/>
                      <w:sz w:val="24"/>
                      <w:szCs w:val="24"/>
                      <w:lang w:val="ro-RO"/>
                    </w:rPr>
                    <w:t>6</w:t>
                  </w:r>
                  <w:r w:rsidRPr="00852F17">
                    <w:rPr>
                      <w:rFonts w:ascii="Times New Roman" w:hAnsi="Times New Roman" w:cs="Times New Roman"/>
                      <w:sz w:val="24"/>
                      <w:szCs w:val="24"/>
                      <w:lang w:val="ro-RO"/>
                    </w:rPr>
                    <w:t xml:space="preserve">. Calcule detaliate privind fundamentarea  modificărilor veniturilor </w:t>
                  </w:r>
                  <w:proofErr w:type="spellStart"/>
                  <w:r w:rsidRPr="00852F17">
                    <w:rPr>
                      <w:rFonts w:ascii="Times New Roman" w:hAnsi="Times New Roman" w:cs="Times New Roman"/>
                      <w:sz w:val="24"/>
                      <w:szCs w:val="24"/>
                      <w:lang w:val="ro-RO"/>
                    </w:rPr>
                    <w:t>şi</w:t>
                  </w:r>
                  <w:proofErr w:type="spellEnd"/>
                  <w:r w:rsidRPr="00852F17">
                    <w:rPr>
                      <w:rFonts w:ascii="Times New Roman" w:hAnsi="Times New Roman" w:cs="Times New Roman"/>
                      <w:sz w:val="24"/>
                      <w:szCs w:val="24"/>
                      <w:lang w:val="ro-RO"/>
                    </w:rPr>
                    <w:t xml:space="preserve">/sau cheltuielilor bugetare </w:t>
                  </w:r>
                </w:p>
              </w:tc>
              <w:tc>
                <w:tcPr>
                  <w:tcW w:w="6866" w:type="dxa"/>
                  <w:gridSpan w:val="7"/>
                  <w:tcBorders>
                    <w:top w:val="single" w:sz="4" w:space="0" w:color="000000"/>
                    <w:left w:val="single" w:sz="4" w:space="0" w:color="000000"/>
                    <w:bottom w:val="single" w:sz="4" w:space="0" w:color="000000"/>
                    <w:right w:val="single" w:sz="4" w:space="0" w:color="000000"/>
                  </w:tcBorders>
                  <w:shd w:val="clear" w:color="auto" w:fill="auto"/>
                </w:tcPr>
                <w:p w14:paraId="1DCC692E" w14:textId="77777777" w:rsidR="00EE22EC" w:rsidRPr="00852F17" w:rsidRDefault="00EE22EC" w:rsidP="006B722C">
                  <w:pPr>
                    <w:framePr w:hSpace="180" w:wrap="around" w:vAnchor="text" w:hAnchor="text" w:x="215" w:y="1"/>
                    <w:snapToGrid w:val="0"/>
                    <w:spacing w:after="0"/>
                    <w:ind w:left="180"/>
                    <w:suppressOverlap/>
                    <w:jc w:val="both"/>
                    <w:rPr>
                      <w:rFonts w:ascii="Times New Roman" w:hAnsi="Times New Roman" w:cs="Times New Roman"/>
                      <w:sz w:val="24"/>
                      <w:szCs w:val="24"/>
                      <w:lang w:val="ro-RO"/>
                    </w:rPr>
                  </w:pPr>
                </w:p>
              </w:tc>
            </w:tr>
            <w:tr w:rsidR="00EA52B8" w:rsidRPr="00852F17" w14:paraId="6279EA54" w14:textId="77777777" w:rsidTr="006B722C">
              <w:trPr>
                <w:trHeight w:val="279"/>
              </w:trPr>
              <w:tc>
                <w:tcPr>
                  <w:tcW w:w="3845" w:type="dxa"/>
                  <w:tcBorders>
                    <w:top w:val="single" w:sz="4" w:space="0" w:color="000000"/>
                    <w:left w:val="single" w:sz="4" w:space="0" w:color="000000"/>
                    <w:bottom w:val="single" w:sz="4" w:space="0" w:color="000000"/>
                  </w:tcBorders>
                  <w:shd w:val="clear" w:color="auto" w:fill="auto"/>
                </w:tcPr>
                <w:p w14:paraId="015DD9C0" w14:textId="77777777" w:rsidR="00EE22EC" w:rsidRPr="00852F17" w:rsidRDefault="00EE22EC" w:rsidP="006B722C">
                  <w:pPr>
                    <w:framePr w:hSpace="180" w:wrap="around" w:vAnchor="text" w:hAnchor="text" w:x="215" w:y="1"/>
                    <w:tabs>
                      <w:tab w:val="left" w:pos="2952"/>
                    </w:tabs>
                    <w:spacing w:after="0"/>
                    <w:ind w:left="180"/>
                    <w:suppressOverlap/>
                    <w:jc w:val="both"/>
                    <w:rPr>
                      <w:rFonts w:ascii="Times New Roman" w:hAnsi="Times New Roman" w:cs="Times New Roman"/>
                      <w:b/>
                      <w:sz w:val="24"/>
                      <w:szCs w:val="24"/>
                      <w:lang w:val="ro-RO"/>
                    </w:rPr>
                  </w:pPr>
                  <w:r w:rsidRPr="00852F17">
                    <w:rPr>
                      <w:rFonts w:ascii="Times New Roman" w:hAnsi="Times New Roman" w:cs="Times New Roman"/>
                      <w:b/>
                      <w:sz w:val="24"/>
                      <w:szCs w:val="24"/>
                      <w:lang w:val="ro-RO"/>
                    </w:rPr>
                    <w:t xml:space="preserve">   7</w:t>
                  </w:r>
                  <w:r w:rsidRPr="00852F17">
                    <w:rPr>
                      <w:rFonts w:ascii="Times New Roman" w:hAnsi="Times New Roman" w:cs="Times New Roman"/>
                      <w:sz w:val="24"/>
                      <w:szCs w:val="24"/>
                      <w:lang w:val="ro-RO"/>
                    </w:rPr>
                    <w:t xml:space="preserve">. Alte </w:t>
                  </w:r>
                  <w:proofErr w:type="spellStart"/>
                  <w:r w:rsidRPr="00852F17">
                    <w:rPr>
                      <w:rFonts w:ascii="Times New Roman" w:hAnsi="Times New Roman" w:cs="Times New Roman"/>
                      <w:sz w:val="24"/>
                      <w:szCs w:val="24"/>
                      <w:lang w:val="ro-RO"/>
                    </w:rPr>
                    <w:t>informaţii</w:t>
                  </w:r>
                  <w:proofErr w:type="spellEnd"/>
                  <w:r w:rsidRPr="00852F17">
                    <w:rPr>
                      <w:rFonts w:ascii="Times New Roman" w:hAnsi="Times New Roman" w:cs="Times New Roman"/>
                      <w:sz w:val="24"/>
                      <w:szCs w:val="24"/>
                      <w:lang w:val="ro-RO"/>
                    </w:rPr>
                    <w:t xml:space="preserve"> </w:t>
                  </w:r>
                </w:p>
              </w:tc>
              <w:tc>
                <w:tcPr>
                  <w:tcW w:w="6866" w:type="dxa"/>
                  <w:gridSpan w:val="7"/>
                  <w:tcBorders>
                    <w:top w:val="single" w:sz="4" w:space="0" w:color="000000"/>
                    <w:left w:val="single" w:sz="4" w:space="0" w:color="000000"/>
                    <w:bottom w:val="single" w:sz="4" w:space="0" w:color="000000"/>
                    <w:right w:val="single" w:sz="4" w:space="0" w:color="000000"/>
                  </w:tcBorders>
                  <w:shd w:val="clear" w:color="auto" w:fill="auto"/>
                </w:tcPr>
                <w:p w14:paraId="0877440A" w14:textId="77777777" w:rsidR="00EE22EC" w:rsidRPr="00852F17" w:rsidRDefault="00EE22EC" w:rsidP="006B722C">
                  <w:pPr>
                    <w:framePr w:hSpace="180" w:wrap="around" w:vAnchor="text" w:hAnchor="text" w:x="215" w:y="1"/>
                    <w:spacing w:after="0"/>
                    <w:ind w:left="180"/>
                    <w:suppressOverlap/>
                    <w:jc w:val="both"/>
                    <w:rPr>
                      <w:rFonts w:ascii="Times New Roman" w:hAnsi="Times New Roman" w:cs="Times New Roman"/>
                      <w:sz w:val="24"/>
                      <w:szCs w:val="24"/>
                      <w:lang w:val="ro-RO"/>
                    </w:rPr>
                  </w:pPr>
                  <w:r w:rsidRPr="00852F17">
                    <w:rPr>
                      <w:rFonts w:ascii="Times New Roman" w:hAnsi="Times New Roman" w:cs="Times New Roman"/>
                      <w:b/>
                      <w:sz w:val="24"/>
                      <w:szCs w:val="24"/>
                      <w:lang w:val="ro-RO"/>
                    </w:rPr>
                    <w:t xml:space="preserve">       </w:t>
                  </w:r>
                  <w:r w:rsidRPr="00852F17">
                    <w:rPr>
                      <w:rFonts w:ascii="Times New Roman" w:hAnsi="Times New Roman" w:cs="Times New Roman"/>
                      <w:sz w:val="24"/>
                      <w:szCs w:val="24"/>
                      <w:lang w:val="ro-RO"/>
                    </w:rPr>
                    <w:t>Nu au fost identificate</w:t>
                  </w:r>
                </w:p>
              </w:tc>
            </w:tr>
          </w:tbl>
          <w:p w14:paraId="7A1F94C8" w14:textId="77777777" w:rsidR="00EE22EC" w:rsidRPr="00852F17" w:rsidRDefault="00EE22EC" w:rsidP="006B722C">
            <w:pPr>
              <w:rPr>
                <w:rFonts w:ascii="Times New Roman" w:hAnsi="Times New Roman" w:cs="Times New Roman"/>
                <w:b/>
                <w:sz w:val="24"/>
                <w:szCs w:val="24"/>
                <w:lang w:val="ro-RO"/>
              </w:rPr>
            </w:pPr>
          </w:p>
        </w:tc>
      </w:tr>
      <w:tr w:rsidR="00EA52B8" w:rsidRPr="00852F17" w14:paraId="31BFB97F" w14:textId="77777777" w:rsidTr="006B722C">
        <w:trPr>
          <w:trHeight w:val="339"/>
        </w:trPr>
        <w:tc>
          <w:tcPr>
            <w:tcW w:w="10370" w:type="dxa"/>
            <w:gridSpan w:val="4"/>
            <w:tcBorders>
              <w:top w:val="single" w:sz="4" w:space="0" w:color="000000"/>
              <w:left w:val="single" w:sz="4" w:space="0" w:color="000000"/>
              <w:bottom w:val="single" w:sz="4" w:space="0" w:color="000000"/>
              <w:right w:val="single" w:sz="4" w:space="0" w:color="000000"/>
            </w:tcBorders>
            <w:shd w:val="clear" w:color="auto" w:fill="auto"/>
          </w:tcPr>
          <w:p w14:paraId="783C0604" w14:textId="77777777" w:rsidR="00EE22EC" w:rsidRPr="00852F17" w:rsidRDefault="00EE22EC" w:rsidP="006B722C">
            <w:pPr>
              <w:rPr>
                <w:rFonts w:ascii="Times New Roman" w:hAnsi="Times New Roman" w:cs="Times New Roman"/>
                <w:sz w:val="24"/>
                <w:szCs w:val="24"/>
                <w:lang w:val="ro-RO"/>
              </w:rPr>
            </w:pPr>
            <w:proofErr w:type="spellStart"/>
            <w:r w:rsidRPr="00852F17">
              <w:rPr>
                <w:rFonts w:ascii="Times New Roman" w:hAnsi="Times New Roman" w:cs="Times New Roman"/>
                <w:b/>
                <w:sz w:val="24"/>
                <w:szCs w:val="24"/>
                <w:lang w:val="ro-RO"/>
              </w:rPr>
              <w:lastRenderedPageBreak/>
              <w:t>Secţiunea</w:t>
            </w:r>
            <w:proofErr w:type="spellEnd"/>
            <w:r w:rsidRPr="00852F17">
              <w:rPr>
                <w:rFonts w:ascii="Times New Roman" w:hAnsi="Times New Roman" w:cs="Times New Roman"/>
                <w:b/>
                <w:sz w:val="24"/>
                <w:szCs w:val="24"/>
                <w:lang w:val="ro-RO"/>
              </w:rPr>
              <w:t xml:space="preserve"> a 5-a: Efectele proiectului de act normativ asupra </w:t>
            </w:r>
            <w:proofErr w:type="spellStart"/>
            <w:r w:rsidRPr="00852F17">
              <w:rPr>
                <w:rFonts w:ascii="Times New Roman" w:hAnsi="Times New Roman" w:cs="Times New Roman"/>
                <w:b/>
                <w:sz w:val="24"/>
                <w:szCs w:val="24"/>
                <w:lang w:val="ro-RO"/>
              </w:rPr>
              <w:t>legislaţiei</w:t>
            </w:r>
            <w:proofErr w:type="spellEnd"/>
            <w:r w:rsidRPr="00852F17">
              <w:rPr>
                <w:rFonts w:ascii="Times New Roman" w:hAnsi="Times New Roman" w:cs="Times New Roman"/>
                <w:b/>
                <w:sz w:val="24"/>
                <w:szCs w:val="24"/>
                <w:lang w:val="ro-RO"/>
              </w:rPr>
              <w:t xml:space="preserve"> în vigoare</w:t>
            </w:r>
          </w:p>
        </w:tc>
      </w:tr>
      <w:tr w:rsidR="00EA52B8" w:rsidRPr="00852F17" w14:paraId="2688B046" w14:textId="77777777" w:rsidTr="006B722C">
        <w:tblPrEx>
          <w:tblCellMar>
            <w:top w:w="0" w:type="dxa"/>
            <w:left w:w="108" w:type="dxa"/>
            <w:bottom w:w="0" w:type="dxa"/>
            <w:right w:w="108" w:type="dxa"/>
          </w:tblCellMar>
        </w:tblPrEx>
        <w:trPr>
          <w:trHeight w:val="339"/>
        </w:trPr>
        <w:tc>
          <w:tcPr>
            <w:tcW w:w="3891" w:type="dxa"/>
            <w:gridSpan w:val="2"/>
            <w:tcBorders>
              <w:top w:val="single" w:sz="4" w:space="0" w:color="000000"/>
              <w:left w:val="single" w:sz="4" w:space="0" w:color="000000"/>
              <w:bottom w:val="single" w:sz="4" w:space="0" w:color="000000"/>
            </w:tcBorders>
            <w:shd w:val="clear" w:color="auto" w:fill="auto"/>
          </w:tcPr>
          <w:p w14:paraId="233C024C" w14:textId="77777777" w:rsidR="00EE22EC" w:rsidRPr="00852F17" w:rsidRDefault="00EE22EC" w:rsidP="006B722C">
            <w:pPr>
              <w:spacing w:after="0"/>
              <w:jc w:val="both"/>
              <w:rPr>
                <w:rFonts w:ascii="Times New Roman" w:hAnsi="Times New Roman" w:cs="Times New Roman"/>
                <w:b/>
                <w:sz w:val="24"/>
                <w:szCs w:val="24"/>
                <w:lang w:val="ro-RO"/>
              </w:rPr>
            </w:pPr>
            <w:r w:rsidRPr="00852F17">
              <w:rPr>
                <w:rFonts w:ascii="Times New Roman" w:hAnsi="Times New Roman" w:cs="Times New Roman"/>
                <w:sz w:val="24"/>
                <w:szCs w:val="24"/>
                <w:lang w:val="ro-RO"/>
              </w:rPr>
              <w:t>1. Măsuri normative necesare pentru aplicarea prevederilor proiectului de act normativ:</w:t>
            </w:r>
          </w:p>
          <w:p w14:paraId="5030EA2F" w14:textId="77777777" w:rsidR="00EE22EC" w:rsidRPr="00852F17" w:rsidRDefault="00EE22EC" w:rsidP="006B722C">
            <w:pPr>
              <w:spacing w:after="0"/>
              <w:jc w:val="both"/>
              <w:rPr>
                <w:rFonts w:ascii="Times New Roman" w:hAnsi="Times New Roman" w:cs="Times New Roman"/>
                <w:sz w:val="24"/>
                <w:szCs w:val="24"/>
                <w:lang w:val="ro-RO"/>
              </w:rPr>
            </w:pPr>
            <w:r w:rsidRPr="00852F17">
              <w:rPr>
                <w:rFonts w:ascii="Times New Roman" w:hAnsi="Times New Roman" w:cs="Times New Roman"/>
                <w:sz w:val="24"/>
                <w:szCs w:val="24"/>
                <w:lang w:val="ro-RO"/>
              </w:rPr>
              <w:t>a) acte normative  în vigoare ce vor fi modificate sau abrogate, ca urmare a intrării în vigoare a proiectului de act normativ;</w:t>
            </w:r>
          </w:p>
          <w:p w14:paraId="7F94FF56" w14:textId="77777777" w:rsidR="00EE22EC" w:rsidRPr="00852F17" w:rsidRDefault="00EE22EC" w:rsidP="006B722C">
            <w:pPr>
              <w:spacing w:after="0"/>
              <w:jc w:val="both"/>
              <w:rPr>
                <w:rFonts w:ascii="Times New Roman" w:hAnsi="Times New Roman" w:cs="Times New Roman"/>
                <w:b/>
                <w:sz w:val="24"/>
                <w:szCs w:val="24"/>
                <w:lang w:val="ro-RO"/>
              </w:rPr>
            </w:pPr>
            <w:r w:rsidRPr="00852F17">
              <w:rPr>
                <w:rFonts w:ascii="Times New Roman" w:hAnsi="Times New Roman" w:cs="Times New Roman"/>
                <w:sz w:val="24"/>
                <w:szCs w:val="24"/>
                <w:lang w:val="ro-RO"/>
              </w:rPr>
              <w:t xml:space="preserve">b) acte normative ce urmează a fi elaborate în vederea  implementării noilor </w:t>
            </w:r>
            <w:proofErr w:type="spellStart"/>
            <w:r w:rsidRPr="00852F17">
              <w:rPr>
                <w:rFonts w:ascii="Times New Roman" w:hAnsi="Times New Roman" w:cs="Times New Roman"/>
                <w:sz w:val="24"/>
                <w:szCs w:val="24"/>
                <w:lang w:val="ro-RO"/>
              </w:rPr>
              <w:t>dispoziţii</w:t>
            </w:r>
            <w:proofErr w:type="spellEnd"/>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tcPr>
          <w:p w14:paraId="12148686" w14:textId="77777777" w:rsidR="00EE22EC" w:rsidRPr="00852F17" w:rsidRDefault="00EE22EC" w:rsidP="006B722C">
            <w:pPr>
              <w:spacing w:after="0"/>
              <w:jc w:val="both"/>
              <w:rPr>
                <w:rFonts w:ascii="Times New Roman" w:hAnsi="Times New Roman" w:cs="Times New Roman"/>
                <w:sz w:val="24"/>
                <w:szCs w:val="24"/>
                <w:lang w:val="ro-RO"/>
              </w:rPr>
            </w:pPr>
          </w:p>
          <w:p w14:paraId="387974F5" w14:textId="77777777" w:rsidR="00EE22EC" w:rsidRPr="00852F17" w:rsidRDefault="00EE22EC" w:rsidP="006B722C">
            <w:pPr>
              <w:spacing w:after="0"/>
              <w:jc w:val="both"/>
              <w:rPr>
                <w:rFonts w:ascii="Times New Roman" w:hAnsi="Times New Roman" w:cs="Times New Roman"/>
                <w:sz w:val="24"/>
                <w:szCs w:val="24"/>
                <w:lang w:val="ro-RO"/>
              </w:rPr>
            </w:pPr>
            <w:r w:rsidRPr="00852F17">
              <w:rPr>
                <w:rFonts w:ascii="Times New Roman" w:hAnsi="Times New Roman" w:cs="Times New Roman"/>
                <w:sz w:val="24"/>
                <w:szCs w:val="24"/>
                <w:lang w:val="ro-RO"/>
              </w:rPr>
              <w:t>Proiectul de act normativ nu se referă la acest subiect</w:t>
            </w:r>
          </w:p>
        </w:tc>
      </w:tr>
      <w:tr w:rsidR="00EA52B8" w:rsidRPr="00852F17" w14:paraId="426267EB" w14:textId="77777777" w:rsidTr="006B722C">
        <w:tblPrEx>
          <w:tblCellMar>
            <w:top w:w="0" w:type="dxa"/>
            <w:left w:w="108" w:type="dxa"/>
            <w:bottom w:w="0" w:type="dxa"/>
            <w:right w:w="108" w:type="dxa"/>
          </w:tblCellMar>
        </w:tblPrEx>
        <w:trPr>
          <w:trHeight w:val="339"/>
        </w:trPr>
        <w:tc>
          <w:tcPr>
            <w:tcW w:w="3891" w:type="dxa"/>
            <w:gridSpan w:val="2"/>
            <w:tcBorders>
              <w:top w:val="single" w:sz="4" w:space="0" w:color="000000"/>
              <w:left w:val="single" w:sz="4" w:space="0" w:color="000000"/>
              <w:bottom w:val="single" w:sz="4" w:space="0" w:color="000000"/>
            </w:tcBorders>
            <w:shd w:val="clear" w:color="auto" w:fill="auto"/>
          </w:tcPr>
          <w:p w14:paraId="64DF3C07" w14:textId="77777777" w:rsidR="00EE22EC" w:rsidRPr="00852F17" w:rsidRDefault="00EE22EC" w:rsidP="006B722C">
            <w:pPr>
              <w:autoSpaceDE w:val="0"/>
              <w:autoSpaceDN w:val="0"/>
              <w:adjustRightInd w:val="0"/>
              <w:spacing w:after="0" w:line="240" w:lineRule="auto"/>
              <w:jc w:val="both"/>
              <w:rPr>
                <w:rFonts w:ascii="Times New Roman" w:eastAsia="Calibri" w:hAnsi="Times New Roman" w:cs="Times New Roman"/>
                <w:iCs/>
                <w:noProof/>
                <w:sz w:val="24"/>
                <w:szCs w:val="24"/>
                <w:lang w:val="ro-RO"/>
              </w:rPr>
            </w:pPr>
            <w:r w:rsidRPr="00852F17">
              <w:rPr>
                <w:rFonts w:ascii="Times New Roman" w:eastAsia="Times New Roman" w:hAnsi="Times New Roman" w:cs="Times New Roman"/>
                <w:noProof/>
                <w:sz w:val="24"/>
                <w:szCs w:val="24"/>
                <w:lang w:val="ro-RO"/>
              </w:rPr>
              <w:t xml:space="preserve">1¹ </w:t>
            </w:r>
            <w:r w:rsidRPr="00852F17">
              <w:rPr>
                <w:rFonts w:ascii="Times New Roman" w:eastAsia="Calibri" w:hAnsi="Times New Roman" w:cs="Times New Roman"/>
                <w:iCs/>
                <w:noProof/>
                <w:sz w:val="24"/>
                <w:szCs w:val="24"/>
                <w:lang w:val="ro-RO"/>
              </w:rPr>
              <w:t xml:space="preserve"> Compatibilitatea proiectului de  act normativ cu legislaţia în domeniul achiziţiilor publice</w:t>
            </w:r>
          </w:p>
          <w:p w14:paraId="630EC723" w14:textId="77777777" w:rsidR="00EE22EC" w:rsidRPr="00852F17" w:rsidRDefault="00EE22EC" w:rsidP="006B722C">
            <w:pPr>
              <w:numPr>
                <w:ilvl w:val="0"/>
                <w:numId w:val="1"/>
              </w:numPr>
              <w:autoSpaceDE w:val="0"/>
              <w:autoSpaceDN w:val="0"/>
              <w:adjustRightInd w:val="0"/>
              <w:spacing w:after="0" w:line="240" w:lineRule="auto"/>
              <w:ind w:left="349" w:hanging="283"/>
              <w:jc w:val="both"/>
              <w:rPr>
                <w:rFonts w:ascii="Times New Roman" w:eastAsia="Calibri" w:hAnsi="Times New Roman" w:cs="Times New Roman"/>
                <w:iCs/>
                <w:noProof/>
                <w:sz w:val="24"/>
                <w:szCs w:val="24"/>
                <w:lang w:val="ro-RO"/>
              </w:rPr>
            </w:pPr>
            <w:r w:rsidRPr="00852F17">
              <w:rPr>
                <w:rFonts w:ascii="Times New Roman" w:eastAsia="Calibri" w:hAnsi="Times New Roman" w:cs="Times New Roman"/>
                <w:iCs/>
                <w:noProof/>
                <w:sz w:val="24"/>
                <w:szCs w:val="24"/>
                <w:lang w:val="ro-RO"/>
              </w:rPr>
              <w:t xml:space="preserve">impact legislativ-prevederi de </w:t>
            </w:r>
          </w:p>
          <w:p w14:paraId="48FA6773" w14:textId="77777777" w:rsidR="00EE22EC" w:rsidRPr="00852F17" w:rsidRDefault="00EE22EC" w:rsidP="006B722C">
            <w:pPr>
              <w:autoSpaceDE w:val="0"/>
              <w:autoSpaceDN w:val="0"/>
              <w:adjustRightInd w:val="0"/>
              <w:spacing w:after="0" w:line="240" w:lineRule="auto"/>
              <w:ind w:left="66"/>
              <w:jc w:val="both"/>
              <w:rPr>
                <w:rFonts w:ascii="Times New Roman" w:eastAsia="Calibri" w:hAnsi="Times New Roman" w:cs="Times New Roman"/>
                <w:iCs/>
                <w:noProof/>
                <w:sz w:val="24"/>
                <w:szCs w:val="24"/>
                <w:lang w:val="ro-RO"/>
              </w:rPr>
            </w:pPr>
            <w:r w:rsidRPr="00852F17">
              <w:rPr>
                <w:rFonts w:ascii="Times New Roman" w:eastAsia="Calibri" w:hAnsi="Times New Roman" w:cs="Times New Roman"/>
                <w:iCs/>
                <w:noProof/>
                <w:sz w:val="24"/>
                <w:szCs w:val="24"/>
                <w:lang w:val="ro-RO"/>
              </w:rPr>
              <w:lastRenderedPageBreak/>
              <w:t>modificare şi completare a cadrului normativ în domeniul achiziţiilor publice, prevederi derogatorii;</w:t>
            </w:r>
          </w:p>
          <w:p w14:paraId="495F8988" w14:textId="77777777" w:rsidR="00EE22EC" w:rsidRPr="00852F17" w:rsidRDefault="00EE22EC" w:rsidP="006B722C">
            <w:pPr>
              <w:spacing w:after="0"/>
              <w:jc w:val="both"/>
              <w:rPr>
                <w:rFonts w:ascii="Times New Roman" w:hAnsi="Times New Roman" w:cs="Times New Roman"/>
                <w:sz w:val="24"/>
                <w:szCs w:val="24"/>
                <w:lang w:val="ro-RO"/>
              </w:rPr>
            </w:pPr>
            <w:r w:rsidRPr="00852F17">
              <w:rPr>
                <w:rFonts w:ascii="Times New Roman" w:eastAsia="Calibri" w:hAnsi="Times New Roman" w:cs="Times New Roman"/>
                <w:iCs/>
                <w:noProof/>
                <w:sz w:val="24"/>
                <w:szCs w:val="24"/>
                <w:lang w:val="ro-RO"/>
              </w:rPr>
              <w:t>b) norme cu impact la nivel operational/tehnic-sisteme electronice utilizate în desfăşurarea procedurilor de achiziţie publică, unităţi centralizate de achiziţii publice, structură organizatorică internă a autorităţilor contractante</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tcPr>
          <w:p w14:paraId="712C0FAE" w14:textId="77777777" w:rsidR="00EE22EC" w:rsidRPr="00852F17" w:rsidRDefault="00EE22EC" w:rsidP="006B722C">
            <w:pPr>
              <w:spacing w:after="0"/>
              <w:jc w:val="both"/>
              <w:rPr>
                <w:rFonts w:ascii="Times New Roman" w:hAnsi="Times New Roman" w:cs="Times New Roman"/>
                <w:sz w:val="24"/>
                <w:szCs w:val="24"/>
                <w:lang w:val="ro-RO"/>
              </w:rPr>
            </w:pPr>
            <w:r w:rsidRPr="00852F17">
              <w:rPr>
                <w:rFonts w:ascii="Times New Roman" w:hAnsi="Times New Roman" w:cs="Times New Roman"/>
                <w:sz w:val="24"/>
                <w:szCs w:val="24"/>
                <w:lang w:val="ro-RO"/>
              </w:rPr>
              <w:lastRenderedPageBreak/>
              <w:t>Proiectul de act normativ nu se referă la acest subiect</w:t>
            </w:r>
          </w:p>
        </w:tc>
      </w:tr>
      <w:tr w:rsidR="00EA52B8" w:rsidRPr="00852F17" w14:paraId="1E272926" w14:textId="77777777" w:rsidTr="006B722C">
        <w:tblPrEx>
          <w:tblCellMar>
            <w:top w:w="0" w:type="dxa"/>
            <w:left w:w="108" w:type="dxa"/>
            <w:bottom w:w="0" w:type="dxa"/>
            <w:right w:w="108" w:type="dxa"/>
          </w:tblCellMar>
        </w:tblPrEx>
        <w:trPr>
          <w:trHeight w:val="339"/>
        </w:trPr>
        <w:tc>
          <w:tcPr>
            <w:tcW w:w="3891" w:type="dxa"/>
            <w:gridSpan w:val="2"/>
            <w:tcBorders>
              <w:top w:val="single" w:sz="4" w:space="0" w:color="000000"/>
              <w:left w:val="single" w:sz="4" w:space="0" w:color="000000"/>
              <w:bottom w:val="single" w:sz="4" w:space="0" w:color="000000"/>
            </w:tcBorders>
            <w:shd w:val="clear" w:color="auto" w:fill="auto"/>
          </w:tcPr>
          <w:p w14:paraId="543976D0" w14:textId="77777777" w:rsidR="00EE22EC" w:rsidRPr="00852F17" w:rsidRDefault="00EE22EC" w:rsidP="006B722C">
            <w:pPr>
              <w:jc w:val="both"/>
              <w:rPr>
                <w:rFonts w:ascii="Times New Roman" w:hAnsi="Times New Roman" w:cs="Times New Roman"/>
                <w:sz w:val="24"/>
                <w:szCs w:val="24"/>
                <w:lang w:val="ro-RO"/>
              </w:rPr>
            </w:pPr>
            <w:r w:rsidRPr="00852F17">
              <w:rPr>
                <w:rFonts w:ascii="Times New Roman" w:hAnsi="Times New Roman" w:cs="Times New Roman"/>
                <w:sz w:val="24"/>
                <w:szCs w:val="24"/>
                <w:lang w:val="ro-RO"/>
              </w:rPr>
              <w:t>2.</w:t>
            </w:r>
            <w:r w:rsidRPr="00852F17">
              <w:rPr>
                <w:rFonts w:ascii="Times New Roman" w:hAnsi="Times New Roman" w:cs="Times New Roman"/>
                <w:b/>
                <w:sz w:val="24"/>
                <w:szCs w:val="24"/>
                <w:lang w:val="ro-RO"/>
              </w:rPr>
              <w:t xml:space="preserve"> </w:t>
            </w:r>
            <w:r w:rsidRPr="00852F17">
              <w:rPr>
                <w:rFonts w:ascii="Times New Roman" w:hAnsi="Times New Roman" w:cs="Times New Roman"/>
                <w:iCs/>
                <w:sz w:val="24"/>
                <w:szCs w:val="24"/>
                <w:lang w:val="ro-RO"/>
              </w:rPr>
              <w:t xml:space="preserve">Conformitatea proiectului de act  normativ cu </w:t>
            </w:r>
            <w:proofErr w:type="spellStart"/>
            <w:r w:rsidRPr="00852F17">
              <w:rPr>
                <w:rFonts w:ascii="Times New Roman" w:hAnsi="Times New Roman" w:cs="Times New Roman"/>
                <w:iCs/>
                <w:sz w:val="24"/>
                <w:szCs w:val="24"/>
                <w:lang w:val="ro-RO"/>
              </w:rPr>
              <w:t>legislaţia</w:t>
            </w:r>
            <w:proofErr w:type="spellEnd"/>
            <w:r w:rsidRPr="00852F17">
              <w:rPr>
                <w:rFonts w:ascii="Times New Roman" w:hAnsi="Times New Roman" w:cs="Times New Roman"/>
                <w:iCs/>
                <w:sz w:val="24"/>
                <w:szCs w:val="24"/>
                <w:lang w:val="ro-RO"/>
              </w:rPr>
              <w:t xml:space="preserve"> comunitară în cazul proiectelor  ce  transpun prevederi comunitare             </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tcPr>
          <w:p w14:paraId="3B8FFE9A" w14:textId="77777777" w:rsidR="00EE22EC" w:rsidRPr="00852F17" w:rsidRDefault="00EE22EC" w:rsidP="006B722C">
            <w:pPr>
              <w:ind w:left="180"/>
              <w:jc w:val="both"/>
              <w:rPr>
                <w:rFonts w:ascii="Times New Roman" w:hAnsi="Times New Roman" w:cs="Times New Roman"/>
                <w:sz w:val="24"/>
                <w:szCs w:val="24"/>
                <w:lang w:val="ro-RO"/>
              </w:rPr>
            </w:pPr>
            <w:r w:rsidRPr="00852F17">
              <w:rPr>
                <w:rFonts w:ascii="Times New Roman" w:hAnsi="Times New Roman" w:cs="Times New Roman"/>
                <w:sz w:val="24"/>
                <w:szCs w:val="24"/>
                <w:lang w:val="ro-RO"/>
              </w:rPr>
              <w:t>Proiectul de act normativ nu se referă la acest subiect</w:t>
            </w:r>
          </w:p>
        </w:tc>
      </w:tr>
      <w:tr w:rsidR="00EA52B8" w:rsidRPr="00852F17" w14:paraId="53BCC9BB" w14:textId="77777777" w:rsidTr="006B722C">
        <w:tblPrEx>
          <w:tblCellMar>
            <w:top w:w="0" w:type="dxa"/>
            <w:left w:w="108" w:type="dxa"/>
            <w:bottom w:w="0" w:type="dxa"/>
            <w:right w:w="108" w:type="dxa"/>
          </w:tblCellMar>
        </w:tblPrEx>
        <w:trPr>
          <w:trHeight w:val="339"/>
        </w:trPr>
        <w:tc>
          <w:tcPr>
            <w:tcW w:w="3891" w:type="dxa"/>
            <w:gridSpan w:val="2"/>
            <w:tcBorders>
              <w:top w:val="single" w:sz="4" w:space="0" w:color="000000"/>
              <w:left w:val="single" w:sz="4" w:space="0" w:color="000000"/>
              <w:bottom w:val="single" w:sz="4" w:space="0" w:color="000000"/>
            </w:tcBorders>
            <w:shd w:val="clear" w:color="auto" w:fill="auto"/>
          </w:tcPr>
          <w:p w14:paraId="5F624A0E" w14:textId="77777777" w:rsidR="00EE22EC" w:rsidRPr="00852F17" w:rsidRDefault="00EE22EC" w:rsidP="006B722C">
            <w:pPr>
              <w:jc w:val="both"/>
              <w:rPr>
                <w:rFonts w:ascii="Times New Roman" w:hAnsi="Times New Roman" w:cs="Times New Roman"/>
                <w:iCs/>
                <w:sz w:val="24"/>
                <w:szCs w:val="24"/>
                <w:lang w:val="ro-RO"/>
              </w:rPr>
            </w:pPr>
            <w:r w:rsidRPr="00852F17">
              <w:rPr>
                <w:rFonts w:ascii="Times New Roman" w:hAnsi="Times New Roman" w:cs="Times New Roman"/>
                <w:sz w:val="24"/>
                <w:szCs w:val="24"/>
                <w:lang w:val="ro-RO"/>
              </w:rPr>
              <w:t xml:space="preserve">3. </w:t>
            </w:r>
            <w:r w:rsidRPr="00852F17">
              <w:rPr>
                <w:rFonts w:ascii="Times New Roman" w:hAnsi="Times New Roman" w:cs="Times New Roman"/>
                <w:iCs/>
                <w:sz w:val="24"/>
                <w:szCs w:val="24"/>
                <w:lang w:val="ro-RO"/>
              </w:rPr>
              <w:t xml:space="preserve">Măsuri normative necesare aplicării directe a actelor normative comunitare                                                     </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tcPr>
          <w:p w14:paraId="58BFDE37" w14:textId="77777777" w:rsidR="00EE22EC" w:rsidRPr="00852F17" w:rsidRDefault="00EE22EC" w:rsidP="006B722C">
            <w:pPr>
              <w:ind w:left="180"/>
              <w:rPr>
                <w:rFonts w:ascii="Times New Roman" w:hAnsi="Times New Roman" w:cs="Times New Roman"/>
                <w:sz w:val="24"/>
                <w:szCs w:val="24"/>
                <w:lang w:val="ro-RO"/>
              </w:rPr>
            </w:pPr>
            <w:r w:rsidRPr="00852F17">
              <w:rPr>
                <w:rFonts w:ascii="Times New Roman" w:hAnsi="Times New Roman" w:cs="Times New Roman"/>
                <w:sz w:val="24"/>
                <w:szCs w:val="24"/>
                <w:lang w:val="ro-RO"/>
              </w:rPr>
              <w:t>Proiectul de act normativ nu se referă la acest subiect</w:t>
            </w:r>
          </w:p>
        </w:tc>
      </w:tr>
      <w:tr w:rsidR="00EA52B8" w:rsidRPr="00852F17" w14:paraId="45A4D0F1" w14:textId="77777777" w:rsidTr="006B722C">
        <w:tblPrEx>
          <w:tblCellMar>
            <w:top w:w="0" w:type="dxa"/>
            <w:left w:w="108" w:type="dxa"/>
            <w:bottom w:w="0" w:type="dxa"/>
            <w:right w:w="108" w:type="dxa"/>
          </w:tblCellMar>
        </w:tblPrEx>
        <w:trPr>
          <w:trHeight w:val="339"/>
        </w:trPr>
        <w:tc>
          <w:tcPr>
            <w:tcW w:w="3891" w:type="dxa"/>
            <w:gridSpan w:val="2"/>
            <w:tcBorders>
              <w:top w:val="single" w:sz="4" w:space="0" w:color="000000"/>
              <w:left w:val="single" w:sz="4" w:space="0" w:color="000000"/>
              <w:bottom w:val="single" w:sz="4" w:space="0" w:color="000000"/>
            </w:tcBorders>
            <w:shd w:val="clear" w:color="auto" w:fill="auto"/>
          </w:tcPr>
          <w:p w14:paraId="0C93FE67" w14:textId="77777777" w:rsidR="00EE22EC" w:rsidRPr="00852F17" w:rsidRDefault="00EE22EC" w:rsidP="006B722C">
            <w:pPr>
              <w:jc w:val="both"/>
              <w:rPr>
                <w:rFonts w:ascii="Times New Roman" w:hAnsi="Times New Roman" w:cs="Times New Roman"/>
                <w:sz w:val="24"/>
                <w:szCs w:val="24"/>
                <w:lang w:val="ro-RO"/>
              </w:rPr>
            </w:pPr>
            <w:r w:rsidRPr="00852F17">
              <w:rPr>
                <w:rFonts w:ascii="Times New Roman" w:hAnsi="Times New Roman" w:cs="Times New Roman"/>
                <w:sz w:val="24"/>
                <w:szCs w:val="24"/>
                <w:lang w:val="ro-RO"/>
              </w:rPr>
              <w:t xml:space="preserve">4. Hotărâri ale </w:t>
            </w:r>
            <w:proofErr w:type="spellStart"/>
            <w:r w:rsidRPr="00852F17">
              <w:rPr>
                <w:rFonts w:ascii="Times New Roman" w:hAnsi="Times New Roman" w:cs="Times New Roman"/>
                <w:sz w:val="24"/>
                <w:szCs w:val="24"/>
                <w:lang w:val="ro-RO"/>
              </w:rPr>
              <w:t>Curţii</w:t>
            </w:r>
            <w:proofErr w:type="spellEnd"/>
            <w:r w:rsidRPr="00852F17">
              <w:rPr>
                <w:rFonts w:ascii="Times New Roman" w:hAnsi="Times New Roman" w:cs="Times New Roman"/>
                <w:sz w:val="24"/>
                <w:szCs w:val="24"/>
                <w:lang w:val="ro-RO"/>
              </w:rPr>
              <w:t xml:space="preserve"> de </w:t>
            </w:r>
            <w:proofErr w:type="spellStart"/>
            <w:r w:rsidRPr="00852F17">
              <w:rPr>
                <w:rFonts w:ascii="Times New Roman" w:hAnsi="Times New Roman" w:cs="Times New Roman"/>
                <w:sz w:val="24"/>
                <w:szCs w:val="24"/>
                <w:lang w:val="ro-RO"/>
              </w:rPr>
              <w:t>Justiţie</w:t>
            </w:r>
            <w:proofErr w:type="spellEnd"/>
            <w:r w:rsidRPr="00852F17">
              <w:rPr>
                <w:rFonts w:ascii="Times New Roman" w:hAnsi="Times New Roman" w:cs="Times New Roman"/>
                <w:sz w:val="24"/>
                <w:szCs w:val="24"/>
                <w:lang w:val="ro-RO"/>
              </w:rPr>
              <w:t xml:space="preserve"> a Uniunii Europene</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tcPr>
          <w:p w14:paraId="24936560" w14:textId="77777777" w:rsidR="00EE22EC" w:rsidRPr="00852F17" w:rsidRDefault="00EE22EC" w:rsidP="006B722C">
            <w:pPr>
              <w:ind w:left="180"/>
              <w:rPr>
                <w:rFonts w:ascii="Times New Roman" w:hAnsi="Times New Roman" w:cs="Times New Roman"/>
                <w:sz w:val="24"/>
                <w:szCs w:val="24"/>
                <w:lang w:val="ro-RO"/>
              </w:rPr>
            </w:pPr>
            <w:r w:rsidRPr="00852F17">
              <w:rPr>
                <w:rFonts w:ascii="Times New Roman" w:hAnsi="Times New Roman" w:cs="Times New Roman"/>
                <w:sz w:val="24"/>
                <w:szCs w:val="24"/>
                <w:lang w:val="ro-RO"/>
              </w:rPr>
              <w:t>Proiectul de act normativ nu se referă la acest subiect</w:t>
            </w:r>
          </w:p>
        </w:tc>
      </w:tr>
      <w:tr w:rsidR="00EA52B8" w:rsidRPr="00852F17" w14:paraId="1B798A51" w14:textId="77777777" w:rsidTr="006B722C">
        <w:tblPrEx>
          <w:tblCellMar>
            <w:top w:w="0" w:type="dxa"/>
            <w:left w:w="108" w:type="dxa"/>
            <w:bottom w:w="0" w:type="dxa"/>
            <w:right w:w="108" w:type="dxa"/>
          </w:tblCellMar>
        </w:tblPrEx>
        <w:trPr>
          <w:trHeight w:val="339"/>
        </w:trPr>
        <w:tc>
          <w:tcPr>
            <w:tcW w:w="3891" w:type="dxa"/>
            <w:gridSpan w:val="2"/>
            <w:tcBorders>
              <w:top w:val="single" w:sz="4" w:space="0" w:color="000000"/>
              <w:left w:val="single" w:sz="4" w:space="0" w:color="000000"/>
              <w:bottom w:val="single" w:sz="4" w:space="0" w:color="000000"/>
            </w:tcBorders>
            <w:shd w:val="clear" w:color="auto" w:fill="auto"/>
          </w:tcPr>
          <w:p w14:paraId="5EF088D0" w14:textId="77777777" w:rsidR="00EE22EC" w:rsidRPr="00852F17" w:rsidRDefault="00EE22EC" w:rsidP="006B722C">
            <w:pPr>
              <w:jc w:val="both"/>
              <w:rPr>
                <w:rFonts w:ascii="Times New Roman" w:hAnsi="Times New Roman" w:cs="Times New Roman"/>
                <w:sz w:val="24"/>
                <w:szCs w:val="24"/>
                <w:lang w:val="ro-RO"/>
              </w:rPr>
            </w:pPr>
            <w:r w:rsidRPr="00852F17">
              <w:rPr>
                <w:rFonts w:ascii="Times New Roman" w:hAnsi="Times New Roman" w:cs="Times New Roman"/>
                <w:sz w:val="24"/>
                <w:szCs w:val="24"/>
                <w:lang w:val="ro-RO"/>
              </w:rPr>
              <w:t xml:space="preserve">5. Alte acte normative </w:t>
            </w:r>
            <w:proofErr w:type="spellStart"/>
            <w:r w:rsidRPr="00852F17">
              <w:rPr>
                <w:rFonts w:ascii="Times New Roman" w:hAnsi="Times New Roman" w:cs="Times New Roman"/>
                <w:sz w:val="24"/>
                <w:szCs w:val="24"/>
                <w:lang w:val="ro-RO"/>
              </w:rPr>
              <w:t>şi</w:t>
            </w:r>
            <w:proofErr w:type="spellEnd"/>
            <w:r w:rsidRPr="00852F17">
              <w:rPr>
                <w:rFonts w:ascii="Times New Roman" w:hAnsi="Times New Roman" w:cs="Times New Roman"/>
                <w:sz w:val="24"/>
                <w:szCs w:val="24"/>
                <w:lang w:val="ro-RO"/>
              </w:rPr>
              <w:t xml:space="preserve">/sau documente </w:t>
            </w:r>
            <w:proofErr w:type="spellStart"/>
            <w:r w:rsidRPr="00852F17">
              <w:rPr>
                <w:rFonts w:ascii="Times New Roman" w:hAnsi="Times New Roman" w:cs="Times New Roman"/>
                <w:sz w:val="24"/>
                <w:szCs w:val="24"/>
                <w:lang w:val="ro-RO"/>
              </w:rPr>
              <w:t>internaţionale</w:t>
            </w:r>
            <w:proofErr w:type="spellEnd"/>
            <w:r w:rsidRPr="00852F17">
              <w:rPr>
                <w:rFonts w:ascii="Times New Roman" w:hAnsi="Times New Roman" w:cs="Times New Roman"/>
                <w:sz w:val="24"/>
                <w:szCs w:val="24"/>
                <w:lang w:val="ro-RO"/>
              </w:rPr>
              <w:t xml:space="preserve"> din care decurg angajamente</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tcPr>
          <w:p w14:paraId="4CBD768B" w14:textId="77777777" w:rsidR="00EE22EC" w:rsidRPr="00852F17" w:rsidRDefault="00EE22EC" w:rsidP="006B722C">
            <w:pPr>
              <w:ind w:left="180"/>
              <w:rPr>
                <w:rFonts w:ascii="Times New Roman" w:hAnsi="Times New Roman" w:cs="Times New Roman"/>
                <w:sz w:val="24"/>
                <w:szCs w:val="24"/>
                <w:lang w:val="ro-RO"/>
              </w:rPr>
            </w:pPr>
            <w:r w:rsidRPr="00852F17">
              <w:rPr>
                <w:rFonts w:ascii="Times New Roman" w:hAnsi="Times New Roman" w:cs="Times New Roman"/>
                <w:sz w:val="24"/>
                <w:szCs w:val="24"/>
                <w:lang w:val="ro-RO"/>
              </w:rPr>
              <w:t>Proiectul de act normativ nu se referă la acest subiect</w:t>
            </w:r>
          </w:p>
        </w:tc>
      </w:tr>
      <w:tr w:rsidR="00EA52B8" w:rsidRPr="00852F17" w14:paraId="2F05B3CE" w14:textId="77777777" w:rsidTr="006B722C">
        <w:tblPrEx>
          <w:tblCellMar>
            <w:top w:w="0" w:type="dxa"/>
            <w:left w:w="108" w:type="dxa"/>
            <w:bottom w:w="0" w:type="dxa"/>
            <w:right w:w="108" w:type="dxa"/>
          </w:tblCellMar>
        </w:tblPrEx>
        <w:tc>
          <w:tcPr>
            <w:tcW w:w="3891" w:type="dxa"/>
            <w:gridSpan w:val="2"/>
            <w:tcBorders>
              <w:top w:val="single" w:sz="4" w:space="0" w:color="000000"/>
              <w:left w:val="single" w:sz="4" w:space="0" w:color="000000"/>
              <w:bottom w:val="single" w:sz="4" w:space="0" w:color="000000"/>
            </w:tcBorders>
            <w:shd w:val="clear" w:color="auto" w:fill="auto"/>
            <w:vAlign w:val="center"/>
          </w:tcPr>
          <w:p w14:paraId="20BBF468" w14:textId="77777777" w:rsidR="00EE22EC" w:rsidRPr="00852F17" w:rsidRDefault="00EE22EC" w:rsidP="006B722C">
            <w:pPr>
              <w:rPr>
                <w:rFonts w:ascii="Times New Roman" w:hAnsi="Times New Roman" w:cs="Times New Roman"/>
                <w:sz w:val="24"/>
                <w:szCs w:val="24"/>
                <w:lang w:val="ro-RO"/>
              </w:rPr>
            </w:pPr>
            <w:r w:rsidRPr="00852F17">
              <w:rPr>
                <w:rFonts w:ascii="Times New Roman" w:hAnsi="Times New Roman" w:cs="Times New Roman"/>
                <w:sz w:val="24"/>
                <w:szCs w:val="24"/>
                <w:lang w:val="ro-RO"/>
              </w:rPr>
              <w:t xml:space="preserve">6.  Alte </w:t>
            </w:r>
            <w:proofErr w:type="spellStart"/>
            <w:r w:rsidRPr="00852F17">
              <w:rPr>
                <w:rFonts w:ascii="Times New Roman" w:hAnsi="Times New Roman" w:cs="Times New Roman"/>
                <w:sz w:val="24"/>
                <w:szCs w:val="24"/>
                <w:lang w:val="ro-RO"/>
              </w:rPr>
              <w:t>informaţii</w:t>
            </w:r>
            <w:proofErr w:type="spellEnd"/>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9C0F59" w14:textId="77777777" w:rsidR="00EE22EC" w:rsidRPr="00852F17" w:rsidRDefault="00EE22EC" w:rsidP="006B722C">
            <w:pPr>
              <w:ind w:left="180"/>
              <w:jc w:val="both"/>
              <w:rPr>
                <w:rFonts w:ascii="Times New Roman" w:hAnsi="Times New Roman" w:cs="Times New Roman"/>
                <w:b/>
                <w:sz w:val="24"/>
                <w:szCs w:val="24"/>
                <w:lang w:val="ro-RO"/>
              </w:rPr>
            </w:pPr>
            <w:r w:rsidRPr="00852F17">
              <w:rPr>
                <w:rFonts w:ascii="Times New Roman" w:hAnsi="Times New Roman" w:cs="Times New Roman"/>
                <w:sz w:val="24"/>
                <w:szCs w:val="24"/>
                <w:lang w:val="ro-RO"/>
              </w:rPr>
              <w:t>Nu au fost identificate.</w:t>
            </w:r>
          </w:p>
        </w:tc>
      </w:tr>
      <w:tr w:rsidR="00EA52B8" w:rsidRPr="00852F17" w14:paraId="259CFA26" w14:textId="77777777" w:rsidTr="006B722C">
        <w:tc>
          <w:tcPr>
            <w:tcW w:w="10370" w:type="dxa"/>
            <w:gridSpan w:val="4"/>
            <w:tcBorders>
              <w:top w:val="single" w:sz="4" w:space="0" w:color="000000"/>
              <w:left w:val="single" w:sz="4" w:space="0" w:color="000000"/>
              <w:bottom w:val="single" w:sz="4" w:space="0" w:color="000000"/>
              <w:right w:val="single" w:sz="4" w:space="0" w:color="000000"/>
            </w:tcBorders>
            <w:shd w:val="clear" w:color="auto" w:fill="auto"/>
          </w:tcPr>
          <w:p w14:paraId="08CFC3F3" w14:textId="77777777" w:rsidR="00EE22EC" w:rsidRPr="00852F17" w:rsidRDefault="00EE22EC" w:rsidP="006B722C">
            <w:pPr>
              <w:rPr>
                <w:rFonts w:ascii="Times New Roman" w:hAnsi="Times New Roman" w:cs="Times New Roman"/>
                <w:sz w:val="24"/>
                <w:szCs w:val="24"/>
                <w:lang w:val="ro-RO"/>
              </w:rPr>
            </w:pPr>
            <w:proofErr w:type="spellStart"/>
            <w:r w:rsidRPr="00852F17">
              <w:rPr>
                <w:rFonts w:ascii="Times New Roman" w:hAnsi="Times New Roman" w:cs="Times New Roman"/>
                <w:b/>
                <w:sz w:val="24"/>
                <w:szCs w:val="24"/>
                <w:lang w:val="ro-RO"/>
              </w:rPr>
              <w:t>Secţiunea</w:t>
            </w:r>
            <w:proofErr w:type="spellEnd"/>
            <w:r w:rsidRPr="00852F17">
              <w:rPr>
                <w:rFonts w:ascii="Times New Roman" w:hAnsi="Times New Roman" w:cs="Times New Roman"/>
                <w:b/>
                <w:sz w:val="24"/>
                <w:szCs w:val="24"/>
                <w:lang w:val="ro-RO"/>
              </w:rPr>
              <w:t xml:space="preserve"> a 6-a: Consultările efectuate în vederea elaborării proiectului de act normativ</w:t>
            </w:r>
          </w:p>
        </w:tc>
      </w:tr>
      <w:tr w:rsidR="00EA52B8" w:rsidRPr="00852F17" w14:paraId="65FE59F8" w14:textId="77777777" w:rsidTr="006B722C">
        <w:tblPrEx>
          <w:tblCellMar>
            <w:top w:w="0" w:type="dxa"/>
            <w:left w:w="108" w:type="dxa"/>
            <w:bottom w:w="0" w:type="dxa"/>
            <w:right w:w="108" w:type="dxa"/>
          </w:tblCellMar>
        </w:tblPrEx>
        <w:tc>
          <w:tcPr>
            <w:tcW w:w="3920" w:type="dxa"/>
            <w:gridSpan w:val="3"/>
            <w:tcBorders>
              <w:top w:val="single" w:sz="4" w:space="0" w:color="000000"/>
              <w:left w:val="single" w:sz="4" w:space="0" w:color="000000"/>
              <w:bottom w:val="single" w:sz="4" w:space="0" w:color="000000"/>
            </w:tcBorders>
            <w:shd w:val="clear" w:color="auto" w:fill="auto"/>
          </w:tcPr>
          <w:p w14:paraId="1235587A" w14:textId="77777777" w:rsidR="00EE22EC" w:rsidRPr="00852F17" w:rsidRDefault="00EE22EC" w:rsidP="006B722C">
            <w:pPr>
              <w:jc w:val="both"/>
              <w:rPr>
                <w:rFonts w:ascii="Times New Roman" w:hAnsi="Times New Roman" w:cs="Times New Roman"/>
                <w:sz w:val="24"/>
                <w:szCs w:val="24"/>
                <w:lang w:val="ro-RO"/>
              </w:rPr>
            </w:pPr>
            <w:r w:rsidRPr="00852F17">
              <w:rPr>
                <w:rFonts w:ascii="Times New Roman" w:hAnsi="Times New Roman" w:cs="Times New Roman"/>
                <w:sz w:val="24"/>
                <w:szCs w:val="24"/>
                <w:lang w:val="ro-RO"/>
              </w:rPr>
              <w:t xml:space="preserve">1. </w:t>
            </w:r>
            <w:proofErr w:type="spellStart"/>
            <w:r w:rsidRPr="00852F17">
              <w:rPr>
                <w:rFonts w:ascii="Times New Roman" w:hAnsi="Times New Roman" w:cs="Times New Roman"/>
                <w:sz w:val="24"/>
                <w:szCs w:val="24"/>
                <w:lang w:val="ro-RO"/>
              </w:rPr>
              <w:t>Informaţii</w:t>
            </w:r>
            <w:proofErr w:type="spellEnd"/>
            <w:r w:rsidRPr="00852F17">
              <w:rPr>
                <w:rFonts w:ascii="Times New Roman" w:hAnsi="Times New Roman" w:cs="Times New Roman"/>
                <w:sz w:val="24"/>
                <w:szCs w:val="24"/>
                <w:lang w:val="ro-RO"/>
              </w:rPr>
              <w:t xml:space="preserve"> privind procesul de consultare cu </w:t>
            </w:r>
            <w:proofErr w:type="spellStart"/>
            <w:r w:rsidRPr="00852F17">
              <w:rPr>
                <w:rFonts w:ascii="Times New Roman" w:hAnsi="Times New Roman" w:cs="Times New Roman"/>
                <w:sz w:val="24"/>
                <w:szCs w:val="24"/>
                <w:lang w:val="ro-RO"/>
              </w:rPr>
              <w:t>organizaţii</w:t>
            </w:r>
            <w:proofErr w:type="spellEnd"/>
            <w:r w:rsidRPr="00852F17">
              <w:rPr>
                <w:rFonts w:ascii="Times New Roman" w:hAnsi="Times New Roman" w:cs="Times New Roman"/>
                <w:sz w:val="24"/>
                <w:szCs w:val="24"/>
                <w:lang w:val="ro-RO"/>
              </w:rPr>
              <w:t xml:space="preserve"> neguvernamentale, institute de cercetare </w:t>
            </w:r>
            <w:proofErr w:type="spellStart"/>
            <w:r w:rsidRPr="00852F17">
              <w:rPr>
                <w:rFonts w:ascii="Times New Roman" w:hAnsi="Times New Roman" w:cs="Times New Roman"/>
                <w:sz w:val="24"/>
                <w:szCs w:val="24"/>
                <w:lang w:val="ro-RO"/>
              </w:rPr>
              <w:t>şi</w:t>
            </w:r>
            <w:proofErr w:type="spellEnd"/>
            <w:r w:rsidRPr="00852F17">
              <w:rPr>
                <w:rFonts w:ascii="Times New Roman" w:hAnsi="Times New Roman" w:cs="Times New Roman"/>
                <w:sz w:val="24"/>
                <w:szCs w:val="24"/>
                <w:lang w:val="ro-RO"/>
              </w:rPr>
              <w:t xml:space="preserve"> alte organisme implicate</w:t>
            </w:r>
          </w:p>
        </w:tc>
        <w:tc>
          <w:tcPr>
            <w:tcW w:w="6450" w:type="dxa"/>
            <w:tcBorders>
              <w:top w:val="single" w:sz="4" w:space="0" w:color="000000"/>
              <w:left w:val="single" w:sz="4" w:space="0" w:color="000000"/>
              <w:bottom w:val="single" w:sz="4" w:space="0" w:color="000000"/>
              <w:right w:val="single" w:sz="4" w:space="0" w:color="000000"/>
            </w:tcBorders>
            <w:shd w:val="clear" w:color="auto" w:fill="auto"/>
          </w:tcPr>
          <w:p w14:paraId="238FFD8A" w14:textId="77777777" w:rsidR="00EE22EC" w:rsidRPr="00852F17" w:rsidRDefault="00EE22EC" w:rsidP="006B722C">
            <w:pPr>
              <w:ind w:left="180"/>
              <w:rPr>
                <w:rFonts w:ascii="Times New Roman" w:hAnsi="Times New Roman" w:cs="Times New Roman"/>
                <w:sz w:val="24"/>
                <w:szCs w:val="24"/>
                <w:lang w:val="ro-RO"/>
              </w:rPr>
            </w:pPr>
            <w:r w:rsidRPr="00852F17">
              <w:rPr>
                <w:rFonts w:ascii="Times New Roman" w:hAnsi="Times New Roman" w:cs="Times New Roman"/>
                <w:sz w:val="24"/>
                <w:szCs w:val="24"/>
                <w:lang w:val="ro-RO"/>
              </w:rPr>
              <w:t>Proiectul de act normativ nu se referă la acest subiect</w:t>
            </w:r>
          </w:p>
        </w:tc>
      </w:tr>
      <w:tr w:rsidR="00EA52B8" w:rsidRPr="00852F17" w14:paraId="711ECA36" w14:textId="77777777" w:rsidTr="006B722C">
        <w:tblPrEx>
          <w:tblCellMar>
            <w:top w:w="0" w:type="dxa"/>
            <w:left w:w="108" w:type="dxa"/>
            <w:bottom w:w="0" w:type="dxa"/>
            <w:right w:w="108" w:type="dxa"/>
          </w:tblCellMar>
        </w:tblPrEx>
        <w:tc>
          <w:tcPr>
            <w:tcW w:w="3920" w:type="dxa"/>
            <w:gridSpan w:val="3"/>
            <w:tcBorders>
              <w:top w:val="single" w:sz="4" w:space="0" w:color="000000"/>
              <w:left w:val="single" w:sz="4" w:space="0" w:color="000000"/>
              <w:bottom w:val="single" w:sz="4" w:space="0" w:color="000000"/>
            </w:tcBorders>
            <w:shd w:val="clear" w:color="auto" w:fill="auto"/>
          </w:tcPr>
          <w:p w14:paraId="69CE59D4" w14:textId="77777777" w:rsidR="00EE22EC" w:rsidRPr="00852F17" w:rsidRDefault="00EE22EC" w:rsidP="006B722C">
            <w:pPr>
              <w:jc w:val="both"/>
              <w:rPr>
                <w:rFonts w:ascii="Times New Roman" w:hAnsi="Times New Roman" w:cs="Times New Roman"/>
                <w:sz w:val="24"/>
                <w:szCs w:val="24"/>
                <w:lang w:val="ro-RO"/>
              </w:rPr>
            </w:pPr>
            <w:r w:rsidRPr="00852F17">
              <w:rPr>
                <w:rFonts w:ascii="Times New Roman" w:hAnsi="Times New Roman" w:cs="Times New Roman"/>
                <w:sz w:val="24"/>
                <w:szCs w:val="24"/>
                <w:lang w:val="ro-RO"/>
              </w:rPr>
              <w:t xml:space="preserve">2. Fundamentarea alegerii </w:t>
            </w:r>
            <w:proofErr w:type="spellStart"/>
            <w:r w:rsidRPr="00852F17">
              <w:rPr>
                <w:rFonts w:ascii="Times New Roman" w:hAnsi="Times New Roman" w:cs="Times New Roman"/>
                <w:sz w:val="24"/>
                <w:szCs w:val="24"/>
                <w:lang w:val="ro-RO"/>
              </w:rPr>
              <w:t>organizaţiilor</w:t>
            </w:r>
            <w:proofErr w:type="spellEnd"/>
            <w:r w:rsidRPr="00852F17">
              <w:rPr>
                <w:rFonts w:ascii="Times New Roman" w:hAnsi="Times New Roman" w:cs="Times New Roman"/>
                <w:sz w:val="24"/>
                <w:szCs w:val="24"/>
                <w:lang w:val="ro-RO"/>
              </w:rPr>
              <w:t xml:space="preserve"> cu care a avut loc consultarea, precum </w:t>
            </w:r>
            <w:proofErr w:type="spellStart"/>
            <w:r w:rsidRPr="00852F17">
              <w:rPr>
                <w:rFonts w:ascii="Times New Roman" w:hAnsi="Times New Roman" w:cs="Times New Roman"/>
                <w:sz w:val="24"/>
                <w:szCs w:val="24"/>
                <w:lang w:val="ro-RO"/>
              </w:rPr>
              <w:t>şi</w:t>
            </w:r>
            <w:proofErr w:type="spellEnd"/>
            <w:r w:rsidRPr="00852F17">
              <w:rPr>
                <w:rFonts w:ascii="Times New Roman" w:hAnsi="Times New Roman" w:cs="Times New Roman"/>
                <w:sz w:val="24"/>
                <w:szCs w:val="24"/>
                <w:lang w:val="ro-RO"/>
              </w:rPr>
              <w:t xml:space="preserve"> a modului în care activitatea acestor </w:t>
            </w:r>
            <w:proofErr w:type="spellStart"/>
            <w:r w:rsidRPr="00852F17">
              <w:rPr>
                <w:rFonts w:ascii="Times New Roman" w:hAnsi="Times New Roman" w:cs="Times New Roman"/>
                <w:sz w:val="24"/>
                <w:szCs w:val="24"/>
                <w:lang w:val="ro-RO"/>
              </w:rPr>
              <w:t>organizaţii</w:t>
            </w:r>
            <w:proofErr w:type="spellEnd"/>
            <w:r w:rsidRPr="00852F17">
              <w:rPr>
                <w:rFonts w:ascii="Times New Roman" w:hAnsi="Times New Roman" w:cs="Times New Roman"/>
                <w:sz w:val="24"/>
                <w:szCs w:val="24"/>
                <w:lang w:val="ro-RO"/>
              </w:rPr>
              <w:t xml:space="preserve"> este legată de obiectul proiectului de act normativ </w:t>
            </w:r>
          </w:p>
        </w:tc>
        <w:tc>
          <w:tcPr>
            <w:tcW w:w="6450" w:type="dxa"/>
            <w:tcBorders>
              <w:top w:val="single" w:sz="4" w:space="0" w:color="000000"/>
              <w:left w:val="single" w:sz="4" w:space="0" w:color="000000"/>
              <w:bottom w:val="single" w:sz="4" w:space="0" w:color="000000"/>
              <w:right w:val="single" w:sz="4" w:space="0" w:color="000000"/>
            </w:tcBorders>
            <w:shd w:val="clear" w:color="auto" w:fill="auto"/>
          </w:tcPr>
          <w:p w14:paraId="2C5918F2" w14:textId="77777777" w:rsidR="00EE22EC" w:rsidRPr="00852F17" w:rsidRDefault="00EE22EC" w:rsidP="006B722C">
            <w:pPr>
              <w:ind w:left="180"/>
              <w:rPr>
                <w:rFonts w:ascii="Times New Roman" w:hAnsi="Times New Roman" w:cs="Times New Roman"/>
                <w:sz w:val="24"/>
                <w:szCs w:val="24"/>
                <w:lang w:val="ro-RO"/>
              </w:rPr>
            </w:pPr>
            <w:r w:rsidRPr="00852F17">
              <w:rPr>
                <w:rFonts w:ascii="Times New Roman" w:hAnsi="Times New Roman" w:cs="Times New Roman"/>
                <w:sz w:val="24"/>
                <w:szCs w:val="24"/>
                <w:lang w:val="ro-RO"/>
              </w:rPr>
              <w:t>Proiectul de act normativ nu se referă la acest subiect</w:t>
            </w:r>
          </w:p>
        </w:tc>
      </w:tr>
      <w:tr w:rsidR="00EA52B8" w:rsidRPr="00852F17" w14:paraId="165FE971" w14:textId="77777777" w:rsidTr="006B722C">
        <w:tblPrEx>
          <w:tblCellMar>
            <w:top w:w="0" w:type="dxa"/>
            <w:left w:w="108" w:type="dxa"/>
            <w:bottom w:w="0" w:type="dxa"/>
            <w:right w:w="108" w:type="dxa"/>
          </w:tblCellMar>
        </w:tblPrEx>
        <w:trPr>
          <w:trHeight w:val="1813"/>
        </w:trPr>
        <w:tc>
          <w:tcPr>
            <w:tcW w:w="3920" w:type="dxa"/>
            <w:gridSpan w:val="3"/>
            <w:tcBorders>
              <w:top w:val="single" w:sz="4" w:space="0" w:color="000000"/>
              <w:left w:val="single" w:sz="4" w:space="0" w:color="000000"/>
              <w:bottom w:val="single" w:sz="4" w:space="0" w:color="000000"/>
            </w:tcBorders>
            <w:shd w:val="clear" w:color="auto" w:fill="auto"/>
          </w:tcPr>
          <w:p w14:paraId="454072B4" w14:textId="77777777" w:rsidR="00EE22EC" w:rsidRPr="00852F17" w:rsidRDefault="00EE22EC" w:rsidP="006B722C">
            <w:pPr>
              <w:jc w:val="both"/>
              <w:rPr>
                <w:rFonts w:ascii="Times New Roman" w:hAnsi="Times New Roman" w:cs="Times New Roman"/>
                <w:sz w:val="24"/>
                <w:szCs w:val="24"/>
                <w:lang w:val="ro-RO"/>
              </w:rPr>
            </w:pPr>
            <w:r w:rsidRPr="00852F17">
              <w:rPr>
                <w:rFonts w:ascii="Times New Roman" w:hAnsi="Times New Roman" w:cs="Times New Roman"/>
                <w:sz w:val="24"/>
                <w:szCs w:val="24"/>
                <w:lang w:val="ro-RO"/>
              </w:rPr>
              <w:t xml:space="preserve">3. Consultările organizate cu </w:t>
            </w:r>
            <w:proofErr w:type="spellStart"/>
            <w:r w:rsidRPr="00852F17">
              <w:rPr>
                <w:rFonts w:ascii="Times New Roman" w:hAnsi="Times New Roman" w:cs="Times New Roman"/>
                <w:sz w:val="24"/>
                <w:szCs w:val="24"/>
                <w:lang w:val="ro-RO"/>
              </w:rPr>
              <w:t>autorităţile</w:t>
            </w:r>
            <w:proofErr w:type="spellEnd"/>
            <w:r w:rsidRPr="00852F17">
              <w:rPr>
                <w:rFonts w:ascii="Times New Roman" w:hAnsi="Times New Roman" w:cs="Times New Roman"/>
                <w:sz w:val="24"/>
                <w:szCs w:val="24"/>
                <w:lang w:val="ro-RO"/>
              </w:rPr>
              <w:t xml:space="preserve">  </w:t>
            </w:r>
            <w:proofErr w:type="spellStart"/>
            <w:r w:rsidRPr="00852F17">
              <w:rPr>
                <w:rFonts w:ascii="Times New Roman" w:hAnsi="Times New Roman" w:cs="Times New Roman"/>
                <w:sz w:val="24"/>
                <w:szCs w:val="24"/>
                <w:lang w:val="ro-RO"/>
              </w:rPr>
              <w:t>administraţiei</w:t>
            </w:r>
            <w:proofErr w:type="spellEnd"/>
            <w:r w:rsidRPr="00852F17">
              <w:rPr>
                <w:rFonts w:ascii="Times New Roman" w:hAnsi="Times New Roman" w:cs="Times New Roman"/>
                <w:sz w:val="24"/>
                <w:szCs w:val="24"/>
                <w:lang w:val="ro-RO"/>
              </w:rPr>
              <w:t xml:space="preserve"> publice locale, în </w:t>
            </w:r>
            <w:proofErr w:type="spellStart"/>
            <w:r w:rsidRPr="00852F17">
              <w:rPr>
                <w:rFonts w:ascii="Times New Roman" w:hAnsi="Times New Roman" w:cs="Times New Roman"/>
                <w:sz w:val="24"/>
                <w:szCs w:val="24"/>
                <w:lang w:val="ro-RO"/>
              </w:rPr>
              <w:t>situaţia</w:t>
            </w:r>
            <w:proofErr w:type="spellEnd"/>
            <w:r w:rsidRPr="00852F17">
              <w:rPr>
                <w:rFonts w:ascii="Times New Roman" w:hAnsi="Times New Roman" w:cs="Times New Roman"/>
                <w:sz w:val="24"/>
                <w:szCs w:val="24"/>
                <w:lang w:val="ro-RO"/>
              </w:rPr>
              <w:t xml:space="preserve"> în care proiectul de act normativ are ca obiect  </w:t>
            </w:r>
            <w:proofErr w:type="spellStart"/>
            <w:r w:rsidRPr="00852F17">
              <w:rPr>
                <w:rFonts w:ascii="Times New Roman" w:hAnsi="Times New Roman" w:cs="Times New Roman"/>
                <w:sz w:val="24"/>
                <w:szCs w:val="24"/>
                <w:lang w:val="ro-RO"/>
              </w:rPr>
              <w:t>activităţi</w:t>
            </w:r>
            <w:proofErr w:type="spellEnd"/>
            <w:r w:rsidRPr="00852F17">
              <w:rPr>
                <w:rFonts w:ascii="Times New Roman" w:hAnsi="Times New Roman" w:cs="Times New Roman"/>
                <w:sz w:val="24"/>
                <w:szCs w:val="24"/>
                <w:lang w:val="ro-RO"/>
              </w:rPr>
              <w:t xml:space="preserve"> ale acestor </w:t>
            </w:r>
            <w:proofErr w:type="spellStart"/>
            <w:r w:rsidRPr="00852F17">
              <w:rPr>
                <w:rFonts w:ascii="Times New Roman" w:hAnsi="Times New Roman" w:cs="Times New Roman"/>
                <w:sz w:val="24"/>
                <w:szCs w:val="24"/>
                <w:lang w:val="ro-RO"/>
              </w:rPr>
              <w:t>autorităţi</w:t>
            </w:r>
            <w:proofErr w:type="spellEnd"/>
            <w:r w:rsidRPr="00852F17">
              <w:rPr>
                <w:rFonts w:ascii="Times New Roman" w:hAnsi="Times New Roman" w:cs="Times New Roman"/>
                <w:sz w:val="24"/>
                <w:szCs w:val="24"/>
                <w:lang w:val="ro-RO"/>
              </w:rPr>
              <w:t xml:space="preserve">, în </w:t>
            </w:r>
            <w:proofErr w:type="spellStart"/>
            <w:r w:rsidRPr="00852F17">
              <w:rPr>
                <w:rFonts w:ascii="Times New Roman" w:hAnsi="Times New Roman" w:cs="Times New Roman"/>
                <w:sz w:val="24"/>
                <w:szCs w:val="24"/>
                <w:lang w:val="ro-RO"/>
              </w:rPr>
              <w:t>condiţiile</w:t>
            </w:r>
            <w:proofErr w:type="spellEnd"/>
            <w:r w:rsidRPr="00852F17">
              <w:rPr>
                <w:rFonts w:ascii="Times New Roman" w:hAnsi="Times New Roman" w:cs="Times New Roman"/>
                <w:sz w:val="24"/>
                <w:szCs w:val="24"/>
                <w:lang w:val="ro-RO"/>
              </w:rPr>
              <w:t xml:space="preserve">  Hotărârii Guvernului nr. 521/2005 privind procedura de consultare a structurilor asociative ale </w:t>
            </w:r>
            <w:proofErr w:type="spellStart"/>
            <w:r w:rsidRPr="00852F17">
              <w:rPr>
                <w:rFonts w:ascii="Times New Roman" w:hAnsi="Times New Roman" w:cs="Times New Roman"/>
                <w:sz w:val="24"/>
                <w:szCs w:val="24"/>
                <w:lang w:val="ro-RO"/>
              </w:rPr>
              <w:t>autorităţilor</w:t>
            </w:r>
            <w:proofErr w:type="spellEnd"/>
            <w:r w:rsidRPr="00852F17">
              <w:rPr>
                <w:rFonts w:ascii="Times New Roman" w:hAnsi="Times New Roman" w:cs="Times New Roman"/>
                <w:sz w:val="24"/>
                <w:szCs w:val="24"/>
                <w:lang w:val="ro-RO"/>
              </w:rPr>
              <w:t xml:space="preserve"> </w:t>
            </w:r>
            <w:proofErr w:type="spellStart"/>
            <w:r w:rsidRPr="00852F17">
              <w:rPr>
                <w:rFonts w:ascii="Times New Roman" w:hAnsi="Times New Roman" w:cs="Times New Roman"/>
                <w:sz w:val="24"/>
                <w:szCs w:val="24"/>
                <w:lang w:val="ro-RO"/>
              </w:rPr>
              <w:lastRenderedPageBreak/>
              <w:t>administraţiei</w:t>
            </w:r>
            <w:proofErr w:type="spellEnd"/>
            <w:r w:rsidRPr="00852F17">
              <w:rPr>
                <w:rFonts w:ascii="Times New Roman" w:hAnsi="Times New Roman" w:cs="Times New Roman"/>
                <w:sz w:val="24"/>
                <w:szCs w:val="24"/>
                <w:lang w:val="ro-RO"/>
              </w:rPr>
              <w:t xml:space="preserve"> publice locale la elaborarea proiectelor de acte normative</w:t>
            </w:r>
          </w:p>
        </w:tc>
        <w:tc>
          <w:tcPr>
            <w:tcW w:w="6450" w:type="dxa"/>
            <w:tcBorders>
              <w:top w:val="single" w:sz="4" w:space="0" w:color="000000"/>
              <w:left w:val="single" w:sz="4" w:space="0" w:color="000000"/>
              <w:bottom w:val="single" w:sz="4" w:space="0" w:color="000000"/>
              <w:right w:val="single" w:sz="4" w:space="0" w:color="000000"/>
            </w:tcBorders>
            <w:shd w:val="clear" w:color="auto" w:fill="auto"/>
          </w:tcPr>
          <w:p w14:paraId="547D2B3F" w14:textId="77777777" w:rsidR="00EE22EC" w:rsidRPr="00852F17" w:rsidRDefault="00EE22EC" w:rsidP="006B722C">
            <w:pPr>
              <w:jc w:val="both"/>
              <w:rPr>
                <w:rFonts w:ascii="Times New Roman" w:hAnsi="Times New Roman" w:cs="Times New Roman"/>
                <w:sz w:val="24"/>
                <w:szCs w:val="24"/>
                <w:lang w:val="ro-RO"/>
              </w:rPr>
            </w:pPr>
          </w:p>
          <w:p w14:paraId="60F0F124" w14:textId="77777777" w:rsidR="00EE22EC" w:rsidRPr="00852F17" w:rsidRDefault="00EE22EC" w:rsidP="006B722C">
            <w:pPr>
              <w:jc w:val="both"/>
              <w:rPr>
                <w:rFonts w:ascii="Times New Roman" w:hAnsi="Times New Roman" w:cs="Times New Roman"/>
                <w:sz w:val="24"/>
                <w:szCs w:val="24"/>
                <w:lang w:val="ro-RO"/>
              </w:rPr>
            </w:pPr>
            <w:r w:rsidRPr="00852F17">
              <w:rPr>
                <w:rFonts w:ascii="Times New Roman" w:hAnsi="Times New Roman" w:cs="Times New Roman"/>
                <w:sz w:val="24"/>
                <w:szCs w:val="24"/>
                <w:lang w:val="ro-RO"/>
              </w:rPr>
              <w:t>Proiectul de act normativ nu se referă la acest subiect</w:t>
            </w:r>
          </w:p>
        </w:tc>
      </w:tr>
      <w:tr w:rsidR="00EA52B8" w:rsidRPr="00852F17" w14:paraId="1E03ADD0" w14:textId="77777777" w:rsidTr="006B722C">
        <w:tblPrEx>
          <w:tblCellMar>
            <w:top w:w="0" w:type="dxa"/>
            <w:left w:w="108" w:type="dxa"/>
            <w:bottom w:w="0" w:type="dxa"/>
            <w:right w:w="108" w:type="dxa"/>
          </w:tblCellMar>
        </w:tblPrEx>
        <w:trPr>
          <w:trHeight w:val="1082"/>
        </w:trPr>
        <w:tc>
          <w:tcPr>
            <w:tcW w:w="3920" w:type="dxa"/>
            <w:gridSpan w:val="3"/>
            <w:tcBorders>
              <w:top w:val="single" w:sz="4" w:space="0" w:color="000000"/>
              <w:left w:val="single" w:sz="4" w:space="0" w:color="000000"/>
              <w:bottom w:val="single" w:sz="4" w:space="0" w:color="000000"/>
            </w:tcBorders>
            <w:shd w:val="clear" w:color="auto" w:fill="auto"/>
          </w:tcPr>
          <w:p w14:paraId="788B5516" w14:textId="77777777" w:rsidR="00EE22EC" w:rsidRPr="00852F17" w:rsidRDefault="00EE22EC" w:rsidP="006B722C">
            <w:pPr>
              <w:jc w:val="both"/>
              <w:rPr>
                <w:rFonts w:ascii="Times New Roman" w:hAnsi="Times New Roman" w:cs="Times New Roman"/>
                <w:sz w:val="24"/>
                <w:szCs w:val="24"/>
                <w:lang w:val="ro-RO"/>
              </w:rPr>
            </w:pPr>
            <w:r w:rsidRPr="00852F17">
              <w:rPr>
                <w:rFonts w:ascii="Times New Roman" w:hAnsi="Times New Roman" w:cs="Times New Roman"/>
                <w:sz w:val="24"/>
                <w:szCs w:val="24"/>
                <w:lang w:val="ro-RO"/>
              </w:rPr>
              <w:t xml:space="preserve">4. Consultările </w:t>
            </w:r>
            <w:proofErr w:type="spellStart"/>
            <w:r w:rsidRPr="00852F17">
              <w:rPr>
                <w:rFonts w:ascii="Times New Roman" w:hAnsi="Times New Roman" w:cs="Times New Roman"/>
                <w:sz w:val="24"/>
                <w:szCs w:val="24"/>
                <w:lang w:val="ro-RO"/>
              </w:rPr>
              <w:t>desfăşurate</w:t>
            </w:r>
            <w:proofErr w:type="spellEnd"/>
            <w:r w:rsidRPr="00852F17">
              <w:rPr>
                <w:rFonts w:ascii="Times New Roman" w:hAnsi="Times New Roman" w:cs="Times New Roman"/>
                <w:sz w:val="24"/>
                <w:szCs w:val="24"/>
                <w:lang w:val="ro-RO"/>
              </w:rPr>
              <w:t xml:space="preserve"> în cadrul consiliilor interministeriale, în conformitate cu prevederile Hotărârii Guvernului nr. 750/2005</w:t>
            </w:r>
            <w:r w:rsidRPr="00852F17">
              <w:rPr>
                <w:rFonts w:ascii="Times New Roman" w:hAnsi="Times New Roman" w:cs="Times New Roman"/>
                <w:b/>
                <w:sz w:val="24"/>
                <w:szCs w:val="24"/>
                <w:lang w:val="ro-RO"/>
              </w:rPr>
              <w:t xml:space="preserve"> </w:t>
            </w:r>
            <w:r w:rsidRPr="00852F17">
              <w:rPr>
                <w:rFonts w:ascii="Times New Roman" w:hAnsi="Times New Roman" w:cs="Times New Roman"/>
                <w:sz w:val="24"/>
                <w:szCs w:val="24"/>
                <w:lang w:val="ro-RO"/>
              </w:rPr>
              <w:t xml:space="preserve"> privind constituirea consiliilor interministeriale permanente</w:t>
            </w:r>
          </w:p>
        </w:tc>
        <w:tc>
          <w:tcPr>
            <w:tcW w:w="6450" w:type="dxa"/>
            <w:tcBorders>
              <w:top w:val="single" w:sz="4" w:space="0" w:color="000000"/>
              <w:left w:val="single" w:sz="4" w:space="0" w:color="000000"/>
              <w:bottom w:val="single" w:sz="4" w:space="0" w:color="000000"/>
              <w:right w:val="single" w:sz="4" w:space="0" w:color="000000"/>
            </w:tcBorders>
            <w:shd w:val="clear" w:color="auto" w:fill="auto"/>
          </w:tcPr>
          <w:p w14:paraId="144C204F" w14:textId="77777777" w:rsidR="00EE22EC" w:rsidRPr="00852F17" w:rsidRDefault="00EE22EC" w:rsidP="006B722C">
            <w:pPr>
              <w:tabs>
                <w:tab w:val="left" w:pos="252"/>
              </w:tabs>
              <w:snapToGrid w:val="0"/>
              <w:ind w:left="180"/>
              <w:jc w:val="both"/>
              <w:rPr>
                <w:rFonts w:ascii="Times New Roman" w:hAnsi="Times New Roman" w:cs="Times New Roman"/>
                <w:sz w:val="24"/>
                <w:szCs w:val="24"/>
                <w:lang w:val="ro-RO"/>
              </w:rPr>
            </w:pPr>
          </w:p>
          <w:p w14:paraId="47803F28" w14:textId="77777777" w:rsidR="00EE22EC" w:rsidRPr="00852F17" w:rsidRDefault="00EE22EC" w:rsidP="006B722C">
            <w:pPr>
              <w:tabs>
                <w:tab w:val="left" w:pos="252"/>
              </w:tabs>
              <w:ind w:left="180"/>
              <w:jc w:val="both"/>
              <w:rPr>
                <w:rFonts w:ascii="Times New Roman" w:hAnsi="Times New Roman" w:cs="Times New Roman"/>
                <w:sz w:val="24"/>
                <w:szCs w:val="24"/>
                <w:lang w:val="ro-RO"/>
              </w:rPr>
            </w:pPr>
            <w:r w:rsidRPr="00852F17">
              <w:rPr>
                <w:rFonts w:ascii="Times New Roman" w:hAnsi="Times New Roman" w:cs="Times New Roman"/>
                <w:sz w:val="24"/>
                <w:szCs w:val="24"/>
                <w:lang w:val="ro-RO"/>
              </w:rPr>
              <w:t>Proiectul de act normativ nu se referă la acest subiect</w:t>
            </w:r>
          </w:p>
        </w:tc>
      </w:tr>
      <w:tr w:rsidR="00EA52B8" w:rsidRPr="00852F17" w14:paraId="716AF837" w14:textId="77777777" w:rsidTr="006B722C">
        <w:tblPrEx>
          <w:tblCellMar>
            <w:top w:w="0" w:type="dxa"/>
            <w:left w:w="108" w:type="dxa"/>
            <w:bottom w:w="0" w:type="dxa"/>
            <w:right w:w="108" w:type="dxa"/>
          </w:tblCellMar>
        </w:tblPrEx>
        <w:tc>
          <w:tcPr>
            <w:tcW w:w="3920" w:type="dxa"/>
            <w:gridSpan w:val="3"/>
            <w:tcBorders>
              <w:top w:val="single" w:sz="4" w:space="0" w:color="000000"/>
              <w:left w:val="single" w:sz="4" w:space="0" w:color="000000"/>
              <w:bottom w:val="single" w:sz="4" w:space="0" w:color="000000"/>
            </w:tcBorders>
            <w:shd w:val="clear" w:color="auto" w:fill="auto"/>
          </w:tcPr>
          <w:p w14:paraId="0E2FB498" w14:textId="77777777" w:rsidR="00EE22EC" w:rsidRPr="00852F17" w:rsidRDefault="00EE22EC" w:rsidP="006B722C">
            <w:pPr>
              <w:spacing w:after="0"/>
              <w:jc w:val="both"/>
              <w:rPr>
                <w:rFonts w:ascii="Times New Roman" w:hAnsi="Times New Roman" w:cs="Times New Roman"/>
                <w:sz w:val="24"/>
                <w:szCs w:val="24"/>
                <w:lang w:val="ro-RO"/>
              </w:rPr>
            </w:pPr>
            <w:r w:rsidRPr="00852F17">
              <w:rPr>
                <w:rFonts w:ascii="Times New Roman" w:hAnsi="Times New Roman" w:cs="Times New Roman"/>
                <w:sz w:val="24"/>
                <w:szCs w:val="24"/>
                <w:lang w:val="ro-RO"/>
              </w:rPr>
              <w:t xml:space="preserve">5. </w:t>
            </w:r>
            <w:proofErr w:type="spellStart"/>
            <w:r w:rsidRPr="00852F17">
              <w:rPr>
                <w:rFonts w:ascii="Times New Roman" w:hAnsi="Times New Roman" w:cs="Times New Roman"/>
                <w:sz w:val="24"/>
                <w:szCs w:val="24"/>
                <w:lang w:val="ro-RO"/>
              </w:rPr>
              <w:t>Informaţii</w:t>
            </w:r>
            <w:proofErr w:type="spellEnd"/>
            <w:r w:rsidRPr="00852F17">
              <w:rPr>
                <w:rFonts w:ascii="Times New Roman" w:hAnsi="Times New Roman" w:cs="Times New Roman"/>
                <w:sz w:val="24"/>
                <w:szCs w:val="24"/>
                <w:lang w:val="ro-RO"/>
              </w:rPr>
              <w:t xml:space="preserve"> privind avizarea de către:</w:t>
            </w:r>
          </w:p>
          <w:p w14:paraId="572FEF41" w14:textId="77777777" w:rsidR="00EE22EC" w:rsidRPr="00852F17" w:rsidRDefault="00EE22EC" w:rsidP="006B722C">
            <w:pPr>
              <w:spacing w:after="0"/>
              <w:ind w:left="180"/>
              <w:jc w:val="both"/>
              <w:rPr>
                <w:rFonts w:ascii="Times New Roman" w:hAnsi="Times New Roman" w:cs="Times New Roman"/>
                <w:sz w:val="24"/>
                <w:szCs w:val="24"/>
                <w:lang w:val="ro-RO"/>
              </w:rPr>
            </w:pPr>
            <w:r w:rsidRPr="00852F17">
              <w:rPr>
                <w:rFonts w:ascii="Times New Roman" w:hAnsi="Times New Roman" w:cs="Times New Roman"/>
                <w:sz w:val="24"/>
                <w:szCs w:val="24"/>
                <w:lang w:val="ro-RO"/>
              </w:rPr>
              <w:t>a) Consiliul Legislativ</w:t>
            </w:r>
          </w:p>
          <w:p w14:paraId="64FA67C1" w14:textId="77777777" w:rsidR="00EE22EC" w:rsidRPr="00852F17" w:rsidRDefault="00EE22EC" w:rsidP="006B722C">
            <w:pPr>
              <w:spacing w:after="0"/>
              <w:ind w:left="180"/>
              <w:jc w:val="both"/>
              <w:rPr>
                <w:rFonts w:ascii="Times New Roman" w:hAnsi="Times New Roman" w:cs="Times New Roman"/>
                <w:sz w:val="24"/>
                <w:szCs w:val="24"/>
                <w:lang w:val="ro-RO"/>
              </w:rPr>
            </w:pPr>
            <w:r w:rsidRPr="00852F17">
              <w:rPr>
                <w:rFonts w:ascii="Times New Roman" w:hAnsi="Times New Roman" w:cs="Times New Roman"/>
                <w:sz w:val="24"/>
                <w:szCs w:val="24"/>
                <w:lang w:val="ro-RO"/>
              </w:rPr>
              <w:t xml:space="preserve">b) Consiliul Suprem de Apărare a </w:t>
            </w:r>
            <w:proofErr w:type="spellStart"/>
            <w:r w:rsidRPr="00852F17">
              <w:rPr>
                <w:rFonts w:ascii="Times New Roman" w:hAnsi="Times New Roman" w:cs="Times New Roman"/>
                <w:sz w:val="24"/>
                <w:szCs w:val="24"/>
                <w:lang w:val="ro-RO"/>
              </w:rPr>
              <w:t>Ţării</w:t>
            </w:r>
            <w:proofErr w:type="spellEnd"/>
          </w:p>
          <w:p w14:paraId="756B3A77" w14:textId="77777777" w:rsidR="00EE22EC" w:rsidRPr="00852F17" w:rsidRDefault="00EE22EC" w:rsidP="006B722C">
            <w:pPr>
              <w:spacing w:after="0"/>
              <w:ind w:left="180"/>
              <w:jc w:val="both"/>
              <w:rPr>
                <w:rFonts w:ascii="Times New Roman" w:hAnsi="Times New Roman" w:cs="Times New Roman"/>
                <w:sz w:val="24"/>
                <w:szCs w:val="24"/>
                <w:lang w:val="ro-RO"/>
              </w:rPr>
            </w:pPr>
            <w:r w:rsidRPr="00852F17">
              <w:rPr>
                <w:rFonts w:ascii="Times New Roman" w:hAnsi="Times New Roman" w:cs="Times New Roman"/>
                <w:sz w:val="24"/>
                <w:szCs w:val="24"/>
                <w:lang w:val="ro-RO"/>
              </w:rPr>
              <w:t xml:space="preserve">c) Consiliul Economic </w:t>
            </w:r>
            <w:proofErr w:type="spellStart"/>
            <w:r w:rsidRPr="00852F17">
              <w:rPr>
                <w:rFonts w:ascii="Times New Roman" w:hAnsi="Times New Roman" w:cs="Times New Roman"/>
                <w:sz w:val="24"/>
                <w:szCs w:val="24"/>
                <w:lang w:val="ro-RO"/>
              </w:rPr>
              <w:t>şi</w:t>
            </w:r>
            <w:proofErr w:type="spellEnd"/>
            <w:r w:rsidRPr="00852F17">
              <w:rPr>
                <w:rFonts w:ascii="Times New Roman" w:hAnsi="Times New Roman" w:cs="Times New Roman"/>
                <w:sz w:val="24"/>
                <w:szCs w:val="24"/>
                <w:lang w:val="ro-RO"/>
              </w:rPr>
              <w:t xml:space="preserve"> Social</w:t>
            </w:r>
          </w:p>
          <w:p w14:paraId="2DAEE1E4" w14:textId="77777777" w:rsidR="00EE22EC" w:rsidRPr="00852F17" w:rsidRDefault="00EE22EC" w:rsidP="006B722C">
            <w:pPr>
              <w:spacing w:after="0"/>
              <w:ind w:left="180"/>
              <w:jc w:val="both"/>
              <w:rPr>
                <w:rFonts w:ascii="Times New Roman" w:hAnsi="Times New Roman" w:cs="Times New Roman"/>
                <w:sz w:val="24"/>
                <w:szCs w:val="24"/>
                <w:lang w:val="ro-RO"/>
              </w:rPr>
            </w:pPr>
            <w:r w:rsidRPr="00852F17">
              <w:rPr>
                <w:rFonts w:ascii="Times New Roman" w:hAnsi="Times New Roman" w:cs="Times New Roman"/>
                <w:sz w:val="24"/>
                <w:szCs w:val="24"/>
                <w:lang w:val="ro-RO"/>
              </w:rPr>
              <w:t xml:space="preserve">d) Consiliul </w:t>
            </w:r>
            <w:proofErr w:type="spellStart"/>
            <w:r w:rsidRPr="00852F17">
              <w:rPr>
                <w:rFonts w:ascii="Times New Roman" w:hAnsi="Times New Roman" w:cs="Times New Roman"/>
                <w:sz w:val="24"/>
                <w:szCs w:val="24"/>
                <w:lang w:val="ro-RO"/>
              </w:rPr>
              <w:t>Concurenţei</w:t>
            </w:r>
            <w:proofErr w:type="spellEnd"/>
          </w:p>
          <w:p w14:paraId="291CA8A5" w14:textId="77777777" w:rsidR="00EE22EC" w:rsidRPr="00852F17" w:rsidRDefault="00EE22EC" w:rsidP="006B722C">
            <w:pPr>
              <w:spacing w:after="0"/>
              <w:ind w:left="180"/>
              <w:jc w:val="both"/>
              <w:rPr>
                <w:rFonts w:ascii="Times New Roman" w:hAnsi="Times New Roman" w:cs="Times New Roman"/>
                <w:sz w:val="24"/>
                <w:szCs w:val="24"/>
                <w:lang w:val="ro-RO"/>
              </w:rPr>
            </w:pPr>
            <w:r w:rsidRPr="00852F17">
              <w:rPr>
                <w:rFonts w:ascii="Times New Roman" w:hAnsi="Times New Roman" w:cs="Times New Roman"/>
                <w:sz w:val="24"/>
                <w:szCs w:val="24"/>
                <w:lang w:val="ro-RO"/>
              </w:rPr>
              <w:t>e) Curtea de Conturi</w:t>
            </w:r>
          </w:p>
        </w:tc>
        <w:tc>
          <w:tcPr>
            <w:tcW w:w="6450" w:type="dxa"/>
            <w:tcBorders>
              <w:top w:val="single" w:sz="4" w:space="0" w:color="000000"/>
              <w:left w:val="single" w:sz="4" w:space="0" w:color="000000"/>
              <w:bottom w:val="single" w:sz="4" w:space="0" w:color="000000"/>
              <w:right w:val="single" w:sz="4" w:space="0" w:color="000000"/>
            </w:tcBorders>
            <w:shd w:val="clear" w:color="auto" w:fill="auto"/>
          </w:tcPr>
          <w:p w14:paraId="4B7E79FD" w14:textId="77777777" w:rsidR="00EE22EC" w:rsidRPr="00852F17" w:rsidRDefault="00EE22EC" w:rsidP="006B722C">
            <w:pPr>
              <w:tabs>
                <w:tab w:val="left" w:pos="458"/>
                <w:tab w:val="left" w:pos="1035"/>
              </w:tabs>
              <w:snapToGrid w:val="0"/>
              <w:spacing w:after="0"/>
              <w:ind w:left="180"/>
              <w:jc w:val="both"/>
              <w:rPr>
                <w:rFonts w:ascii="Times New Roman" w:hAnsi="Times New Roman" w:cs="Times New Roman"/>
                <w:sz w:val="24"/>
                <w:szCs w:val="24"/>
                <w:lang w:val="ro-RO"/>
              </w:rPr>
            </w:pPr>
          </w:p>
          <w:p w14:paraId="4E1AB3A7" w14:textId="77777777" w:rsidR="00EE22EC" w:rsidRPr="00852F17" w:rsidRDefault="00EE22EC" w:rsidP="006B722C">
            <w:pPr>
              <w:tabs>
                <w:tab w:val="left" w:pos="458"/>
                <w:tab w:val="left" w:pos="1035"/>
              </w:tabs>
              <w:spacing w:after="0"/>
              <w:ind w:left="180"/>
              <w:jc w:val="both"/>
              <w:rPr>
                <w:rFonts w:ascii="Times New Roman" w:hAnsi="Times New Roman" w:cs="Times New Roman"/>
                <w:sz w:val="24"/>
                <w:szCs w:val="24"/>
                <w:lang w:val="ro-RO"/>
              </w:rPr>
            </w:pPr>
            <w:r w:rsidRPr="00852F17">
              <w:rPr>
                <w:rFonts w:ascii="Times New Roman" w:hAnsi="Times New Roman" w:cs="Times New Roman"/>
                <w:sz w:val="24"/>
                <w:szCs w:val="24"/>
                <w:lang w:val="ro-RO"/>
              </w:rPr>
              <w:t xml:space="preserve"> Proiectul de act normativ urmează să fie avizat de Consiliul Legislativ</w:t>
            </w:r>
          </w:p>
        </w:tc>
      </w:tr>
      <w:tr w:rsidR="00EA52B8" w:rsidRPr="00852F17" w14:paraId="59C40E3A" w14:textId="77777777" w:rsidTr="006B722C">
        <w:tblPrEx>
          <w:tblCellMar>
            <w:top w:w="0" w:type="dxa"/>
            <w:left w:w="108" w:type="dxa"/>
            <w:bottom w:w="0" w:type="dxa"/>
            <w:right w:w="108" w:type="dxa"/>
          </w:tblCellMar>
        </w:tblPrEx>
        <w:tc>
          <w:tcPr>
            <w:tcW w:w="3920" w:type="dxa"/>
            <w:gridSpan w:val="3"/>
            <w:tcBorders>
              <w:top w:val="single" w:sz="4" w:space="0" w:color="000000"/>
              <w:left w:val="single" w:sz="4" w:space="0" w:color="000000"/>
              <w:bottom w:val="single" w:sz="4" w:space="0" w:color="000000"/>
            </w:tcBorders>
            <w:shd w:val="clear" w:color="auto" w:fill="auto"/>
          </w:tcPr>
          <w:p w14:paraId="2FC13B0F" w14:textId="77777777" w:rsidR="00EE22EC" w:rsidRPr="00852F17" w:rsidRDefault="00EE22EC" w:rsidP="006B722C">
            <w:pPr>
              <w:rPr>
                <w:rFonts w:ascii="Times New Roman" w:hAnsi="Times New Roman" w:cs="Times New Roman"/>
                <w:sz w:val="24"/>
                <w:szCs w:val="24"/>
                <w:lang w:val="ro-RO"/>
              </w:rPr>
            </w:pPr>
            <w:r w:rsidRPr="00852F17">
              <w:rPr>
                <w:rFonts w:ascii="Times New Roman" w:hAnsi="Times New Roman" w:cs="Times New Roman"/>
                <w:sz w:val="24"/>
                <w:szCs w:val="24"/>
                <w:lang w:val="ro-RO"/>
              </w:rPr>
              <w:t xml:space="preserve">6. Alte </w:t>
            </w:r>
            <w:proofErr w:type="spellStart"/>
            <w:r w:rsidRPr="00852F17">
              <w:rPr>
                <w:rFonts w:ascii="Times New Roman" w:hAnsi="Times New Roman" w:cs="Times New Roman"/>
                <w:sz w:val="24"/>
                <w:szCs w:val="24"/>
                <w:lang w:val="ro-RO"/>
              </w:rPr>
              <w:t>informaţii</w:t>
            </w:r>
            <w:proofErr w:type="spellEnd"/>
            <w:r w:rsidRPr="00852F17">
              <w:rPr>
                <w:rFonts w:ascii="Times New Roman" w:hAnsi="Times New Roman" w:cs="Times New Roman"/>
                <w:sz w:val="24"/>
                <w:szCs w:val="24"/>
                <w:lang w:val="ro-RO"/>
              </w:rPr>
              <w:t xml:space="preserve">                                                            </w:t>
            </w:r>
          </w:p>
        </w:tc>
        <w:tc>
          <w:tcPr>
            <w:tcW w:w="6450" w:type="dxa"/>
            <w:tcBorders>
              <w:top w:val="single" w:sz="4" w:space="0" w:color="000000"/>
              <w:left w:val="single" w:sz="4" w:space="0" w:color="000000"/>
              <w:bottom w:val="single" w:sz="4" w:space="0" w:color="000000"/>
              <w:right w:val="single" w:sz="4" w:space="0" w:color="000000"/>
            </w:tcBorders>
            <w:shd w:val="clear" w:color="auto" w:fill="auto"/>
          </w:tcPr>
          <w:p w14:paraId="230389A4" w14:textId="77777777" w:rsidR="00EE22EC" w:rsidRPr="00852F17" w:rsidRDefault="00EE22EC" w:rsidP="006B722C">
            <w:pPr>
              <w:tabs>
                <w:tab w:val="left" w:pos="383"/>
              </w:tabs>
              <w:ind w:left="180"/>
              <w:rPr>
                <w:rFonts w:ascii="Times New Roman" w:hAnsi="Times New Roman" w:cs="Times New Roman"/>
                <w:b/>
                <w:sz w:val="24"/>
                <w:szCs w:val="24"/>
                <w:lang w:val="ro-RO"/>
              </w:rPr>
            </w:pPr>
            <w:r w:rsidRPr="00852F17">
              <w:rPr>
                <w:rFonts w:ascii="Times New Roman" w:hAnsi="Times New Roman" w:cs="Times New Roman"/>
                <w:sz w:val="24"/>
                <w:szCs w:val="24"/>
                <w:lang w:val="ro-RO"/>
              </w:rPr>
              <w:t>Nu au fost identificate.</w:t>
            </w:r>
          </w:p>
        </w:tc>
      </w:tr>
      <w:tr w:rsidR="00EA52B8" w:rsidRPr="00852F17" w14:paraId="501458B2" w14:textId="77777777" w:rsidTr="006B722C">
        <w:tc>
          <w:tcPr>
            <w:tcW w:w="10370" w:type="dxa"/>
            <w:gridSpan w:val="4"/>
            <w:tcBorders>
              <w:top w:val="single" w:sz="4" w:space="0" w:color="000000"/>
              <w:left w:val="single" w:sz="4" w:space="0" w:color="000000"/>
              <w:bottom w:val="single" w:sz="4" w:space="0" w:color="000000"/>
              <w:right w:val="single" w:sz="4" w:space="0" w:color="000000"/>
            </w:tcBorders>
            <w:shd w:val="clear" w:color="auto" w:fill="auto"/>
          </w:tcPr>
          <w:p w14:paraId="5162A302" w14:textId="77777777" w:rsidR="00EE22EC" w:rsidRPr="00852F17" w:rsidRDefault="00EE22EC" w:rsidP="006B722C">
            <w:pPr>
              <w:rPr>
                <w:rFonts w:ascii="Times New Roman" w:hAnsi="Times New Roman" w:cs="Times New Roman"/>
                <w:sz w:val="24"/>
                <w:szCs w:val="24"/>
                <w:lang w:val="ro-RO"/>
              </w:rPr>
            </w:pPr>
            <w:proofErr w:type="spellStart"/>
            <w:r w:rsidRPr="00852F17">
              <w:rPr>
                <w:rFonts w:ascii="Times New Roman" w:hAnsi="Times New Roman" w:cs="Times New Roman"/>
                <w:b/>
                <w:sz w:val="24"/>
                <w:szCs w:val="24"/>
                <w:lang w:val="ro-RO"/>
              </w:rPr>
              <w:t>Secţiunea</w:t>
            </w:r>
            <w:proofErr w:type="spellEnd"/>
            <w:r w:rsidRPr="00852F17">
              <w:rPr>
                <w:rFonts w:ascii="Times New Roman" w:hAnsi="Times New Roman" w:cs="Times New Roman"/>
                <w:b/>
                <w:sz w:val="24"/>
                <w:szCs w:val="24"/>
                <w:lang w:val="ro-RO"/>
              </w:rPr>
              <w:t xml:space="preserve"> a 7-a: </w:t>
            </w:r>
            <w:proofErr w:type="spellStart"/>
            <w:r w:rsidRPr="00852F17">
              <w:rPr>
                <w:rFonts w:ascii="Times New Roman" w:hAnsi="Times New Roman" w:cs="Times New Roman"/>
                <w:b/>
                <w:sz w:val="24"/>
                <w:szCs w:val="24"/>
                <w:lang w:val="ro-RO"/>
              </w:rPr>
              <w:t>Activităţi</w:t>
            </w:r>
            <w:proofErr w:type="spellEnd"/>
            <w:r w:rsidRPr="00852F17">
              <w:rPr>
                <w:rFonts w:ascii="Times New Roman" w:hAnsi="Times New Roman" w:cs="Times New Roman"/>
                <w:b/>
                <w:sz w:val="24"/>
                <w:szCs w:val="24"/>
                <w:lang w:val="ro-RO"/>
              </w:rPr>
              <w:t xml:space="preserve"> de informare publică privind elaborarea si implementarea proiectului de act normativ</w:t>
            </w:r>
          </w:p>
        </w:tc>
      </w:tr>
      <w:tr w:rsidR="00EA52B8" w:rsidRPr="00852F17" w14:paraId="63CEFA40" w14:textId="77777777" w:rsidTr="006B722C">
        <w:tblPrEx>
          <w:tblCellMar>
            <w:top w:w="0" w:type="dxa"/>
            <w:left w:w="108" w:type="dxa"/>
            <w:bottom w:w="0" w:type="dxa"/>
            <w:right w:w="108" w:type="dxa"/>
          </w:tblCellMar>
        </w:tblPrEx>
        <w:tc>
          <w:tcPr>
            <w:tcW w:w="3920" w:type="dxa"/>
            <w:gridSpan w:val="3"/>
            <w:tcBorders>
              <w:top w:val="single" w:sz="4" w:space="0" w:color="000000"/>
              <w:left w:val="single" w:sz="4" w:space="0" w:color="000000"/>
              <w:bottom w:val="single" w:sz="4" w:space="0" w:color="000000"/>
            </w:tcBorders>
            <w:shd w:val="clear" w:color="auto" w:fill="auto"/>
          </w:tcPr>
          <w:p w14:paraId="379B7DC1" w14:textId="77777777" w:rsidR="00EE22EC" w:rsidRPr="00852F17" w:rsidRDefault="00EE22EC" w:rsidP="006B722C">
            <w:pPr>
              <w:jc w:val="both"/>
              <w:rPr>
                <w:rFonts w:ascii="Times New Roman" w:hAnsi="Times New Roman" w:cs="Times New Roman"/>
                <w:sz w:val="24"/>
                <w:szCs w:val="24"/>
                <w:lang w:val="ro-RO"/>
              </w:rPr>
            </w:pPr>
            <w:r w:rsidRPr="00852F17">
              <w:rPr>
                <w:rFonts w:ascii="Times New Roman" w:hAnsi="Times New Roman" w:cs="Times New Roman"/>
                <w:sz w:val="24"/>
                <w:szCs w:val="24"/>
                <w:lang w:val="ro-RO"/>
              </w:rPr>
              <w:t xml:space="preserve">1. Informarea </w:t>
            </w:r>
            <w:proofErr w:type="spellStart"/>
            <w:r w:rsidRPr="00852F17">
              <w:rPr>
                <w:rFonts w:ascii="Times New Roman" w:hAnsi="Times New Roman" w:cs="Times New Roman"/>
                <w:sz w:val="24"/>
                <w:szCs w:val="24"/>
                <w:lang w:val="ro-RO"/>
              </w:rPr>
              <w:t>societăţii</w:t>
            </w:r>
            <w:proofErr w:type="spellEnd"/>
            <w:r w:rsidRPr="00852F17">
              <w:rPr>
                <w:rFonts w:ascii="Times New Roman" w:hAnsi="Times New Roman" w:cs="Times New Roman"/>
                <w:sz w:val="24"/>
                <w:szCs w:val="24"/>
                <w:lang w:val="ro-RO"/>
              </w:rPr>
              <w:t xml:space="preserve"> civile cu privire la necesitatea elaborării proiectului de act normativ</w:t>
            </w:r>
          </w:p>
        </w:tc>
        <w:tc>
          <w:tcPr>
            <w:tcW w:w="6450" w:type="dxa"/>
            <w:tcBorders>
              <w:top w:val="single" w:sz="4" w:space="0" w:color="000000"/>
              <w:left w:val="single" w:sz="4" w:space="0" w:color="000000"/>
              <w:bottom w:val="single" w:sz="4" w:space="0" w:color="000000"/>
              <w:right w:val="single" w:sz="4" w:space="0" w:color="000000"/>
            </w:tcBorders>
            <w:shd w:val="clear" w:color="auto" w:fill="auto"/>
          </w:tcPr>
          <w:p w14:paraId="63342DD4" w14:textId="77777777" w:rsidR="00EE22EC" w:rsidRPr="00852F17" w:rsidRDefault="00EE22EC" w:rsidP="006B722C">
            <w:pPr>
              <w:ind w:left="180" w:right="155"/>
              <w:jc w:val="both"/>
              <w:rPr>
                <w:rFonts w:ascii="Times New Roman" w:hAnsi="Times New Roman" w:cs="Times New Roman"/>
                <w:sz w:val="24"/>
                <w:szCs w:val="24"/>
                <w:lang w:val="ro-RO"/>
              </w:rPr>
            </w:pPr>
            <w:r w:rsidRPr="00852F17">
              <w:rPr>
                <w:rFonts w:ascii="Times New Roman" w:hAnsi="Times New Roman" w:cs="Times New Roman"/>
                <w:sz w:val="24"/>
                <w:szCs w:val="24"/>
                <w:lang w:val="ro-RO"/>
              </w:rPr>
              <w:t xml:space="preserve">  În elaborarea proiectului a fost îndeplinită  procedura stabilită prin  Legea  nr. 52/2003 privind </w:t>
            </w:r>
            <w:proofErr w:type="spellStart"/>
            <w:r w:rsidRPr="00852F17">
              <w:rPr>
                <w:rFonts w:ascii="Times New Roman" w:hAnsi="Times New Roman" w:cs="Times New Roman"/>
                <w:sz w:val="24"/>
                <w:szCs w:val="24"/>
                <w:lang w:val="ro-RO"/>
              </w:rPr>
              <w:t>transparenţa</w:t>
            </w:r>
            <w:proofErr w:type="spellEnd"/>
            <w:r w:rsidRPr="00852F17">
              <w:rPr>
                <w:rFonts w:ascii="Times New Roman" w:hAnsi="Times New Roman" w:cs="Times New Roman"/>
                <w:sz w:val="24"/>
                <w:szCs w:val="24"/>
                <w:lang w:val="ro-RO"/>
              </w:rPr>
              <w:t xml:space="preserve"> decizională în </w:t>
            </w:r>
            <w:proofErr w:type="spellStart"/>
            <w:r w:rsidRPr="00852F17">
              <w:rPr>
                <w:rFonts w:ascii="Times New Roman" w:hAnsi="Times New Roman" w:cs="Times New Roman"/>
                <w:sz w:val="24"/>
                <w:szCs w:val="24"/>
                <w:lang w:val="ro-RO"/>
              </w:rPr>
              <w:t>administraţia</w:t>
            </w:r>
            <w:proofErr w:type="spellEnd"/>
            <w:r w:rsidRPr="00852F17">
              <w:rPr>
                <w:rFonts w:ascii="Times New Roman" w:hAnsi="Times New Roman" w:cs="Times New Roman"/>
                <w:sz w:val="24"/>
                <w:szCs w:val="24"/>
                <w:lang w:val="ro-RO"/>
              </w:rPr>
              <w:t xml:space="preserve">  publică, republicată.</w:t>
            </w:r>
          </w:p>
        </w:tc>
      </w:tr>
      <w:tr w:rsidR="00EA52B8" w:rsidRPr="00852F17" w14:paraId="2700B14D" w14:textId="77777777" w:rsidTr="006B722C">
        <w:tblPrEx>
          <w:tblCellMar>
            <w:top w:w="0" w:type="dxa"/>
            <w:left w:w="108" w:type="dxa"/>
            <w:bottom w:w="0" w:type="dxa"/>
            <w:right w:w="108" w:type="dxa"/>
          </w:tblCellMar>
        </w:tblPrEx>
        <w:tc>
          <w:tcPr>
            <w:tcW w:w="3920" w:type="dxa"/>
            <w:gridSpan w:val="3"/>
            <w:tcBorders>
              <w:top w:val="single" w:sz="4" w:space="0" w:color="000000"/>
              <w:left w:val="single" w:sz="4" w:space="0" w:color="000000"/>
              <w:bottom w:val="single" w:sz="4" w:space="0" w:color="000000"/>
            </w:tcBorders>
            <w:shd w:val="clear" w:color="auto" w:fill="auto"/>
          </w:tcPr>
          <w:p w14:paraId="16635A18" w14:textId="77777777" w:rsidR="00EE22EC" w:rsidRPr="00852F17" w:rsidRDefault="00EE22EC" w:rsidP="006B722C">
            <w:pPr>
              <w:jc w:val="both"/>
              <w:rPr>
                <w:rFonts w:ascii="Times New Roman" w:hAnsi="Times New Roman" w:cs="Times New Roman"/>
                <w:i/>
                <w:sz w:val="24"/>
                <w:szCs w:val="24"/>
                <w:lang w:val="ro-RO"/>
              </w:rPr>
            </w:pPr>
            <w:r w:rsidRPr="00852F17">
              <w:rPr>
                <w:rFonts w:ascii="Times New Roman" w:hAnsi="Times New Roman" w:cs="Times New Roman"/>
                <w:sz w:val="24"/>
                <w:szCs w:val="24"/>
                <w:lang w:val="ro-RO"/>
              </w:rPr>
              <w:t xml:space="preserve">2. Informarea </w:t>
            </w:r>
            <w:proofErr w:type="spellStart"/>
            <w:r w:rsidRPr="00852F17">
              <w:rPr>
                <w:rFonts w:ascii="Times New Roman" w:hAnsi="Times New Roman" w:cs="Times New Roman"/>
                <w:sz w:val="24"/>
                <w:szCs w:val="24"/>
                <w:lang w:val="ro-RO"/>
              </w:rPr>
              <w:t>societăţii</w:t>
            </w:r>
            <w:proofErr w:type="spellEnd"/>
            <w:r w:rsidRPr="00852F17">
              <w:rPr>
                <w:rFonts w:ascii="Times New Roman" w:hAnsi="Times New Roman" w:cs="Times New Roman"/>
                <w:sz w:val="24"/>
                <w:szCs w:val="24"/>
                <w:lang w:val="ro-RO"/>
              </w:rPr>
              <w:t xml:space="preserve"> civile cu privire la eventualul impact asupra mediului în urma implementării proiectului de act normativ, precum </w:t>
            </w:r>
            <w:proofErr w:type="spellStart"/>
            <w:r w:rsidRPr="00852F17">
              <w:rPr>
                <w:rFonts w:ascii="Times New Roman" w:hAnsi="Times New Roman" w:cs="Times New Roman"/>
                <w:sz w:val="24"/>
                <w:szCs w:val="24"/>
                <w:lang w:val="ro-RO"/>
              </w:rPr>
              <w:t>şi</w:t>
            </w:r>
            <w:proofErr w:type="spellEnd"/>
            <w:r w:rsidRPr="00852F17">
              <w:rPr>
                <w:rFonts w:ascii="Times New Roman" w:hAnsi="Times New Roman" w:cs="Times New Roman"/>
                <w:sz w:val="24"/>
                <w:szCs w:val="24"/>
                <w:lang w:val="ro-RO"/>
              </w:rPr>
              <w:t xml:space="preserve"> efectele asupra </w:t>
            </w:r>
            <w:proofErr w:type="spellStart"/>
            <w:r w:rsidRPr="00852F17">
              <w:rPr>
                <w:rFonts w:ascii="Times New Roman" w:hAnsi="Times New Roman" w:cs="Times New Roman"/>
                <w:sz w:val="24"/>
                <w:szCs w:val="24"/>
                <w:lang w:val="ro-RO"/>
              </w:rPr>
              <w:t>sănătăţii</w:t>
            </w:r>
            <w:proofErr w:type="spellEnd"/>
            <w:r w:rsidRPr="00852F17">
              <w:rPr>
                <w:rFonts w:ascii="Times New Roman" w:hAnsi="Times New Roman" w:cs="Times New Roman"/>
                <w:sz w:val="24"/>
                <w:szCs w:val="24"/>
                <w:lang w:val="ro-RO"/>
              </w:rPr>
              <w:t xml:space="preserve"> </w:t>
            </w:r>
            <w:proofErr w:type="spellStart"/>
            <w:r w:rsidRPr="00852F17">
              <w:rPr>
                <w:rFonts w:ascii="Times New Roman" w:hAnsi="Times New Roman" w:cs="Times New Roman"/>
                <w:sz w:val="24"/>
                <w:szCs w:val="24"/>
                <w:lang w:val="ro-RO"/>
              </w:rPr>
              <w:t>şi</w:t>
            </w:r>
            <w:proofErr w:type="spellEnd"/>
            <w:r w:rsidRPr="00852F17">
              <w:rPr>
                <w:rFonts w:ascii="Times New Roman" w:hAnsi="Times New Roman" w:cs="Times New Roman"/>
                <w:sz w:val="24"/>
                <w:szCs w:val="24"/>
                <w:lang w:val="ro-RO"/>
              </w:rPr>
              <w:t xml:space="preserve"> </w:t>
            </w:r>
            <w:proofErr w:type="spellStart"/>
            <w:r w:rsidRPr="00852F17">
              <w:rPr>
                <w:rFonts w:ascii="Times New Roman" w:hAnsi="Times New Roman" w:cs="Times New Roman"/>
                <w:sz w:val="24"/>
                <w:szCs w:val="24"/>
                <w:lang w:val="ro-RO"/>
              </w:rPr>
              <w:t>securităţii</w:t>
            </w:r>
            <w:proofErr w:type="spellEnd"/>
            <w:r w:rsidRPr="00852F17">
              <w:rPr>
                <w:rFonts w:ascii="Times New Roman" w:hAnsi="Times New Roman" w:cs="Times New Roman"/>
                <w:sz w:val="24"/>
                <w:szCs w:val="24"/>
                <w:lang w:val="ro-RO"/>
              </w:rPr>
              <w:t xml:space="preserve"> </w:t>
            </w:r>
            <w:proofErr w:type="spellStart"/>
            <w:r w:rsidRPr="00852F17">
              <w:rPr>
                <w:rFonts w:ascii="Times New Roman" w:hAnsi="Times New Roman" w:cs="Times New Roman"/>
                <w:sz w:val="24"/>
                <w:szCs w:val="24"/>
                <w:lang w:val="ro-RO"/>
              </w:rPr>
              <w:t>cetăţenilor</w:t>
            </w:r>
            <w:proofErr w:type="spellEnd"/>
            <w:r w:rsidRPr="00852F17">
              <w:rPr>
                <w:rFonts w:ascii="Times New Roman" w:hAnsi="Times New Roman" w:cs="Times New Roman"/>
                <w:sz w:val="24"/>
                <w:szCs w:val="24"/>
                <w:lang w:val="ro-RO"/>
              </w:rPr>
              <w:t xml:space="preserve"> sau </w:t>
            </w:r>
            <w:proofErr w:type="spellStart"/>
            <w:r w:rsidRPr="00852F17">
              <w:rPr>
                <w:rFonts w:ascii="Times New Roman" w:hAnsi="Times New Roman" w:cs="Times New Roman"/>
                <w:sz w:val="24"/>
                <w:szCs w:val="24"/>
                <w:lang w:val="ro-RO"/>
              </w:rPr>
              <w:t>diversităţii</w:t>
            </w:r>
            <w:proofErr w:type="spellEnd"/>
            <w:r w:rsidRPr="00852F17">
              <w:rPr>
                <w:rFonts w:ascii="Times New Roman" w:hAnsi="Times New Roman" w:cs="Times New Roman"/>
                <w:sz w:val="24"/>
                <w:szCs w:val="24"/>
                <w:lang w:val="ro-RO"/>
              </w:rPr>
              <w:t xml:space="preserve"> biologice</w:t>
            </w:r>
          </w:p>
        </w:tc>
        <w:tc>
          <w:tcPr>
            <w:tcW w:w="6450" w:type="dxa"/>
            <w:tcBorders>
              <w:top w:val="single" w:sz="4" w:space="0" w:color="000000"/>
              <w:left w:val="single" w:sz="4" w:space="0" w:color="000000"/>
              <w:bottom w:val="single" w:sz="4" w:space="0" w:color="000000"/>
              <w:right w:val="single" w:sz="4" w:space="0" w:color="000000"/>
            </w:tcBorders>
            <w:shd w:val="clear" w:color="auto" w:fill="auto"/>
          </w:tcPr>
          <w:p w14:paraId="7C841352" w14:textId="77777777" w:rsidR="00EE22EC" w:rsidRPr="00852F17" w:rsidRDefault="00EE22EC" w:rsidP="006B722C">
            <w:pPr>
              <w:ind w:left="180"/>
              <w:jc w:val="both"/>
              <w:rPr>
                <w:rFonts w:ascii="Times New Roman" w:hAnsi="Times New Roman" w:cs="Times New Roman"/>
                <w:sz w:val="24"/>
                <w:szCs w:val="24"/>
                <w:lang w:val="ro-RO"/>
              </w:rPr>
            </w:pPr>
            <w:r w:rsidRPr="00852F17">
              <w:rPr>
                <w:rFonts w:ascii="Times New Roman" w:hAnsi="Times New Roman" w:cs="Times New Roman"/>
                <w:i/>
                <w:sz w:val="24"/>
                <w:szCs w:val="24"/>
                <w:lang w:val="ro-RO"/>
              </w:rPr>
              <w:t xml:space="preserve">     </w:t>
            </w:r>
          </w:p>
          <w:p w14:paraId="71E6315D" w14:textId="77777777" w:rsidR="00EE22EC" w:rsidRPr="00852F17" w:rsidRDefault="00EE22EC" w:rsidP="006B722C">
            <w:pPr>
              <w:ind w:left="180"/>
              <w:jc w:val="both"/>
              <w:rPr>
                <w:rFonts w:ascii="Times New Roman" w:hAnsi="Times New Roman" w:cs="Times New Roman"/>
                <w:sz w:val="24"/>
                <w:szCs w:val="24"/>
                <w:lang w:val="ro-RO"/>
              </w:rPr>
            </w:pPr>
            <w:r w:rsidRPr="00852F17">
              <w:rPr>
                <w:rFonts w:ascii="Times New Roman" w:hAnsi="Times New Roman" w:cs="Times New Roman"/>
                <w:sz w:val="24"/>
                <w:szCs w:val="24"/>
                <w:lang w:val="ro-RO"/>
              </w:rPr>
              <w:t>Proiectul de act normativ nu se referă la acest subiect</w:t>
            </w:r>
          </w:p>
        </w:tc>
      </w:tr>
      <w:tr w:rsidR="00EA52B8" w:rsidRPr="00852F17" w14:paraId="39231ECD" w14:textId="77777777" w:rsidTr="006B722C">
        <w:tblPrEx>
          <w:tblCellMar>
            <w:top w:w="0" w:type="dxa"/>
            <w:left w:w="108" w:type="dxa"/>
            <w:bottom w:w="0" w:type="dxa"/>
            <w:right w:w="108" w:type="dxa"/>
          </w:tblCellMar>
        </w:tblPrEx>
        <w:tc>
          <w:tcPr>
            <w:tcW w:w="3920" w:type="dxa"/>
            <w:gridSpan w:val="3"/>
            <w:tcBorders>
              <w:top w:val="single" w:sz="4" w:space="0" w:color="000000"/>
              <w:left w:val="single" w:sz="4" w:space="0" w:color="000000"/>
              <w:bottom w:val="single" w:sz="4" w:space="0" w:color="000000"/>
            </w:tcBorders>
            <w:shd w:val="clear" w:color="auto" w:fill="auto"/>
          </w:tcPr>
          <w:p w14:paraId="609E9BD5" w14:textId="77777777" w:rsidR="00EE22EC" w:rsidRPr="00852F17" w:rsidRDefault="00EE22EC" w:rsidP="006B722C">
            <w:pPr>
              <w:rPr>
                <w:rFonts w:ascii="Times New Roman" w:hAnsi="Times New Roman" w:cs="Times New Roman"/>
                <w:sz w:val="24"/>
                <w:szCs w:val="24"/>
                <w:lang w:val="ro-RO"/>
              </w:rPr>
            </w:pPr>
            <w:r w:rsidRPr="00852F17">
              <w:rPr>
                <w:rFonts w:ascii="Times New Roman" w:hAnsi="Times New Roman" w:cs="Times New Roman"/>
                <w:sz w:val="24"/>
                <w:szCs w:val="24"/>
                <w:lang w:val="ro-RO"/>
              </w:rPr>
              <w:t xml:space="preserve">3. Alte </w:t>
            </w:r>
            <w:proofErr w:type="spellStart"/>
            <w:r w:rsidRPr="00852F17">
              <w:rPr>
                <w:rFonts w:ascii="Times New Roman" w:hAnsi="Times New Roman" w:cs="Times New Roman"/>
                <w:sz w:val="24"/>
                <w:szCs w:val="24"/>
                <w:lang w:val="ro-RO"/>
              </w:rPr>
              <w:t>informaţii</w:t>
            </w:r>
            <w:proofErr w:type="spellEnd"/>
            <w:r w:rsidRPr="00852F17">
              <w:rPr>
                <w:rFonts w:ascii="Times New Roman" w:hAnsi="Times New Roman" w:cs="Times New Roman"/>
                <w:sz w:val="24"/>
                <w:szCs w:val="24"/>
                <w:lang w:val="ro-RO"/>
              </w:rPr>
              <w:t xml:space="preserve"> </w:t>
            </w:r>
          </w:p>
        </w:tc>
        <w:tc>
          <w:tcPr>
            <w:tcW w:w="6450" w:type="dxa"/>
            <w:tcBorders>
              <w:top w:val="single" w:sz="4" w:space="0" w:color="000000"/>
              <w:left w:val="single" w:sz="4" w:space="0" w:color="000000"/>
              <w:bottom w:val="single" w:sz="4" w:space="0" w:color="000000"/>
              <w:right w:val="single" w:sz="4" w:space="0" w:color="000000"/>
            </w:tcBorders>
            <w:shd w:val="clear" w:color="auto" w:fill="auto"/>
          </w:tcPr>
          <w:p w14:paraId="3FCD1172" w14:textId="77777777" w:rsidR="00EE22EC" w:rsidRPr="00852F17" w:rsidRDefault="00EE22EC" w:rsidP="006B722C">
            <w:pPr>
              <w:ind w:left="180"/>
              <w:rPr>
                <w:rFonts w:ascii="Times New Roman" w:hAnsi="Times New Roman" w:cs="Times New Roman"/>
                <w:b/>
                <w:sz w:val="24"/>
                <w:szCs w:val="24"/>
                <w:lang w:val="ro-RO"/>
              </w:rPr>
            </w:pPr>
            <w:r w:rsidRPr="00852F17">
              <w:rPr>
                <w:rFonts w:ascii="Times New Roman" w:hAnsi="Times New Roman" w:cs="Times New Roman"/>
                <w:sz w:val="24"/>
                <w:szCs w:val="24"/>
                <w:lang w:val="ro-RO"/>
              </w:rPr>
              <w:t>Nu au fost identificate.</w:t>
            </w:r>
          </w:p>
        </w:tc>
      </w:tr>
      <w:tr w:rsidR="00EA52B8" w:rsidRPr="00852F17" w14:paraId="1D1AC932" w14:textId="77777777" w:rsidTr="006B722C">
        <w:tc>
          <w:tcPr>
            <w:tcW w:w="10370" w:type="dxa"/>
            <w:gridSpan w:val="4"/>
            <w:tcBorders>
              <w:top w:val="single" w:sz="4" w:space="0" w:color="000000"/>
              <w:left w:val="single" w:sz="4" w:space="0" w:color="000000"/>
              <w:bottom w:val="single" w:sz="4" w:space="0" w:color="000000"/>
              <w:right w:val="single" w:sz="4" w:space="0" w:color="000000"/>
            </w:tcBorders>
            <w:shd w:val="clear" w:color="auto" w:fill="auto"/>
          </w:tcPr>
          <w:p w14:paraId="136176E4" w14:textId="77777777" w:rsidR="00EE22EC" w:rsidRPr="00852F17" w:rsidRDefault="00EE22EC" w:rsidP="006B722C">
            <w:pPr>
              <w:rPr>
                <w:rFonts w:ascii="Times New Roman" w:hAnsi="Times New Roman" w:cs="Times New Roman"/>
                <w:sz w:val="24"/>
                <w:szCs w:val="24"/>
                <w:lang w:val="ro-RO"/>
              </w:rPr>
            </w:pPr>
            <w:proofErr w:type="spellStart"/>
            <w:r w:rsidRPr="00852F17">
              <w:rPr>
                <w:rFonts w:ascii="Times New Roman" w:hAnsi="Times New Roman" w:cs="Times New Roman"/>
                <w:b/>
                <w:sz w:val="24"/>
                <w:szCs w:val="24"/>
                <w:lang w:val="ro-RO"/>
              </w:rPr>
              <w:t>Secţiunea</w:t>
            </w:r>
            <w:proofErr w:type="spellEnd"/>
            <w:r w:rsidRPr="00852F17">
              <w:rPr>
                <w:rFonts w:ascii="Times New Roman" w:hAnsi="Times New Roman" w:cs="Times New Roman"/>
                <w:b/>
                <w:sz w:val="24"/>
                <w:szCs w:val="24"/>
                <w:lang w:val="ro-RO"/>
              </w:rPr>
              <w:t xml:space="preserve"> a 8-a:</w:t>
            </w:r>
            <w:r w:rsidR="00EA52B8" w:rsidRPr="00852F17">
              <w:rPr>
                <w:rFonts w:ascii="Times New Roman" w:hAnsi="Times New Roman" w:cs="Times New Roman"/>
                <w:b/>
                <w:sz w:val="24"/>
                <w:szCs w:val="24"/>
                <w:lang w:val="ro-RO"/>
              </w:rPr>
              <w:t xml:space="preserve"> </w:t>
            </w:r>
            <w:r w:rsidRPr="00852F17">
              <w:rPr>
                <w:rFonts w:ascii="Times New Roman" w:hAnsi="Times New Roman" w:cs="Times New Roman"/>
                <w:b/>
                <w:sz w:val="24"/>
                <w:szCs w:val="24"/>
                <w:lang w:val="ro-RO"/>
              </w:rPr>
              <w:t>Măsuri de implementare</w:t>
            </w:r>
          </w:p>
        </w:tc>
      </w:tr>
      <w:tr w:rsidR="00EA52B8" w:rsidRPr="00852F17" w14:paraId="19BC1FD9" w14:textId="77777777" w:rsidTr="006B722C">
        <w:tblPrEx>
          <w:tblCellMar>
            <w:top w:w="0" w:type="dxa"/>
            <w:left w:w="108" w:type="dxa"/>
            <w:bottom w:w="0" w:type="dxa"/>
            <w:right w:w="108" w:type="dxa"/>
          </w:tblCellMar>
        </w:tblPrEx>
        <w:tc>
          <w:tcPr>
            <w:tcW w:w="3920" w:type="dxa"/>
            <w:gridSpan w:val="3"/>
            <w:tcBorders>
              <w:top w:val="single" w:sz="4" w:space="0" w:color="000000"/>
              <w:left w:val="single" w:sz="4" w:space="0" w:color="000000"/>
              <w:bottom w:val="single" w:sz="4" w:space="0" w:color="000000"/>
            </w:tcBorders>
            <w:shd w:val="clear" w:color="auto" w:fill="auto"/>
          </w:tcPr>
          <w:p w14:paraId="27A537C4" w14:textId="77777777" w:rsidR="00EE22EC" w:rsidRPr="00852F17" w:rsidRDefault="00EE22EC" w:rsidP="006B722C">
            <w:pPr>
              <w:jc w:val="both"/>
              <w:rPr>
                <w:rFonts w:ascii="Times New Roman" w:hAnsi="Times New Roman" w:cs="Times New Roman"/>
                <w:i/>
                <w:sz w:val="24"/>
                <w:szCs w:val="24"/>
                <w:lang w:val="ro-RO"/>
              </w:rPr>
            </w:pPr>
            <w:r w:rsidRPr="00852F17">
              <w:rPr>
                <w:rFonts w:ascii="Times New Roman" w:hAnsi="Times New Roman" w:cs="Times New Roman"/>
                <w:sz w:val="24"/>
                <w:szCs w:val="24"/>
                <w:lang w:val="ro-RO"/>
              </w:rPr>
              <w:t xml:space="preserve">1. Măsurile de punere în aplicare a proiectului de act normativ de către </w:t>
            </w:r>
            <w:proofErr w:type="spellStart"/>
            <w:r w:rsidRPr="00852F17">
              <w:rPr>
                <w:rFonts w:ascii="Times New Roman" w:hAnsi="Times New Roman" w:cs="Times New Roman"/>
                <w:sz w:val="24"/>
                <w:szCs w:val="24"/>
                <w:lang w:val="ro-RO"/>
              </w:rPr>
              <w:t>autorităţile</w:t>
            </w:r>
            <w:proofErr w:type="spellEnd"/>
            <w:r w:rsidRPr="00852F17">
              <w:rPr>
                <w:rFonts w:ascii="Times New Roman" w:hAnsi="Times New Roman" w:cs="Times New Roman"/>
                <w:sz w:val="24"/>
                <w:szCs w:val="24"/>
                <w:lang w:val="ro-RO"/>
              </w:rPr>
              <w:t xml:space="preserve"> </w:t>
            </w:r>
            <w:proofErr w:type="spellStart"/>
            <w:r w:rsidRPr="00852F17">
              <w:rPr>
                <w:rFonts w:ascii="Times New Roman" w:hAnsi="Times New Roman" w:cs="Times New Roman"/>
                <w:sz w:val="24"/>
                <w:szCs w:val="24"/>
                <w:lang w:val="ro-RO"/>
              </w:rPr>
              <w:t>administraţiei</w:t>
            </w:r>
            <w:proofErr w:type="spellEnd"/>
            <w:r w:rsidRPr="00852F17">
              <w:rPr>
                <w:rFonts w:ascii="Times New Roman" w:hAnsi="Times New Roman" w:cs="Times New Roman"/>
                <w:sz w:val="24"/>
                <w:szCs w:val="24"/>
                <w:lang w:val="ro-RO"/>
              </w:rPr>
              <w:t xml:space="preserve"> publice centrale </w:t>
            </w:r>
            <w:proofErr w:type="spellStart"/>
            <w:r w:rsidRPr="00852F17">
              <w:rPr>
                <w:rFonts w:ascii="Times New Roman" w:hAnsi="Times New Roman" w:cs="Times New Roman"/>
                <w:sz w:val="24"/>
                <w:szCs w:val="24"/>
                <w:lang w:val="ro-RO"/>
              </w:rPr>
              <w:t>şi</w:t>
            </w:r>
            <w:proofErr w:type="spellEnd"/>
            <w:r w:rsidRPr="00852F17">
              <w:rPr>
                <w:rFonts w:ascii="Times New Roman" w:hAnsi="Times New Roman" w:cs="Times New Roman"/>
                <w:sz w:val="24"/>
                <w:szCs w:val="24"/>
                <w:lang w:val="ro-RO"/>
              </w:rPr>
              <w:t xml:space="preserve">/sau locale - </w:t>
            </w:r>
            <w:proofErr w:type="spellStart"/>
            <w:r w:rsidRPr="00852F17">
              <w:rPr>
                <w:rFonts w:ascii="Times New Roman" w:hAnsi="Times New Roman" w:cs="Times New Roman"/>
                <w:sz w:val="24"/>
                <w:szCs w:val="24"/>
                <w:lang w:val="ro-RO"/>
              </w:rPr>
              <w:t>înfiinţarea</w:t>
            </w:r>
            <w:proofErr w:type="spellEnd"/>
            <w:r w:rsidRPr="00852F17">
              <w:rPr>
                <w:rFonts w:ascii="Times New Roman" w:hAnsi="Times New Roman" w:cs="Times New Roman"/>
                <w:sz w:val="24"/>
                <w:szCs w:val="24"/>
                <w:lang w:val="ro-RO"/>
              </w:rPr>
              <w:t xml:space="preserve"> unor noi organisme sau extinderea </w:t>
            </w:r>
            <w:proofErr w:type="spellStart"/>
            <w:r w:rsidRPr="00852F17">
              <w:rPr>
                <w:rFonts w:ascii="Times New Roman" w:hAnsi="Times New Roman" w:cs="Times New Roman"/>
                <w:sz w:val="24"/>
                <w:szCs w:val="24"/>
                <w:lang w:val="ro-RO"/>
              </w:rPr>
              <w:t>competenţelor</w:t>
            </w:r>
            <w:proofErr w:type="spellEnd"/>
            <w:r w:rsidRPr="00852F17">
              <w:rPr>
                <w:rFonts w:ascii="Times New Roman" w:hAnsi="Times New Roman" w:cs="Times New Roman"/>
                <w:sz w:val="24"/>
                <w:szCs w:val="24"/>
                <w:lang w:val="ro-RO"/>
              </w:rPr>
              <w:t xml:space="preserve"> </w:t>
            </w:r>
            <w:proofErr w:type="spellStart"/>
            <w:r w:rsidRPr="00852F17">
              <w:rPr>
                <w:rFonts w:ascii="Times New Roman" w:hAnsi="Times New Roman" w:cs="Times New Roman"/>
                <w:sz w:val="24"/>
                <w:szCs w:val="24"/>
                <w:lang w:val="ro-RO"/>
              </w:rPr>
              <w:t>instituţiilor</w:t>
            </w:r>
            <w:proofErr w:type="spellEnd"/>
            <w:r w:rsidRPr="00852F17">
              <w:rPr>
                <w:rFonts w:ascii="Times New Roman" w:hAnsi="Times New Roman" w:cs="Times New Roman"/>
                <w:sz w:val="24"/>
                <w:szCs w:val="24"/>
                <w:lang w:val="ro-RO"/>
              </w:rPr>
              <w:t xml:space="preserve"> existente</w:t>
            </w:r>
          </w:p>
        </w:tc>
        <w:tc>
          <w:tcPr>
            <w:tcW w:w="6450" w:type="dxa"/>
            <w:tcBorders>
              <w:top w:val="single" w:sz="4" w:space="0" w:color="000000"/>
              <w:left w:val="single" w:sz="4" w:space="0" w:color="000000"/>
              <w:bottom w:val="single" w:sz="4" w:space="0" w:color="000000"/>
              <w:right w:val="single" w:sz="4" w:space="0" w:color="000000"/>
            </w:tcBorders>
            <w:shd w:val="clear" w:color="auto" w:fill="auto"/>
          </w:tcPr>
          <w:p w14:paraId="08592150" w14:textId="77777777" w:rsidR="00EE22EC" w:rsidRPr="00852F17" w:rsidRDefault="00EE22EC" w:rsidP="006B722C">
            <w:pPr>
              <w:ind w:left="180"/>
              <w:jc w:val="both"/>
              <w:rPr>
                <w:rFonts w:ascii="Times New Roman" w:hAnsi="Times New Roman" w:cs="Times New Roman"/>
                <w:sz w:val="24"/>
                <w:szCs w:val="24"/>
                <w:lang w:val="ro-RO"/>
              </w:rPr>
            </w:pPr>
            <w:r w:rsidRPr="00852F17">
              <w:rPr>
                <w:rFonts w:ascii="Times New Roman" w:hAnsi="Times New Roman" w:cs="Times New Roman"/>
                <w:i/>
                <w:sz w:val="24"/>
                <w:szCs w:val="24"/>
                <w:lang w:val="ro-RO"/>
              </w:rPr>
              <w:t xml:space="preserve">     </w:t>
            </w:r>
          </w:p>
          <w:p w14:paraId="5E5FBBFF" w14:textId="77777777" w:rsidR="00EE22EC" w:rsidRPr="00852F17" w:rsidRDefault="00EE22EC" w:rsidP="006B722C">
            <w:pPr>
              <w:ind w:left="180"/>
              <w:jc w:val="both"/>
              <w:rPr>
                <w:rFonts w:ascii="Times New Roman" w:hAnsi="Times New Roman" w:cs="Times New Roman"/>
                <w:sz w:val="24"/>
                <w:szCs w:val="24"/>
                <w:lang w:val="ro-RO"/>
              </w:rPr>
            </w:pPr>
            <w:r w:rsidRPr="00852F17">
              <w:rPr>
                <w:rFonts w:ascii="Times New Roman" w:hAnsi="Times New Roman" w:cs="Times New Roman"/>
                <w:sz w:val="24"/>
                <w:szCs w:val="24"/>
                <w:lang w:val="ro-RO"/>
              </w:rPr>
              <w:t>Proiectul de act normativ nu se referă la acest subiect</w:t>
            </w:r>
          </w:p>
        </w:tc>
      </w:tr>
      <w:tr w:rsidR="00EA52B8" w:rsidRPr="00852F17" w14:paraId="10C5E095" w14:textId="77777777" w:rsidTr="006B722C">
        <w:tblPrEx>
          <w:tblCellMar>
            <w:top w:w="0" w:type="dxa"/>
            <w:left w:w="108" w:type="dxa"/>
            <w:bottom w:w="0" w:type="dxa"/>
            <w:right w:w="108" w:type="dxa"/>
          </w:tblCellMar>
        </w:tblPrEx>
        <w:tc>
          <w:tcPr>
            <w:tcW w:w="3920" w:type="dxa"/>
            <w:gridSpan w:val="3"/>
            <w:tcBorders>
              <w:top w:val="single" w:sz="4" w:space="0" w:color="000000"/>
              <w:left w:val="single" w:sz="4" w:space="0" w:color="000000"/>
              <w:bottom w:val="single" w:sz="4" w:space="0" w:color="000000"/>
            </w:tcBorders>
            <w:shd w:val="clear" w:color="auto" w:fill="auto"/>
          </w:tcPr>
          <w:p w14:paraId="611E851F" w14:textId="77777777" w:rsidR="00EE22EC" w:rsidRPr="00852F17" w:rsidRDefault="00EE22EC" w:rsidP="006B722C">
            <w:pPr>
              <w:jc w:val="both"/>
              <w:rPr>
                <w:rFonts w:ascii="Times New Roman" w:hAnsi="Times New Roman" w:cs="Times New Roman"/>
                <w:sz w:val="24"/>
                <w:szCs w:val="24"/>
                <w:lang w:val="ro-RO"/>
              </w:rPr>
            </w:pPr>
            <w:r w:rsidRPr="00852F17">
              <w:rPr>
                <w:rFonts w:ascii="Times New Roman" w:hAnsi="Times New Roman" w:cs="Times New Roman"/>
                <w:sz w:val="24"/>
                <w:szCs w:val="24"/>
                <w:lang w:val="ro-RO"/>
              </w:rPr>
              <w:t xml:space="preserve">2.  Alte </w:t>
            </w:r>
            <w:proofErr w:type="spellStart"/>
            <w:r w:rsidRPr="00852F17">
              <w:rPr>
                <w:rFonts w:ascii="Times New Roman" w:hAnsi="Times New Roman" w:cs="Times New Roman"/>
                <w:sz w:val="24"/>
                <w:szCs w:val="24"/>
                <w:lang w:val="ro-RO"/>
              </w:rPr>
              <w:t>informaţii</w:t>
            </w:r>
            <w:proofErr w:type="spellEnd"/>
            <w:r w:rsidRPr="00852F17">
              <w:rPr>
                <w:rFonts w:ascii="Times New Roman" w:hAnsi="Times New Roman" w:cs="Times New Roman"/>
                <w:sz w:val="24"/>
                <w:szCs w:val="24"/>
                <w:lang w:val="ro-RO"/>
              </w:rPr>
              <w:t xml:space="preserve"> </w:t>
            </w:r>
          </w:p>
        </w:tc>
        <w:tc>
          <w:tcPr>
            <w:tcW w:w="6450" w:type="dxa"/>
            <w:tcBorders>
              <w:top w:val="single" w:sz="4" w:space="0" w:color="000000"/>
              <w:left w:val="single" w:sz="4" w:space="0" w:color="000000"/>
              <w:bottom w:val="single" w:sz="4" w:space="0" w:color="000000"/>
              <w:right w:val="single" w:sz="4" w:space="0" w:color="000000"/>
            </w:tcBorders>
            <w:shd w:val="clear" w:color="auto" w:fill="auto"/>
          </w:tcPr>
          <w:p w14:paraId="6AE5E66D" w14:textId="77777777" w:rsidR="00EE22EC" w:rsidRPr="00852F17" w:rsidRDefault="00EE22EC" w:rsidP="006B722C">
            <w:pPr>
              <w:ind w:left="180"/>
              <w:rPr>
                <w:rFonts w:ascii="Times New Roman" w:hAnsi="Times New Roman" w:cs="Times New Roman"/>
                <w:sz w:val="24"/>
                <w:szCs w:val="24"/>
                <w:lang w:val="ro-RO"/>
              </w:rPr>
            </w:pPr>
            <w:r w:rsidRPr="00852F17">
              <w:rPr>
                <w:rFonts w:ascii="Times New Roman" w:hAnsi="Times New Roman" w:cs="Times New Roman"/>
                <w:sz w:val="24"/>
                <w:szCs w:val="24"/>
                <w:lang w:val="ro-RO"/>
              </w:rPr>
              <w:t xml:space="preserve"> Nu au fost identificate.</w:t>
            </w:r>
          </w:p>
        </w:tc>
      </w:tr>
    </w:tbl>
    <w:p w14:paraId="561444F7" w14:textId="5E421120" w:rsidR="00EE22EC" w:rsidRPr="00852F17" w:rsidRDefault="00EE22EC" w:rsidP="00EE22EC">
      <w:pPr>
        <w:rPr>
          <w:rFonts w:ascii="Times New Roman" w:hAnsi="Times New Roman" w:cs="Times New Roman"/>
          <w:sz w:val="24"/>
          <w:szCs w:val="24"/>
          <w:lang w:val="ro-RO"/>
        </w:rPr>
      </w:pPr>
      <w:bookmarkStart w:id="1" w:name="do%7Cax1%7Cpa1"/>
      <w:bookmarkEnd w:id="1"/>
    </w:p>
    <w:p w14:paraId="62A6AC64" w14:textId="6E2576E8" w:rsidR="00EE22EC" w:rsidRPr="00852F17" w:rsidRDefault="00EE22EC" w:rsidP="00EE22EC">
      <w:pPr>
        <w:autoSpaceDE w:val="0"/>
        <w:autoSpaceDN w:val="0"/>
        <w:adjustRightInd w:val="0"/>
        <w:spacing w:after="0" w:line="240" w:lineRule="auto"/>
        <w:jc w:val="both"/>
        <w:rPr>
          <w:rFonts w:ascii="Times New Roman" w:eastAsia="Calibri" w:hAnsi="Times New Roman" w:cs="Times New Roman"/>
          <w:noProof/>
          <w:sz w:val="24"/>
          <w:szCs w:val="24"/>
          <w:lang w:val="ro-RO" w:bidi="en-US"/>
        </w:rPr>
      </w:pPr>
      <w:r w:rsidRPr="00852F17">
        <w:rPr>
          <w:rFonts w:ascii="Times New Roman" w:hAnsi="Times New Roman" w:cs="Times New Roman"/>
          <w:sz w:val="24"/>
          <w:szCs w:val="24"/>
          <w:lang w:val="ro-RO"/>
        </w:rPr>
        <w:lastRenderedPageBreak/>
        <w:t>Pentru considerentele de mai sus, a</w:t>
      </w:r>
      <w:r w:rsidR="005136C7" w:rsidRPr="00852F17">
        <w:rPr>
          <w:rFonts w:ascii="Times New Roman" w:hAnsi="Times New Roman" w:cs="Times New Roman"/>
          <w:sz w:val="24"/>
          <w:szCs w:val="24"/>
          <w:lang w:val="ro-RO"/>
        </w:rPr>
        <w:t xml:space="preserve"> fost</w:t>
      </w:r>
      <w:r w:rsidRPr="00852F17">
        <w:rPr>
          <w:rFonts w:ascii="Times New Roman" w:hAnsi="Times New Roman" w:cs="Times New Roman"/>
          <w:sz w:val="24"/>
          <w:szCs w:val="24"/>
          <w:lang w:val="ro-RO"/>
        </w:rPr>
        <w:t xml:space="preserve"> elaborat proiect</w:t>
      </w:r>
      <w:r w:rsidR="005136C7" w:rsidRPr="00852F17">
        <w:rPr>
          <w:rFonts w:ascii="Times New Roman" w:hAnsi="Times New Roman" w:cs="Times New Roman"/>
          <w:sz w:val="24"/>
          <w:szCs w:val="24"/>
          <w:lang w:val="ro-RO"/>
        </w:rPr>
        <w:t>ul</w:t>
      </w:r>
      <w:r w:rsidRPr="00852F17">
        <w:rPr>
          <w:rFonts w:ascii="Times New Roman" w:hAnsi="Times New Roman" w:cs="Times New Roman"/>
          <w:sz w:val="24"/>
          <w:szCs w:val="24"/>
          <w:lang w:val="ro-RO"/>
        </w:rPr>
        <w:t xml:space="preserve"> de </w:t>
      </w:r>
      <w:r w:rsidR="005136C7" w:rsidRPr="00852F17">
        <w:rPr>
          <w:rFonts w:ascii="Times New Roman" w:eastAsia="Times New Roman" w:hAnsi="Times New Roman" w:cs="Times New Roman"/>
          <w:noProof/>
          <w:kern w:val="3"/>
          <w:sz w:val="24"/>
          <w:szCs w:val="24"/>
          <w:lang w:val="ro-RO" w:bidi="en-US"/>
        </w:rPr>
        <w:t xml:space="preserve">Hotărâre </w:t>
      </w:r>
      <w:r w:rsidRPr="00852F17">
        <w:rPr>
          <w:rFonts w:ascii="Times New Roman" w:eastAsia="Times New Roman" w:hAnsi="Times New Roman" w:cs="Times New Roman"/>
          <w:noProof/>
          <w:kern w:val="3"/>
          <w:sz w:val="24"/>
          <w:szCs w:val="24"/>
          <w:lang w:val="ro-RO" w:bidi="en-US"/>
        </w:rPr>
        <w:t xml:space="preserve">a Guvernului </w:t>
      </w:r>
      <w:r w:rsidRPr="00852F17">
        <w:rPr>
          <w:rFonts w:ascii="Times New Roman" w:eastAsia="Times New Roman" w:hAnsi="Times New Roman" w:cs="Times New Roman"/>
          <w:bCs/>
          <w:noProof/>
          <w:kern w:val="3"/>
          <w:sz w:val="24"/>
          <w:szCs w:val="24"/>
          <w:lang w:val="ro-RO" w:bidi="en-US"/>
        </w:rPr>
        <w:t xml:space="preserve">pentru modificarea și completarea Hotărârii Guvernului nr. 616/2015 </w:t>
      </w:r>
      <w:r w:rsidRPr="00852F17">
        <w:rPr>
          <w:rFonts w:ascii="Times New Roman" w:hAnsi="Times New Roman" w:cs="Times New Roman"/>
          <w:sz w:val="24"/>
          <w:szCs w:val="24"/>
          <w:lang w:val="ro-RO"/>
        </w:rPr>
        <w:t xml:space="preserve">privind aprobarea </w:t>
      </w:r>
      <w:proofErr w:type="spellStart"/>
      <w:r w:rsidRPr="00852F17">
        <w:rPr>
          <w:rFonts w:ascii="Times New Roman" w:hAnsi="Times New Roman" w:cs="Times New Roman"/>
          <w:sz w:val="24"/>
          <w:szCs w:val="24"/>
          <w:lang w:val="ro-RO"/>
        </w:rPr>
        <w:t>finanţării</w:t>
      </w:r>
      <w:proofErr w:type="spellEnd"/>
      <w:r w:rsidRPr="00852F17">
        <w:rPr>
          <w:rFonts w:ascii="Times New Roman" w:hAnsi="Times New Roman" w:cs="Times New Roman"/>
          <w:sz w:val="24"/>
          <w:szCs w:val="24"/>
          <w:lang w:val="ro-RO"/>
        </w:rPr>
        <w:t xml:space="preserve"> din bugetul Fondului pentru mediu a </w:t>
      </w:r>
      <w:proofErr w:type="spellStart"/>
      <w:r w:rsidRPr="00852F17">
        <w:rPr>
          <w:rFonts w:ascii="Times New Roman" w:hAnsi="Times New Roman" w:cs="Times New Roman"/>
          <w:sz w:val="24"/>
          <w:szCs w:val="24"/>
          <w:lang w:val="ro-RO"/>
        </w:rPr>
        <w:t>acţiunilor</w:t>
      </w:r>
      <w:proofErr w:type="spellEnd"/>
      <w:r w:rsidRPr="00852F17">
        <w:rPr>
          <w:rFonts w:ascii="Times New Roman" w:hAnsi="Times New Roman" w:cs="Times New Roman"/>
          <w:sz w:val="24"/>
          <w:szCs w:val="24"/>
          <w:lang w:val="ro-RO"/>
        </w:rPr>
        <w:t xml:space="preserve"> multianuale necesare programului "Colectarea, prelucrarea </w:t>
      </w:r>
      <w:proofErr w:type="spellStart"/>
      <w:r w:rsidRPr="00852F17">
        <w:rPr>
          <w:rFonts w:ascii="Times New Roman" w:hAnsi="Times New Roman" w:cs="Times New Roman"/>
          <w:sz w:val="24"/>
          <w:szCs w:val="24"/>
          <w:lang w:val="ro-RO"/>
        </w:rPr>
        <w:t>şi</w:t>
      </w:r>
      <w:proofErr w:type="spellEnd"/>
      <w:r w:rsidRPr="00852F17">
        <w:rPr>
          <w:rFonts w:ascii="Times New Roman" w:hAnsi="Times New Roman" w:cs="Times New Roman"/>
          <w:sz w:val="24"/>
          <w:szCs w:val="24"/>
          <w:lang w:val="ro-RO"/>
        </w:rPr>
        <w:t xml:space="preserve"> crearea de mecanisme </w:t>
      </w:r>
      <w:proofErr w:type="spellStart"/>
      <w:r w:rsidRPr="00852F17">
        <w:rPr>
          <w:rFonts w:ascii="Times New Roman" w:hAnsi="Times New Roman" w:cs="Times New Roman"/>
          <w:sz w:val="24"/>
          <w:szCs w:val="24"/>
          <w:lang w:val="ro-RO"/>
        </w:rPr>
        <w:t>şi</w:t>
      </w:r>
      <w:proofErr w:type="spellEnd"/>
      <w:r w:rsidRPr="00852F17">
        <w:rPr>
          <w:rFonts w:ascii="Times New Roman" w:hAnsi="Times New Roman" w:cs="Times New Roman"/>
          <w:sz w:val="24"/>
          <w:szCs w:val="24"/>
          <w:lang w:val="ro-RO"/>
        </w:rPr>
        <w:t xml:space="preserve"> instrumente de promovare a datelor </w:t>
      </w:r>
      <w:proofErr w:type="spellStart"/>
      <w:r w:rsidRPr="00852F17">
        <w:rPr>
          <w:rFonts w:ascii="Times New Roman" w:hAnsi="Times New Roman" w:cs="Times New Roman"/>
          <w:sz w:val="24"/>
          <w:szCs w:val="24"/>
          <w:lang w:val="ro-RO"/>
        </w:rPr>
        <w:t>şi</w:t>
      </w:r>
      <w:proofErr w:type="spellEnd"/>
      <w:r w:rsidRPr="00852F17">
        <w:rPr>
          <w:rFonts w:ascii="Times New Roman" w:hAnsi="Times New Roman" w:cs="Times New Roman"/>
          <w:sz w:val="24"/>
          <w:szCs w:val="24"/>
          <w:lang w:val="ro-RO"/>
        </w:rPr>
        <w:t xml:space="preserve"> </w:t>
      </w:r>
      <w:proofErr w:type="spellStart"/>
      <w:r w:rsidRPr="00852F17">
        <w:rPr>
          <w:rFonts w:ascii="Times New Roman" w:hAnsi="Times New Roman" w:cs="Times New Roman"/>
          <w:sz w:val="24"/>
          <w:szCs w:val="24"/>
          <w:lang w:val="ro-RO"/>
        </w:rPr>
        <w:t>informaţiilor</w:t>
      </w:r>
      <w:proofErr w:type="spellEnd"/>
      <w:r w:rsidRPr="00852F17">
        <w:rPr>
          <w:rFonts w:ascii="Times New Roman" w:hAnsi="Times New Roman" w:cs="Times New Roman"/>
          <w:sz w:val="24"/>
          <w:szCs w:val="24"/>
          <w:lang w:val="ro-RO"/>
        </w:rPr>
        <w:t xml:space="preserve"> necesare întocmirii rapoartelor către Comisia Europeană, </w:t>
      </w:r>
      <w:proofErr w:type="spellStart"/>
      <w:r w:rsidRPr="00852F17">
        <w:rPr>
          <w:rFonts w:ascii="Times New Roman" w:hAnsi="Times New Roman" w:cs="Times New Roman"/>
          <w:sz w:val="24"/>
          <w:szCs w:val="24"/>
          <w:lang w:val="ro-RO"/>
        </w:rPr>
        <w:t>Agenţia</w:t>
      </w:r>
      <w:proofErr w:type="spellEnd"/>
      <w:r w:rsidRPr="00852F17">
        <w:rPr>
          <w:rFonts w:ascii="Times New Roman" w:hAnsi="Times New Roman" w:cs="Times New Roman"/>
          <w:sz w:val="24"/>
          <w:szCs w:val="24"/>
          <w:lang w:val="ro-RO"/>
        </w:rPr>
        <w:t xml:space="preserve"> Europeană de Mediu </w:t>
      </w:r>
      <w:proofErr w:type="spellStart"/>
      <w:r w:rsidRPr="00852F17">
        <w:rPr>
          <w:rFonts w:ascii="Times New Roman" w:hAnsi="Times New Roman" w:cs="Times New Roman"/>
          <w:sz w:val="24"/>
          <w:szCs w:val="24"/>
          <w:lang w:val="ro-RO"/>
        </w:rPr>
        <w:t>şi</w:t>
      </w:r>
      <w:proofErr w:type="spellEnd"/>
      <w:r w:rsidRPr="00852F17">
        <w:rPr>
          <w:rFonts w:ascii="Times New Roman" w:hAnsi="Times New Roman" w:cs="Times New Roman"/>
          <w:sz w:val="24"/>
          <w:szCs w:val="24"/>
          <w:lang w:val="ro-RO"/>
        </w:rPr>
        <w:t xml:space="preserve"> Secretariatele </w:t>
      </w:r>
      <w:proofErr w:type="spellStart"/>
      <w:r w:rsidRPr="00852F17">
        <w:rPr>
          <w:rFonts w:ascii="Times New Roman" w:hAnsi="Times New Roman" w:cs="Times New Roman"/>
          <w:sz w:val="24"/>
          <w:szCs w:val="24"/>
          <w:lang w:val="ro-RO"/>
        </w:rPr>
        <w:t>Convenţiilor</w:t>
      </w:r>
      <w:proofErr w:type="spellEnd"/>
      <w:r w:rsidRPr="00852F17">
        <w:rPr>
          <w:rFonts w:ascii="Times New Roman" w:hAnsi="Times New Roman" w:cs="Times New Roman"/>
          <w:sz w:val="24"/>
          <w:szCs w:val="24"/>
          <w:lang w:val="ro-RO"/>
        </w:rPr>
        <w:t xml:space="preserve"> </w:t>
      </w:r>
      <w:proofErr w:type="spellStart"/>
      <w:r w:rsidRPr="00852F17">
        <w:rPr>
          <w:rFonts w:ascii="Times New Roman" w:hAnsi="Times New Roman" w:cs="Times New Roman"/>
          <w:sz w:val="24"/>
          <w:szCs w:val="24"/>
          <w:lang w:val="ro-RO"/>
        </w:rPr>
        <w:t>internaţionale</w:t>
      </w:r>
      <w:proofErr w:type="spellEnd"/>
      <w:r w:rsidRPr="00852F17">
        <w:rPr>
          <w:rFonts w:ascii="Times New Roman" w:hAnsi="Times New Roman" w:cs="Times New Roman"/>
          <w:sz w:val="24"/>
          <w:szCs w:val="24"/>
          <w:lang w:val="ro-RO"/>
        </w:rPr>
        <w:t xml:space="preserve"> din domeniul </w:t>
      </w:r>
      <w:proofErr w:type="spellStart"/>
      <w:r w:rsidRPr="00852F17">
        <w:rPr>
          <w:rFonts w:ascii="Times New Roman" w:hAnsi="Times New Roman" w:cs="Times New Roman"/>
          <w:sz w:val="24"/>
          <w:szCs w:val="24"/>
          <w:lang w:val="ro-RO"/>
        </w:rPr>
        <w:t>protecţiei</w:t>
      </w:r>
      <w:proofErr w:type="spellEnd"/>
      <w:r w:rsidRPr="00852F17">
        <w:rPr>
          <w:rFonts w:ascii="Times New Roman" w:hAnsi="Times New Roman" w:cs="Times New Roman"/>
          <w:sz w:val="24"/>
          <w:szCs w:val="24"/>
          <w:lang w:val="ro-RO"/>
        </w:rPr>
        <w:t xml:space="preserve"> mediului" </w:t>
      </w:r>
      <w:proofErr w:type="spellStart"/>
      <w:r w:rsidRPr="00852F17">
        <w:rPr>
          <w:rFonts w:ascii="Times New Roman" w:hAnsi="Times New Roman" w:cs="Times New Roman"/>
          <w:sz w:val="24"/>
          <w:szCs w:val="24"/>
          <w:lang w:val="ro-RO"/>
        </w:rPr>
        <w:t>desfăşurat</w:t>
      </w:r>
      <w:proofErr w:type="spellEnd"/>
      <w:r w:rsidRPr="00852F17">
        <w:rPr>
          <w:rFonts w:ascii="Times New Roman" w:hAnsi="Times New Roman" w:cs="Times New Roman"/>
          <w:sz w:val="24"/>
          <w:szCs w:val="24"/>
          <w:lang w:val="ro-RO"/>
        </w:rPr>
        <w:t xml:space="preserve"> în perioada 2015 - 2025 care în forma prezentată </w:t>
      </w:r>
      <w:r w:rsidRPr="00852F17">
        <w:rPr>
          <w:rFonts w:ascii="Times New Roman" w:eastAsia="Calibri" w:hAnsi="Times New Roman" w:cs="Times New Roman"/>
          <w:noProof/>
          <w:sz w:val="24"/>
          <w:szCs w:val="24"/>
          <w:lang w:val="ro-RO" w:bidi="en-US"/>
        </w:rPr>
        <w:t xml:space="preserve">a fost avizat de către ministerele interesate şi de Consiliul Legislativ şi pe care îl supunem spre adoptare. </w:t>
      </w:r>
    </w:p>
    <w:p w14:paraId="2F30716A" w14:textId="77777777" w:rsidR="00EE22EC" w:rsidRPr="00852F17" w:rsidRDefault="00EE22EC" w:rsidP="00EE22EC">
      <w:pPr>
        <w:autoSpaceDE w:val="0"/>
        <w:autoSpaceDN w:val="0"/>
        <w:adjustRightInd w:val="0"/>
        <w:spacing w:line="276" w:lineRule="auto"/>
        <w:rPr>
          <w:rFonts w:ascii="Times New Roman" w:hAnsi="Times New Roman" w:cs="Times New Roman"/>
          <w:b/>
          <w:bCs/>
          <w:sz w:val="24"/>
          <w:szCs w:val="24"/>
          <w:lang w:val="ro-RO"/>
        </w:rPr>
      </w:pPr>
      <w:r w:rsidRPr="00852F17">
        <w:rPr>
          <w:rFonts w:ascii="Times New Roman" w:hAnsi="Times New Roman" w:cs="Times New Roman"/>
          <w:b/>
          <w:bCs/>
          <w:sz w:val="24"/>
          <w:szCs w:val="24"/>
          <w:lang w:val="ro-RO"/>
        </w:rPr>
        <w:t xml:space="preserve">                                                                </w:t>
      </w:r>
    </w:p>
    <w:p w14:paraId="707BB75D" w14:textId="77777777" w:rsidR="00EE22EC" w:rsidRPr="00852F17" w:rsidRDefault="00EE22EC" w:rsidP="00EE22EC">
      <w:pPr>
        <w:autoSpaceDE w:val="0"/>
        <w:autoSpaceDN w:val="0"/>
        <w:adjustRightInd w:val="0"/>
        <w:spacing w:line="276" w:lineRule="auto"/>
        <w:rPr>
          <w:rFonts w:ascii="Times New Roman" w:hAnsi="Times New Roman" w:cs="Times New Roman"/>
          <w:b/>
          <w:bCs/>
          <w:sz w:val="24"/>
          <w:szCs w:val="24"/>
          <w:lang w:val="ro-RO"/>
        </w:rPr>
      </w:pPr>
    </w:p>
    <w:p w14:paraId="55364C0B" w14:textId="77777777" w:rsidR="00EE22EC" w:rsidRPr="00852F17" w:rsidRDefault="00EE22EC" w:rsidP="00EE22EC">
      <w:pPr>
        <w:tabs>
          <w:tab w:val="left" w:pos="2835"/>
        </w:tabs>
        <w:spacing w:after="0" w:line="360" w:lineRule="auto"/>
        <w:ind w:left="-993" w:right="338"/>
        <w:jc w:val="center"/>
        <w:outlineLvl w:val="0"/>
        <w:rPr>
          <w:rFonts w:ascii="Times New Roman" w:eastAsia="Times New Roman" w:hAnsi="Times New Roman" w:cs="Times New Roman"/>
          <w:b/>
          <w:bCs/>
          <w:sz w:val="24"/>
          <w:szCs w:val="24"/>
          <w:lang w:val="ro-RO"/>
        </w:rPr>
      </w:pPr>
      <w:r w:rsidRPr="00852F17">
        <w:rPr>
          <w:rFonts w:ascii="Times New Roman" w:eastAsia="Times New Roman" w:hAnsi="Times New Roman" w:cs="Times New Roman"/>
          <w:b/>
          <w:bCs/>
          <w:sz w:val="24"/>
          <w:szCs w:val="24"/>
          <w:lang w:val="ro-RO"/>
        </w:rPr>
        <w:t xml:space="preserve">                         MINISTRUL MEDIULUI, APELOR ŞI PĂDURILOR</w:t>
      </w:r>
    </w:p>
    <w:p w14:paraId="1F101325" w14:textId="77777777" w:rsidR="00EE22EC" w:rsidRPr="00852F17" w:rsidRDefault="00EE22EC" w:rsidP="00EE22EC">
      <w:pPr>
        <w:shd w:val="clear" w:color="auto" w:fill="FFFFFF"/>
        <w:spacing w:after="150" w:line="390" w:lineRule="atLeast"/>
        <w:jc w:val="center"/>
        <w:outlineLvl w:val="0"/>
        <w:rPr>
          <w:rFonts w:ascii="Times New Roman" w:hAnsi="Times New Roman" w:cs="Times New Roman"/>
          <w:b/>
          <w:sz w:val="24"/>
          <w:szCs w:val="24"/>
          <w:lang w:val="ro-RO"/>
        </w:rPr>
      </w:pPr>
      <w:r w:rsidRPr="00852F17">
        <w:rPr>
          <w:rFonts w:ascii="Times New Roman" w:hAnsi="Times New Roman" w:cs="Times New Roman"/>
          <w:b/>
          <w:sz w:val="24"/>
          <w:szCs w:val="24"/>
          <w:lang w:val="ro-RO"/>
        </w:rPr>
        <w:t xml:space="preserve">BARNA </w:t>
      </w:r>
      <w:r w:rsidRPr="00852F17">
        <w:rPr>
          <w:rFonts w:ascii="Times New Roman" w:eastAsia="Times New Roman" w:hAnsi="Times New Roman" w:cs="Times New Roman"/>
          <w:b/>
          <w:kern w:val="36"/>
          <w:sz w:val="24"/>
          <w:szCs w:val="24"/>
          <w:lang w:val="ro-RO"/>
        </w:rPr>
        <w:t>TÁNCZOS</w:t>
      </w:r>
    </w:p>
    <w:p w14:paraId="46BB416A" w14:textId="77777777" w:rsidR="00EE22EC" w:rsidRPr="00852F17" w:rsidRDefault="00EE22EC" w:rsidP="00EE22EC">
      <w:pPr>
        <w:shd w:val="clear" w:color="auto" w:fill="FFFFFF"/>
        <w:spacing w:after="150" w:line="390" w:lineRule="atLeast"/>
        <w:jc w:val="center"/>
        <w:outlineLvl w:val="0"/>
        <w:rPr>
          <w:rFonts w:ascii="Times New Roman" w:hAnsi="Times New Roman" w:cs="Times New Roman"/>
          <w:b/>
          <w:sz w:val="24"/>
          <w:szCs w:val="24"/>
          <w:lang w:val="ro-RO"/>
        </w:rPr>
      </w:pPr>
    </w:p>
    <w:p w14:paraId="18C96A95" w14:textId="77777777" w:rsidR="00EE22EC" w:rsidRPr="00852F17" w:rsidRDefault="00EE22EC" w:rsidP="00EE22EC">
      <w:pPr>
        <w:tabs>
          <w:tab w:val="left" w:pos="2835"/>
        </w:tabs>
        <w:spacing w:after="0" w:line="360" w:lineRule="auto"/>
        <w:ind w:left="360" w:right="338"/>
        <w:jc w:val="center"/>
        <w:outlineLvl w:val="0"/>
        <w:rPr>
          <w:rFonts w:ascii="Times New Roman" w:eastAsia="Times New Roman" w:hAnsi="Times New Roman" w:cs="Times New Roman"/>
          <w:b/>
          <w:bCs/>
          <w:sz w:val="24"/>
          <w:szCs w:val="24"/>
          <w:lang w:val="ro-RO"/>
        </w:rPr>
      </w:pPr>
      <w:r w:rsidRPr="00852F17">
        <w:rPr>
          <w:rFonts w:ascii="Times New Roman" w:eastAsia="Times New Roman" w:hAnsi="Times New Roman" w:cs="Times New Roman"/>
          <w:b/>
          <w:bCs/>
          <w:sz w:val="24"/>
          <w:szCs w:val="24"/>
          <w:lang w:val="ro-RO"/>
        </w:rPr>
        <w:t xml:space="preserve">AVIZĂM </w:t>
      </w:r>
    </w:p>
    <w:p w14:paraId="020A9F43" w14:textId="77777777" w:rsidR="00EE22EC" w:rsidRPr="00852F17" w:rsidRDefault="00EE22EC" w:rsidP="00EE22EC">
      <w:pPr>
        <w:tabs>
          <w:tab w:val="left" w:pos="2835"/>
        </w:tabs>
        <w:spacing w:after="0" w:line="360" w:lineRule="auto"/>
        <w:ind w:left="360" w:right="338"/>
        <w:jc w:val="center"/>
        <w:outlineLvl w:val="0"/>
        <w:rPr>
          <w:rFonts w:ascii="Times New Roman" w:eastAsia="Times New Roman" w:hAnsi="Times New Roman" w:cs="Times New Roman"/>
          <w:b/>
          <w:bCs/>
          <w:sz w:val="24"/>
          <w:szCs w:val="24"/>
          <w:lang w:val="ro-RO"/>
        </w:rPr>
      </w:pPr>
    </w:p>
    <w:p w14:paraId="6C8C8B9A" w14:textId="77777777" w:rsidR="00EE22EC" w:rsidRPr="00852F17" w:rsidRDefault="00EE22EC" w:rsidP="00EE22EC">
      <w:pPr>
        <w:tabs>
          <w:tab w:val="left" w:pos="2835"/>
        </w:tabs>
        <w:spacing w:after="0" w:line="360" w:lineRule="auto"/>
        <w:ind w:left="360" w:right="338"/>
        <w:jc w:val="center"/>
        <w:outlineLvl w:val="0"/>
        <w:rPr>
          <w:rFonts w:ascii="Times New Roman" w:eastAsia="Times New Roman" w:hAnsi="Times New Roman" w:cs="Times New Roman"/>
          <w:b/>
          <w:bCs/>
          <w:sz w:val="24"/>
          <w:szCs w:val="24"/>
          <w:lang w:val="ro-RO"/>
        </w:rPr>
      </w:pPr>
      <w:r w:rsidRPr="00852F17">
        <w:rPr>
          <w:rFonts w:ascii="Times New Roman" w:eastAsia="Times New Roman" w:hAnsi="Times New Roman" w:cs="Times New Roman"/>
          <w:b/>
          <w:bCs/>
          <w:sz w:val="24"/>
          <w:szCs w:val="24"/>
          <w:lang w:val="ro-RO"/>
        </w:rPr>
        <w:t>VICEPRIM-MINISTRU</w:t>
      </w:r>
    </w:p>
    <w:p w14:paraId="66D490FA" w14:textId="77777777" w:rsidR="00EE22EC" w:rsidRPr="00852F17" w:rsidRDefault="00EE22EC" w:rsidP="00EE22EC">
      <w:pPr>
        <w:tabs>
          <w:tab w:val="left" w:pos="2835"/>
        </w:tabs>
        <w:spacing w:after="0" w:line="360" w:lineRule="auto"/>
        <w:ind w:left="360" w:right="338"/>
        <w:jc w:val="center"/>
        <w:outlineLvl w:val="0"/>
        <w:rPr>
          <w:rFonts w:ascii="Times New Roman" w:eastAsia="Times New Roman" w:hAnsi="Times New Roman" w:cs="Times New Roman"/>
          <w:b/>
          <w:bCs/>
          <w:sz w:val="24"/>
          <w:szCs w:val="24"/>
          <w:lang w:val="ro-RO"/>
        </w:rPr>
      </w:pPr>
      <w:r w:rsidRPr="00852F17">
        <w:rPr>
          <w:rFonts w:ascii="Times New Roman" w:eastAsia="Times New Roman" w:hAnsi="Times New Roman" w:cs="Times New Roman"/>
          <w:b/>
          <w:bCs/>
          <w:sz w:val="24"/>
          <w:szCs w:val="24"/>
          <w:lang w:val="ro-RO"/>
        </w:rPr>
        <w:t>HUNOR KELEMEN</w:t>
      </w:r>
    </w:p>
    <w:p w14:paraId="03CAA54F" w14:textId="77777777" w:rsidR="00EE22EC" w:rsidRPr="00852F17" w:rsidRDefault="00EE22EC" w:rsidP="00EE22EC">
      <w:pPr>
        <w:tabs>
          <w:tab w:val="left" w:pos="-540"/>
          <w:tab w:val="left" w:pos="0"/>
          <w:tab w:val="left" w:pos="1335"/>
          <w:tab w:val="center" w:pos="2340"/>
          <w:tab w:val="left" w:pos="6795"/>
        </w:tabs>
        <w:spacing w:after="0" w:line="240" w:lineRule="auto"/>
        <w:ind w:left="180"/>
        <w:rPr>
          <w:rFonts w:ascii="Times New Roman" w:eastAsia="Calibri" w:hAnsi="Times New Roman" w:cs="Times New Roman"/>
          <w:b/>
          <w:bCs/>
          <w:noProof/>
          <w:sz w:val="24"/>
          <w:szCs w:val="24"/>
          <w:lang w:val="ro-RO" w:bidi="en-US"/>
        </w:rPr>
      </w:pPr>
      <w:r w:rsidRPr="00852F17">
        <w:rPr>
          <w:rFonts w:ascii="Times New Roman" w:eastAsia="Calibri" w:hAnsi="Times New Roman" w:cs="Times New Roman"/>
          <w:b/>
          <w:bCs/>
          <w:noProof/>
          <w:sz w:val="24"/>
          <w:szCs w:val="24"/>
          <w:lang w:val="ro-RO" w:bidi="en-US"/>
        </w:rPr>
        <w:t xml:space="preserve">                                                              </w:t>
      </w:r>
    </w:p>
    <w:p w14:paraId="10347D0D" w14:textId="77777777" w:rsidR="00EE22EC" w:rsidRPr="00852F17" w:rsidRDefault="00EE22EC" w:rsidP="00EE22EC">
      <w:pPr>
        <w:tabs>
          <w:tab w:val="left" w:pos="-540"/>
          <w:tab w:val="left" w:pos="0"/>
          <w:tab w:val="left" w:pos="1335"/>
          <w:tab w:val="center" w:pos="2340"/>
          <w:tab w:val="left" w:pos="6795"/>
        </w:tabs>
        <w:spacing w:after="0" w:line="240" w:lineRule="auto"/>
        <w:ind w:left="180"/>
        <w:jc w:val="center"/>
        <w:rPr>
          <w:rFonts w:ascii="Times New Roman" w:eastAsia="Calibri" w:hAnsi="Times New Roman" w:cs="Times New Roman"/>
          <w:b/>
          <w:noProof/>
          <w:sz w:val="24"/>
          <w:szCs w:val="24"/>
          <w:u w:val="single"/>
          <w:lang w:val="ro-RO" w:bidi="en-US"/>
        </w:rPr>
      </w:pPr>
    </w:p>
    <w:p w14:paraId="48AE1BC9" w14:textId="77777777" w:rsidR="00EE22EC" w:rsidRPr="00852F17" w:rsidRDefault="00EE22EC" w:rsidP="00EE22EC">
      <w:pPr>
        <w:tabs>
          <w:tab w:val="left" w:pos="-540"/>
          <w:tab w:val="left" w:pos="0"/>
          <w:tab w:val="left" w:pos="1335"/>
          <w:tab w:val="center" w:pos="2340"/>
          <w:tab w:val="left" w:pos="6795"/>
        </w:tabs>
        <w:spacing w:after="0" w:line="240" w:lineRule="auto"/>
        <w:ind w:left="180"/>
        <w:jc w:val="center"/>
        <w:rPr>
          <w:rFonts w:ascii="Times New Roman" w:eastAsia="Calibri" w:hAnsi="Times New Roman" w:cs="Times New Roman"/>
          <w:b/>
          <w:noProof/>
          <w:sz w:val="24"/>
          <w:szCs w:val="24"/>
          <w:u w:val="single"/>
          <w:lang w:val="ro-RO" w:bidi="en-US"/>
        </w:rPr>
      </w:pPr>
    </w:p>
    <w:p w14:paraId="5A6CD379" w14:textId="77777777" w:rsidR="00EE22EC" w:rsidRPr="00852F17" w:rsidRDefault="00EE22EC" w:rsidP="00EE22EC">
      <w:pPr>
        <w:tabs>
          <w:tab w:val="left" w:pos="-540"/>
          <w:tab w:val="left" w:pos="0"/>
          <w:tab w:val="left" w:pos="1335"/>
          <w:tab w:val="center" w:pos="2340"/>
          <w:tab w:val="left" w:pos="6795"/>
        </w:tabs>
        <w:spacing w:after="0" w:line="240" w:lineRule="auto"/>
        <w:ind w:left="180"/>
        <w:jc w:val="center"/>
        <w:rPr>
          <w:rFonts w:ascii="Times New Roman" w:eastAsia="Calibri" w:hAnsi="Times New Roman" w:cs="Times New Roman"/>
          <w:b/>
          <w:noProof/>
          <w:sz w:val="24"/>
          <w:szCs w:val="24"/>
          <w:u w:val="single"/>
          <w:lang w:val="ro-RO" w:bidi="en-US"/>
        </w:rPr>
      </w:pPr>
    </w:p>
    <w:p w14:paraId="1BF9A08D" w14:textId="77777777" w:rsidR="00EE22EC" w:rsidRPr="00852F17" w:rsidRDefault="00EE22EC" w:rsidP="00EE22EC">
      <w:pPr>
        <w:tabs>
          <w:tab w:val="left" w:pos="-540"/>
          <w:tab w:val="left" w:pos="0"/>
        </w:tabs>
        <w:spacing w:after="0" w:line="240" w:lineRule="auto"/>
        <w:ind w:left="180"/>
        <w:rPr>
          <w:rFonts w:ascii="Times New Roman" w:eastAsia="Calibri" w:hAnsi="Times New Roman" w:cs="Times New Roman"/>
          <w:b/>
          <w:noProof/>
          <w:sz w:val="24"/>
          <w:szCs w:val="24"/>
          <w:lang w:val="ro-RO" w:bidi="en-US"/>
        </w:rPr>
      </w:pPr>
      <w:r w:rsidRPr="00852F17">
        <w:rPr>
          <w:rFonts w:ascii="Times New Roman" w:eastAsia="Calibri" w:hAnsi="Times New Roman" w:cs="Times New Roman"/>
          <w:b/>
          <w:noProof/>
          <w:sz w:val="24"/>
          <w:szCs w:val="24"/>
          <w:lang w:val="ro-RO" w:bidi="en-US"/>
        </w:rPr>
        <w:t>MINISTRUL FINANŢELOR                                                MINISTRUL AFACERILOR EXTERNE</w:t>
      </w:r>
    </w:p>
    <w:p w14:paraId="529101A9" w14:textId="77777777" w:rsidR="00EE22EC" w:rsidRPr="00852F17" w:rsidRDefault="00EE22EC" w:rsidP="00EE22EC">
      <w:pPr>
        <w:tabs>
          <w:tab w:val="left" w:pos="-540"/>
          <w:tab w:val="left" w:pos="0"/>
        </w:tabs>
        <w:spacing w:after="0" w:line="240" w:lineRule="auto"/>
        <w:ind w:left="180"/>
        <w:rPr>
          <w:rFonts w:ascii="Times New Roman" w:eastAsia="Calibri" w:hAnsi="Times New Roman" w:cs="Times New Roman"/>
          <w:b/>
          <w:noProof/>
          <w:sz w:val="24"/>
          <w:szCs w:val="24"/>
          <w:lang w:val="ro-RO" w:bidi="en-US"/>
        </w:rPr>
      </w:pPr>
    </w:p>
    <w:p w14:paraId="1FF99254" w14:textId="77777777" w:rsidR="00EE22EC" w:rsidRPr="00852F17" w:rsidRDefault="00EE22EC" w:rsidP="00EE22EC">
      <w:pPr>
        <w:tabs>
          <w:tab w:val="left" w:pos="-540"/>
          <w:tab w:val="left" w:pos="0"/>
        </w:tabs>
        <w:snapToGrid w:val="0"/>
        <w:spacing w:after="0" w:line="240" w:lineRule="auto"/>
        <w:ind w:left="180"/>
        <w:rPr>
          <w:rFonts w:ascii="Times New Roman" w:eastAsia="Calibri" w:hAnsi="Times New Roman" w:cs="Times New Roman"/>
          <w:noProof/>
          <w:sz w:val="24"/>
          <w:szCs w:val="24"/>
          <w:lang w:val="ro-RO" w:bidi="en-US"/>
        </w:rPr>
      </w:pPr>
      <w:r w:rsidRPr="00852F17">
        <w:rPr>
          <w:rFonts w:ascii="Times New Roman" w:eastAsia="Calibri" w:hAnsi="Times New Roman" w:cs="Times New Roman"/>
          <w:b/>
          <w:noProof/>
          <w:sz w:val="24"/>
          <w:szCs w:val="24"/>
          <w:lang w:val="ro-RO" w:bidi="en-US"/>
        </w:rPr>
        <w:t xml:space="preserve">         ADRIAN CÂCIU                                                                   BOGDAN LUCIAN AURESCU</w:t>
      </w:r>
    </w:p>
    <w:p w14:paraId="446F6380" w14:textId="77777777" w:rsidR="00EE22EC" w:rsidRPr="00852F17" w:rsidRDefault="00EE22EC" w:rsidP="00EE22EC">
      <w:pPr>
        <w:tabs>
          <w:tab w:val="left" w:pos="-540"/>
          <w:tab w:val="left" w:pos="0"/>
          <w:tab w:val="left" w:pos="1335"/>
          <w:tab w:val="center" w:pos="2340"/>
          <w:tab w:val="left" w:pos="6795"/>
        </w:tabs>
        <w:spacing w:after="0" w:line="240" w:lineRule="auto"/>
        <w:ind w:left="180"/>
        <w:jc w:val="center"/>
        <w:rPr>
          <w:rFonts w:ascii="Times New Roman" w:eastAsia="Calibri" w:hAnsi="Times New Roman" w:cs="Times New Roman"/>
          <w:b/>
          <w:noProof/>
          <w:sz w:val="24"/>
          <w:szCs w:val="24"/>
          <w:u w:val="single"/>
          <w:lang w:val="ro-RO" w:bidi="en-US"/>
        </w:rPr>
      </w:pPr>
    </w:p>
    <w:p w14:paraId="00490E2E" w14:textId="77777777" w:rsidR="00EE22EC" w:rsidRPr="00852F17" w:rsidRDefault="00EE22EC" w:rsidP="00EE22EC">
      <w:pPr>
        <w:tabs>
          <w:tab w:val="left" w:pos="-540"/>
          <w:tab w:val="left" w:pos="0"/>
          <w:tab w:val="left" w:pos="1335"/>
          <w:tab w:val="center" w:pos="2340"/>
          <w:tab w:val="left" w:pos="6795"/>
        </w:tabs>
        <w:spacing w:after="0" w:line="240" w:lineRule="auto"/>
        <w:ind w:left="180"/>
        <w:jc w:val="center"/>
        <w:rPr>
          <w:rFonts w:ascii="Times New Roman" w:eastAsia="Calibri" w:hAnsi="Times New Roman" w:cs="Times New Roman"/>
          <w:b/>
          <w:noProof/>
          <w:sz w:val="24"/>
          <w:szCs w:val="24"/>
          <w:u w:val="single"/>
          <w:lang w:val="ro-RO" w:bidi="en-US"/>
        </w:rPr>
      </w:pPr>
    </w:p>
    <w:p w14:paraId="0DB1A4AD" w14:textId="77777777" w:rsidR="00EE22EC" w:rsidRPr="00852F17" w:rsidRDefault="00EE22EC" w:rsidP="00EE22EC">
      <w:pPr>
        <w:tabs>
          <w:tab w:val="left" w:pos="-540"/>
          <w:tab w:val="left" w:pos="0"/>
          <w:tab w:val="left" w:pos="1335"/>
          <w:tab w:val="center" w:pos="2340"/>
          <w:tab w:val="left" w:pos="6795"/>
        </w:tabs>
        <w:spacing w:after="0" w:line="240" w:lineRule="auto"/>
        <w:ind w:left="180"/>
        <w:jc w:val="center"/>
        <w:rPr>
          <w:rFonts w:ascii="Times New Roman" w:eastAsia="Calibri" w:hAnsi="Times New Roman" w:cs="Times New Roman"/>
          <w:b/>
          <w:noProof/>
          <w:sz w:val="24"/>
          <w:szCs w:val="24"/>
          <w:u w:val="single"/>
          <w:lang w:val="ro-RO" w:bidi="en-US"/>
        </w:rPr>
      </w:pPr>
    </w:p>
    <w:p w14:paraId="73072988" w14:textId="77777777" w:rsidR="00EE22EC" w:rsidRPr="00852F17" w:rsidRDefault="00EE22EC" w:rsidP="00EE22EC">
      <w:pPr>
        <w:tabs>
          <w:tab w:val="left" w:pos="-540"/>
          <w:tab w:val="left" w:pos="0"/>
          <w:tab w:val="left" w:pos="1335"/>
          <w:tab w:val="center" w:pos="2340"/>
          <w:tab w:val="left" w:pos="6795"/>
        </w:tabs>
        <w:spacing w:after="0" w:line="240" w:lineRule="auto"/>
        <w:ind w:left="180"/>
        <w:jc w:val="center"/>
        <w:rPr>
          <w:rFonts w:ascii="Times New Roman" w:eastAsia="Calibri" w:hAnsi="Times New Roman" w:cs="Times New Roman"/>
          <w:b/>
          <w:noProof/>
          <w:sz w:val="24"/>
          <w:szCs w:val="24"/>
          <w:u w:val="single"/>
          <w:lang w:val="ro-RO" w:bidi="en-US"/>
        </w:rPr>
      </w:pPr>
    </w:p>
    <w:p w14:paraId="74D146D0" w14:textId="77777777" w:rsidR="00EE22EC" w:rsidRPr="00852F17" w:rsidRDefault="00EE22EC" w:rsidP="00EE22EC">
      <w:pPr>
        <w:tabs>
          <w:tab w:val="left" w:pos="-540"/>
          <w:tab w:val="left" w:pos="0"/>
          <w:tab w:val="left" w:pos="1335"/>
          <w:tab w:val="center" w:pos="2340"/>
          <w:tab w:val="left" w:pos="6795"/>
        </w:tabs>
        <w:spacing w:after="0" w:line="240" w:lineRule="auto"/>
        <w:ind w:left="180"/>
        <w:jc w:val="center"/>
        <w:rPr>
          <w:rFonts w:ascii="Times New Roman" w:eastAsia="Calibri" w:hAnsi="Times New Roman" w:cs="Times New Roman"/>
          <w:b/>
          <w:noProof/>
          <w:sz w:val="24"/>
          <w:szCs w:val="24"/>
          <w:u w:val="single"/>
          <w:lang w:val="ro-RO" w:bidi="en-US"/>
        </w:rPr>
      </w:pPr>
    </w:p>
    <w:p w14:paraId="1B968816" w14:textId="77777777" w:rsidR="00EE22EC" w:rsidRPr="00852F17" w:rsidRDefault="00EE22EC" w:rsidP="00EE22EC">
      <w:pPr>
        <w:tabs>
          <w:tab w:val="left" w:pos="-540"/>
          <w:tab w:val="left" w:pos="0"/>
          <w:tab w:val="left" w:pos="1335"/>
          <w:tab w:val="center" w:pos="2340"/>
          <w:tab w:val="left" w:pos="6795"/>
        </w:tabs>
        <w:spacing w:after="0" w:line="240" w:lineRule="auto"/>
        <w:ind w:left="180"/>
        <w:jc w:val="center"/>
        <w:rPr>
          <w:rFonts w:ascii="Times New Roman" w:eastAsia="Calibri" w:hAnsi="Times New Roman" w:cs="Times New Roman"/>
          <w:b/>
          <w:noProof/>
          <w:sz w:val="24"/>
          <w:szCs w:val="24"/>
          <w:u w:val="single"/>
          <w:lang w:val="ro-RO" w:bidi="en-US"/>
        </w:rPr>
      </w:pPr>
    </w:p>
    <w:p w14:paraId="78EF6478" w14:textId="77777777" w:rsidR="00EE22EC" w:rsidRPr="00852F17" w:rsidRDefault="00EE22EC" w:rsidP="00EE22EC">
      <w:pPr>
        <w:tabs>
          <w:tab w:val="left" w:pos="-540"/>
          <w:tab w:val="left" w:pos="0"/>
          <w:tab w:val="left" w:pos="1335"/>
          <w:tab w:val="center" w:pos="2340"/>
          <w:tab w:val="left" w:pos="6795"/>
        </w:tabs>
        <w:spacing w:after="0" w:line="240" w:lineRule="auto"/>
        <w:ind w:left="180"/>
        <w:jc w:val="center"/>
        <w:rPr>
          <w:rFonts w:ascii="Times New Roman" w:eastAsia="Calibri" w:hAnsi="Times New Roman" w:cs="Times New Roman"/>
          <w:b/>
          <w:noProof/>
          <w:sz w:val="24"/>
          <w:szCs w:val="24"/>
          <w:u w:val="single"/>
          <w:lang w:val="ro-RO" w:bidi="en-US"/>
        </w:rPr>
      </w:pPr>
    </w:p>
    <w:p w14:paraId="12EE3D71" w14:textId="77777777" w:rsidR="00EE22EC" w:rsidRPr="00852F17" w:rsidRDefault="00EE22EC" w:rsidP="00EE22EC">
      <w:pPr>
        <w:tabs>
          <w:tab w:val="left" w:pos="-540"/>
          <w:tab w:val="left" w:pos="0"/>
          <w:tab w:val="left" w:pos="1335"/>
          <w:tab w:val="center" w:pos="2340"/>
          <w:tab w:val="left" w:pos="6795"/>
        </w:tabs>
        <w:spacing w:after="0" w:line="240" w:lineRule="auto"/>
        <w:ind w:left="180"/>
        <w:jc w:val="center"/>
        <w:rPr>
          <w:rFonts w:ascii="Times New Roman" w:eastAsia="Calibri" w:hAnsi="Times New Roman" w:cs="Times New Roman"/>
          <w:b/>
          <w:noProof/>
          <w:sz w:val="24"/>
          <w:szCs w:val="24"/>
          <w:u w:val="single"/>
          <w:lang w:val="ro-RO" w:bidi="en-US"/>
        </w:rPr>
      </w:pPr>
    </w:p>
    <w:p w14:paraId="58B7D69D" w14:textId="77777777" w:rsidR="00EE22EC" w:rsidRPr="00852F17" w:rsidRDefault="00EE22EC" w:rsidP="00EE22EC">
      <w:pPr>
        <w:tabs>
          <w:tab w:val="left" w:pos="-540"/>
          <w:tab w:val="left" w:pos="0"/>
          <w:tab w:val="left" w:pos="1335"/>
          <w:tab w:val="center" w:pos="2340"/>
          <w:tab w:val="left" w:pos="6795"/>
        </w:tabs>
        <w:spacing w:after="0" w:line="240" w:lineRule="auto"/>
        <w:ind w:left="180"/>
        <w:jc w:val="center"/>
        <w:rPr>
          <w:rFonts w:ascii="Times New Roman" w:eastAsia="Calibri" w:hAnsi="Times New Roman" w:cs="Times New Roman"/>
          <w:noProof/>
          <w:sz w:val="24"/>
          <w:szCs w:val="24"/>
          <w:lang w:val="ro-RO" w:bidi="en-US"/>
        </w:rPr>
      </w:pPr>
    </w:p>
    <w:p w14:paraId="1FB13894" w14:textId="77777777" w:rsidR="00EE22EC" w:rsidRPr="00852F17" w:rsidRDefault="00EE22EC" w:rsidP="00EE22EC">
      <w:pPr>
        <w:tabs>
          <w:tab w:val="left" w:pos="-540"/>
          <w:tab w:val="left" w:pos="0"/>
        </w:tabs>
        <w:spacing w:after="0" w:line="240" w:lineRule="auto"/>
        <w:ind w:left="180"/>
        <w:jc w:val="center"/>
        <w:rPr>
          <w:rFonts w:ascii="Times New Roman" w:eastAsia="Calibri" w:hAnsi="Times New Roman" w:cs="Times New Roman"/>
          <w:b/>
          <w:noProof/>
          <w:sz w:val="24"/>
          <w:szCs w:val="24"/>
          <w:lang w:val="ro-RO" w:bidi="en-US"/>
        </w:rPr>
      </w:pPr>
      <w:r w:rsidRPr="00852F17">
        <w:rPr>
          <w:rFonts w:ascii="Times New Roman" w:eastAsia="Calibri" w:hAnsi="Times New Roman" w:cs="Times New Roman"/>
          <w:b/>
          <w:noProof/>
          <w:sz w:val="24"/>
          <w:szCs w:val="24"/>
          <w:lang w:val="ro-RO" w:bidi="en-US"/>
        </w:rPr>
        <w:t>MINISTRUL JUSTIȚIEI</w:t>
      </w:r>
    </w:p>
    <w:p w14:paraId="6CD43CB0" w14:textId="77777777" w:rsidR="00EE22EC" w:rsidRPr="00852F17" w:rsidRDefault="00EE22EC" w:rsidP="00EE22EC">
      <w:pPr>
        <w:tabs>
          <w:tab w:val="left" w:pos="-540"/>
          <w:tab w:val="left" w:pos="0"/>
        </w:tabs>
        <w:spacing w:after="0" w:line="240" w:lineRule="auto"/>
        <w:ind w:left="180"/>
        <w:jc w:val="center"/>
        <w:rPr>
          <w:rFonts w:ascii="Times New Roman" w:eastAsia="Calibri" w:hAnsi="Times New Roman" w:cs="Times New Roman"/>
          <w:b/>
          <w:noProof/>
          <w:sz w:val="24"/>
          <w:szCs w:val="24"/>
          <w:lang w:val="ro-RO" w:bidi="en-US"/>
        </w:rPr>
      </w:pPr>
    </w:p>
    <w:p w14:paraId="25290B40" w14:textId="77777777" w:rsidR="00EE22EC" w:rsidRPr="00852F17" w:rsidRDefault="00EE22EC" w:rsidP="00EE22EC">
      <w:pPr>
        <w:tabs>
          <w:tab w:val="left" w:pos="-540"/>
          <w:tab w:val="left" w:pos="0"/>
        </w:tabs>
        <w:spacing w:after="0" w:line="240" w:lineRule="auto"/>
        <w:ind w:left="180"/>
        <w:jc w:val="center"/>
        <w:rPr>
          <w:rFonts w:ascii="Times New Roman" w:eastAsia="Calibri" w:hAnsi="Times New Roman" w:cs="Times New Roman"/>
          <w:b/>
          <w:noProof/>
          <w:sz w:val="24"/>
          <w:szCs w:val="24"/>
          <w:lang w:val="ro-RO" w:bidi="en-US"/>
        </w:rPr>
      </w:pPr>
      <w:r w:rsidRPr="00852F17">
        <w:rPr>
          <w:rFonts w:ascii="Times New Roman" w:eastAsia="Calibri" w:hAnsi="Times New Roman" w:cs="Times New Roman"/>
          <w:b/>
          <w:noProof/>
          <w:sz w:val="24"/>
          <w:szCs w:val="24"/>
          <w:lang w:val="ro-RO" w:bidi="en-US"/>
        </w:rPr>
        <w:t>MARIAN-CĂTĂLIN PREDOIU</w:t>
      </w:r>
    </w:p>
    <w:p w14:paraId="32A14B86" w14:textId="77777777" w:rsidR="00EE22EC" w:rsidRPr="00852F17" w:rsidRDefault="00EE22EC" w:rsidP="00EE22EC">
      <w:pPr>
        <w:tabs>
          <w:tab w:val="left" w:pos="-540"/>
          <w:tab w:val="left" w:pos="0"/>
        </w:tabs>
        <w:spacing w:after="0" w:line="240" w:lineRule="auto"/>
        <w:ind w:left="180"/>
        <w:jc w:val="center"/>
        <w:rPr>
          <w:rFonts w:ascii="Times New Roman" w:eastAsia="Calibri" w:hAnsi="Times New Roman" w:cs="Times New Roman"/>
          <w:b/>
          <w:noProof/>
          <w:sz w:val="24"/>
          <w:szCs w:val="24"/>
          <w:lang w:val="ro-RO" w:bidi="en-US"/>
        </w:rPr>
      </w:pPr>
    </w:p>
    <w:p w14:paraId="70DB3323" w14:textId="77777777" w:rsidR="00EE22EC" w:rsidRPr="00852F17" w:rsidRDefault="00EE22EC" w:rsidP="00EE22EC">
      <w:pPr>
        <w:tabs>
          <w:tab w:val="left" w:pos="-540"/>
          <w:tab w:val="left" w:pos="0"/>
        </w:tabs>
        <w:spacing w:after="0" w:line="240" w:lineRule="auto"/>
        <w:ind w:left="180"/>
        <w:jc w:val="center"/>
        <w:rPr>
          <w:rFonts w:ascii="Times New Roman" w:eastAsia="Calibri" w:hAnsi="Times New Roman" w:cs="Times New Roman"/>
          <w:b/>
          <w:noProof/>
          <w:sz w:val="24"/>
          <w:szCs w:val="24"/>
          <w:lang w:val="ro-RO" w:bidi="en-US"/>
        </w:rPr>
      </w:pPr>
    </w:p>
    <w:p w14:paraId="2445AF4A" w14:textId="77777777" w:rsidR="00EE22EC" w:rsidRPr="00852F17" w:rsidRDefault="00EE22EC" w:rsidP="00EE22EC">
      <w:pPr>
        <w:tabs>
          <w:tab w:val="left" w:pos="-540"/>
          <w:tab w:val="left" w:pos="0"/>
        </w:tabs>
        <w:spacing w:after="0" w:line="240" w:lineRule="auto"/>
        <w:ind w:left="180"/>
        <w:jc w:val="center"/>
        <w:rPr>
          <w:rFonts w:ascii="Times New Roman" w:eastAsia="Calibri" w:hAnsi="Times New Roman" w:cs="Times New Roman"/>
          <w:b/>
          <w:noProof/>
          <w:sz w:val="24"/>
          <w:szCs w:val="24"/>
          <w:lang w:val="ro-RO" w:bidi="en-US"/>
        </w:rPr>
      </w:pPr>
    </w:p>
    <w:p w14:paraId="16C3970B" w14:textId="0116583C" w:rsidR="00CF56AB" w:rsidRPr="00852F17" w:rsidRDefault="00CF56AB" w:rsidP="006211A3">
      <w:pPr>
        <w:rPr>
          <w:rFonts w:ascii="Times New Roman" w:hAnsi="Times New Roman" w:cs="Times New Roman"/>
          <w:b/>
          <w:bCs/>
          <w:sz w:val="24"/>
          <w:szCs w:val="24"/>
          <w:lang w:val="ro-RO"/>
        </w:rPr>
      </w:pPr>
      <w:bookmarkStart w:id="2" w:name="_GoBack"/>
      <w:bookmarkEnd w:id="2"/>
    </w:p>
    <w:sectPr w:rsidR="00CF56AB" w:rsidRPr="00852F17" w:rsidSect="00835D3C">
      <w:headerReference w:type="even" r:id="rId7"/>
      <w:headerReference w:type="default" r:id="rId8"/>
      <w:footerReference w:type="even" r:id="rId9"/>
      <w:footerReference w:type="default" r:id="rId10"/>
      <w:headerReference w:type="first" r:id="rId11"/>
      <w:footerReference w:type="first" r:id="rId12"/>
      <w:pgSz w:w="12240" w:h="15840"/>
      <w:pgMar w:top="426" w:right="474" w:bottom="709"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DFDCB" w14:textId="77777777" w:rsidR="00A2657B" w:rsidRDefault="00A2657B">
      <w:pPr>
        <w:spacing w:after="0" w:line="240" w:lineRule="auto"/>
      </w:pPr>
      <w:r>
        <w:separator/>
      </w:r>
    </w:p>
  </w:endnote>
  <w:endnote w:type="continuationSeparator" w:id="0">
    <w:p w14:paraId="091BA2ED" w14:textId="77777777" w:rsidR="00A2657B" w:rsidRDefault="00A26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62332" w14:textId="77777777" w:rsidR="00B31FC3" w:rsidRDefault="00A265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B7DA8" w14:textId="77777777" w:rsidR="00B31FC3" w:rsidRDefault="00A265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3F267" w14:textId="77777777" w:rsidR="00B31FC3" w:rsidRDefault="00A265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A979B" w14:textId="77777777" w:rsidR="00A2657B" w:rsidRDefault="00A2657B">
      <w:pPr>
        <w:spacing w:after="0" w:line="240" w:lineRule="auto"/>
      </w:pPr>
      <w:r>
        <w:separator/>
      </w:r>
    </w:p>
  </w:footnote>
  <w:footnote w:type="continuationSeparator" w:id="0">
    <w:p w14:paraId="584CE083" w14:textId="77777777" w:rsidR="00A2657B" w:rsidRDefault="00A265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69BFE" w14:textId="77777777" w:rsidR="00B31FC3" w:rsidRDefault="00A2657B">
    <w:pPr>
      <w:pStyle w:val="Header"/>
    </w:pPr>
    <w:r>
      <w:rPr>
        <w:noProof/>
      </w:rPr>
      <w:pict w14:anchorId="5CC5C9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4436" o:spid="_x0000_s2050" type="#_x0000_t136" style="position:absolute;margin-left:0;margin-top:0;width:598.5pt;height:171pt;rotation:315;z-index:-251655168;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79DEA" w14:textId="77777777" w:rsidR="00B31FC3" w:rsidRDefault="00A2657B">
    <w:pPr>
      <w:pStyle w:val="Header"/>
    </w:pPr>
    <w:r>
      <w:rPr>
        <w:noProof/>
      </w:rPr>
      <w:pict w14:anchorId="2AC33B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4437" o:spid="_x0000_s2051" type="#_x0000_t136" style="position:absolute;margin-left:0;margin-top:0;width:598.5pt;height:171pt;rotation:315;z-index:-251653120;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1316C" w14:textId="77777777" w:rsidR="00B31FC3" w:rsidRDefault="00A2657B">
    <w:pPr>
      <w:pStyle w:val="Header"/>
    </w:pPr>
    <w:r>
      <w:rPr>
        <w:noProof/>
      </w:rPr>
      <w:pict w14:anchorId="1ED654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4435" o:spid="_x0000_s2049" type="#_x0000_t136" style="position:absolute;margin-left:0;margin-top:0;width:598.5pt;height:171pt;rotation:315;z-index:-251657216;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300A2"/>
    <w:multiLevelType w:val="hybridMultilevel"/>
    <w:tmpl w:val="042EA9A2"/>
    <w:lvl w:ilvl="0" w:tplc="04090001">
      <w:start w:val="1"/>
      <w:numFmt w:val="bullet"/>
      <w:lvlText w:val=""/>
      <w:lvlJc w:val="left"/>
      <w:pPr>
        <w:ind w:left="1190" w:hanging="360"/>
      </w:pPr>
      <w:rPr>
        <w:rFonts w:ascii="Symbol" w:hAnsi="Symbol"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1" w15:restartNumberingAfterBreak="0">
    <w:nsid w:val="34931685"/>
    <w:multiLevelType w:val="hybridMultilevel"/>
    <w:tmpl w:val="B980E8BE"/>
    <w:lvl w:ilvl="0" w:tplc="5D1A24DE">
      <w:start w:val="1"/>
      <w:numFmt w:val="bullet"/>
      <w:lvlText w:val="-"/>
      <w:lvlJc w:val="left"/>
      <w:pPr>
        <w:ind w:left="720" w:hanging="360"/>
      </w:pPr>
      <w:rPr>
        <w:rFonts w:ascii="Times New Roman" w:eastAsiaTheme="minorHAnsi"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BE380C"/>
    <w:multiLevelType w:val="hybridMultilevel"/>
    <w:tmpl w:val="7396A878"/>
    <w:lvl w:ilvl="0" w:tplc="72E0603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4D5CFB"/>
    <w:multiLevelType w:val="hybridMultilevel"/>
    <w:tmpl w:val="2E1898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EC"/>
    <w:rsid w:val="00022B79"/>
    <w:rsid w:val="00054E93"/>
    <w:rsid w:val="000811DE"/>
    <w:rsid w:val="00120D45"/>
    <w:rsid w:val="001E3EA2"/>
    <w:rsid w:val="002010FE"/>
    <w:rsid w:val="00262F0D"/>
    <w:rsid w:val="00281C5C"/>
    <w:rsid w:val="002F52EB"/>
    <w:rsid w:val="003401A1"/>
    <w:rsid w:val="00354F39"/>
    <w:rsid w:val="003565A5"/>
    <w:rsid w:val="003A1EF6"/>
    <w:rsid w:val="004500E9"/>
    <w:rsid w:val="004732C9"/>
    <w:rsid w:val="00510A24"/>
    <w:rsid w:val="005136C7"/>
    <w:rsid w:val="00542028"/>
    <w:rsid w:val="006211A3"/>
    <w:rsid w:val="00651494"/>
    <w:rsid w:val="006A2782"/>
    <w:rsid w:val="006D130F"/>
    <w:rsid w:val="00716375"/>
    <w:rsid w:val="007232F8"/>
    <w:rsid w:val="007657D9"/>
    <w:rsid w:val="00780D0E"/>
    <w:rsid w:val="00796881"/>
    <w:rsid w:val="00825203"/>
    <w:rsid w:val="00852F17"/>
    <w:rsid w:val="008F7707"/>
    <w:rsid w:val="00A2657B"/>
    <w:rsid w:val="00A5209D"/>
    <w:rsid w:val="00B81C79"/>
    <w:rsid w:val="00B90D35"/>
    <w:rsid w:val="00C60EA2"/>
    <w:rsid w:val="00C63372"/>
    <w:rsid w:val="00CF56AB"/>
    <w:rsid w:val="00D45776"/>
    <w:rsid w:val="00EA52B8"/>
    <w:rsid w:val="00ED33B9"/>
    <w:rsid w:val="00EE22EC"/>
    <w:rsid w:val="00F41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8935BE"/>
  <w15:chartTrackingRefBased/>
  <w15:docId w15:val="{2CE7DB12-1D48-4658-A0A2-C5A67F23C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1">
    <w:name w:val="do1"/>
    <w:rsid w:val="00EE22EC"/>
    <w:rPr>
      <w:b/>
      <w:bCs/>
      <w:sz w:val="26"/>
      <w:szCs w:val="26"/>
    </w:rPr>
  </w:style>
  <w:style w:type="paragraph" w:styleId="ListParagraph">
    <w:name w:val="List Paragraph"/>
    <w:basedOn w:val="Normal"/>
    <w:uiPriority w:val="34"/>
    <w:qFormat/>
    <w:rsid w:val="00EE22EC"/>
    <w:pPr>
      <w:ind w:left="720"/>
      <w:contextualSpacing/>
    </w:pPr>
  </w:style>
  <w:style w:type="paragraph" w:styleId="Header">
    <w:name w:val="header"/>
    <w:basedOn w:val="Normal"/>
    <w:link w:val="HeaderChar"/>
    <w:uiPriority w:val="99"/>
    <w:unhideWhenUsed/>
    <w:rsid w:val="00EE2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2EC"/>
  </w:style>
  <w:style w:type="paragraph" w:styleId="Footer">
    <w:name w:val="footer"/>
    <w:basedOn w:val="Normal"/>
    <w:link w:val="FooterChar"/>
    <w:uiPriority w:val="99"/>
    <w:unhideWhenUsed/>
    <w:rsid w:val="00EE2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2EC"/>
  </w:style>
  <w:style w:type="paragraph" w:styleId="BalloonText">
    <w:name w:val="Balloon Text"/>
    <w:basedOn w:val="Normal"/>
    <w:link w:val="BalloonTextChar"/>
    <w:uiPriority w:val="99"/>
    <w:semiHidden/>
    <w:unhideWhenUsed/>
    <w:rsid w:val="00EA52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2B8"/>
    <w:rPr>
      <w:rFonts w:ascii="Segoe UI" w:hAnsi="Segoe UI" w:cs="Segoe UI"/>
      <w:sz w:val="18"/>
      <w:szCs w:val="18"/>
    </w:rPr>
  </w:style>
  <w:style w:type="character" w:customStyle="1" w:styleId="spar">
    <w:name w:val="s_par"/>
    <w:basedOn w:val="DefaultParagraphFont"/>
    <w:rsid w:val="00C60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90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3923</Words>
  <Characters>22362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 Iacob</dc:creator>
  <cp:keywords/>
  <dc:description/>
  <cp:lastModifiedBy>Denisa Rugina</cp:lastModifiedBy>
  <cp:revision>2</cp:revision>
  <cp:lastPrinted>2022-01-26T09:02:00Z</cp:lastPrinted>
  <dcterms:created xsi:type="dcterms:W3CDTF">2022-02-25T09:47:00Z</dcterms:created>
  <dcterms:modified xsi:type="dcterms:W3CDTF">2022-02-25T09:47:00Z</dcterms:modified>
</cp:coreProperties>
</file>