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EBA1" w14:textId="77777777" w:rsidR="00F77D87" w:rsidRPr="00F77D87" w:rsidRDefault="00F77D87" w:rsidP="00F77D87">
      <w:pPr>
        <w:suppressAutoHyphens/>
        <w:spacing w:line="300" w:lineRule="atLeast"/>
        <w:jc w:val="center"/>
        <w:rPr>
          <w:rFonts w:ascii="Times New Roman" w:eastAsia="Times New Roman" w:hAnsi="Times New Roman"/>
          <w:b/>
          <w:bCs/>
          <w:color w:val="333333"/>
          <w:kern w:val="2"/>
          <w:sz w:val="24"/>
          <w:szCs w:val="24"/>
          <w:lang w:val="ro-RO" w:eastAsia="ro-RO" w:bidi="ar-SA"/>
        </w:rPr>
      </w:pPr>
    </w:p>
    <w:p w14:paraId="250F6791" w14:textId="77777777" w:rsidR="00F77D87" w:rsidRPr="00F77D87" w:rsidRDefault="00F77D87" w:rsidP="00F77D87">
      <w:pPr>
        <w:suppressAutoHyphens/>
        <w:ind w:firstLine="284"/>
        <w:jc w:val="center"/>
        <w:outlineLvl w:val="2"/>
        <w:rPr>
          <w:rFonts w:ascii="Times New Roman" w:eastAsia="Times New Roman" w:hAnsi="Times New Roman"/>
          <w:b/>
          <w:bCs/>
          <w:color w:val="333333"/>
          <w:sz w:val="24"/>
          <w:szCs w:val="24"/>
          <w:lang w:val="ro-RO" w:eastAsia="ro-RO" w:bidi="ar-SA"/>
        </w:rPr>
      </w:pPr>
      <w:r w:rsidRPr="00F77D87">
        <w:rPr>
          <w:rFonts w:ascii="Times New Roman" w:eastAsia="Times New Roman" w:hAnsi="Times New Roman"/>
          <w:b/>
          <w:bCs/>
          <w:color w:val="333333"/>
          <w:sz w:val="24"/>
          <w:szCs w:val="24"/>
          <w:lang w:val="ro-RO" w:eastAsia="ro-RO" w:bidi="ar-SA"/>
        </w:rPr>
        <w:t>GUVERNUL ROMÂNIEI</w:t>
      </w:r>
    </w:p>
    <w:p w14:paraId="5B04E49D" w14:textId="77777777" w:rsidR="00F77D87" w:rsidRPr="00F77D87" w:rsidRDefault="00F77D87" w:rsidP="00F77D87">
      <w:pPr>
        <w:suppressAutoHyphens/>
        <w:ind w:firstLine="284"/>
        <w:outlineLvl w:val="2"/>
        <w:rPr>
          <w:rFonts w:ascii="Times New Roman" w:eastAsia="Times New Roman" w:hAnsi="Times New Roman"/>
          <w:b/>
          <w:bCs/>
          <w:color w:val="333333"/>
          <w:sz w:val="24"/>
          <w:szCs w:val="24"/>
          <w:u w:val="single"/>
          <w:lang w:val="ro-RO" w:eastAsia="ro-RO" w:bidi="ar-SA"/>
        </w:rPr>
      </w:pPr>
      <w:r w:rsidRPr="00F77D87">
        <w:rPr>
          <w:rFonts w:ascii="Times New Roman" w:hAnsi="Times New Roman"/>
          <w:b/>
          <w:noProof/>
          <w:color w:val="auto"/>
          <w:sz w:val="24"/>
          <w:szCs w:val="24"/>
          <w:lang w:bidi="ar-SA"/>
        </w:rPr>
        <w:drawing>
          <wp:anchor distT="0" distB="0" distL="114300" distR="114300" simplePos="0" relativeHeight="251659264" behindDoc="0" locked="0" layoutInCell="1" allowOverlap="1" wp14:anchorId="3F5AE064" wp14:editId="1C5F36B2">
            <wp:simplePos x="0" y="0"/>
            <wp:positionH relativeFrom="column">
              <wp:posOffset>2943225</wp:posOffset>
            </wp:positionH>
            <wp:positionV relativeFrom="paragraph">
              <wp:posOffset>151765</wp:posOffset>
            </wp:positionV>
            <wp:extent cx="682625" cy="914400"/>
            <wp:effectExtent l="0" t="0" r="317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914400"/>
                    </a:xfrm>
                    <a:prstGeom prst="rect">
                      <a:avLst/>
                    </a:prstGeom>
                    <a:noFill/>
                  </pic:spPr>
                </pic:pic>
              </a:graphicData>
            </a:graphic>
          </wp:anchor>
        </w:drawing>
      </w:r>
    </w:p>
    <w:p w14:paraId="65C34B0D" w14:textId="77777777" w:rsidR="00F77D87" w:rsidRPr="00F77D87" w:rsidRDefault="00F77D87" w:rsidP="00F77D87">
      <w:pPr>
        <w:suppressAutoHyphens/>
        <w:ind w:firstLine="284"/>
        <w:outlineLvl w:val="2"/>
        <w:rPr>
          <w:rFonts w:ascii="Times New Roman" w:eastAsia="Times New Roman" w:hAnsi="Times New Roman"/>
          <w:b/>
          <w:bCs/>
          <w:color w:val="333333"/>
          <w:sz w:val="24"/>
          <w:szCs w:val="24"/>
          <w:u w:val="single"/>
          <w:lang w:val="ro-RO" w:eastAsia="ro-RO" w:bidi="ar-SA"/>
        </w:rPr>
      </w:pPr>
    </w:p>
    <w:p w14:paraId="102320C5" w14:textId="77777777" w:rsidR="00F77D87" w:rsidRPr="00F77D87" w:rsidRDefault="00F77D87" w:rsidP="00F77D87">
      <w:pPr>
        <w:suppressAutoHyphens/>
        <w:ind w:firstLine="284"/>
        <w:outlineLvl w:val="0"/>
        <w:rPr>
          <w:rFonts w:ascii="Times New Roman" w:eastAsia="Times New Roman" w:hAnsi="Times New Roman"/>
          <w:b/>
          <w:bCs/>
          <w:color w:val="333333"/>
          <w:kern w:val="36"/>
          <w:sz w:val="24"/>
          <w:szCs w:val="24"/>
          <w:lang w:val="ro-RO" w:eastAsia="ro-RO" w:bidi="ar-SA"/>
        </w:rPr>
      </w:pPr>
    </w:p>
    <w:p w14:paraId="2EACE063" w14:textId="77777777" w:rsidR="00F77D87" w:rsidRPr="00F77D87" w:rsidRDefault="00F77D87" w:rsidP="00F77D87">
      <w:pPr>
        <w:suppressAutoHyphens/>
        <w:ind w:firstLine="284"/>
        <w:outlineLvl w:val="0"/>
        <w:rPr>
          <w:rFonts w:ascii="Times New Roman" w:eastAsia="Times New Roman" w:hAnsi="Times New Roman"/>
          <w:b/>
          <w:bCs/>
          <w:color w:val="333333"/>
          <w:kern w:val="36"/>
          <w:sz w:val="24"/>
          <w:szCs w:val="24"/>
          <w:lang w:val="ro-RO" w:eastAsia="ro-RO" w:bidi="ar-SA"/>
        </w:rPr>
      </w:pPr>
    </w:p>
    <w:p w14:paraId="3928FFFF" w14:textId="77777777" w:rsidR="00F77D87" w:rsidRPr="00F77D87" w:rsidRDefault="00F77D87" w:rsidP="00F77D87">
      <w:pPr>
        <w:suppressAutoHyphens/>
        <w:outlineLvl w:val="0"/>
        <w:rPr>
          <w:rFonts w:ascii="Times New Roman" w:eastAsia="Times New Roman" w:hAnsi="Times New Roman"/>
          <w:b/>
          <w:bCs/>
          <w:color w:val="333333"/>
          <w:kern w:val="36"/>
          <w:sz w:val="24"/>
          <w:szCs w:val="24"/>
          <w:lang w:val="ro-RO" w:eastAsia="ro-RO" w:bidi="ar-SA"/>
        </w:rPr>
      </w:pPr>
    </w:p>
    <w:p w14:paraId="74F19ECB" w14:textId="77777777" w:rsidR="00F77D87" w:rsidRPr="00F77D87" w:rsidRDefault="00F77D87" w:rsidP="00F77D87">
      <w:pPr>
        <w:suppressAutoHyphens/>
        <w:outlineLvl w:val="0"/>
        <w:rPr>
          <w:rFonts w:ascii="Times New Roman" w:eastAsia="Times New Roman" w:hAnsi="Times New Roman"/>
          <w:b/>
          <w:bCs/>
          <w:color w:val="333333"/>
          <w:kern w:val="36"/>
          <w:sz w:val="24"/>
          <w:szCs w:val="24"/>
          <w:lang w:val="ro-RO" w:eastAsia="ro-RO" w:bidi="ar-SA"/>
        </w:rPr>
      </w:pPr>
    </w:p>
    <w:p w14:paraId="7465C4AF" w14:textId="77777777" w:rsidR="00F77D87" w:rsidRPr="00F77D87" w:rsidRDefault="00F77D87" w:rsidP="00F77D87">
      <w:pPr>
        <w:suppressAutoHyphens/>
        <w:jc w:val="center"/>
        <w:outlineLvl w:val="0"/>
        <w:rPr>
          <w:rFonts w:ascii="Times New Roman" w:eastAsia="Times New Roman" w:hAnsi="Times New Roman"/>
          <w:b/>
          <w:bCs/>
          <w:color w:val="333333"/>
          <w:kern w:val="36"/>
          <w:sz w:val="24"/>
          <w:szCs w:val="24"/>
          <w:lang w:val="ro-RO" w:eastAsia="ro-RO" w:bidi="ar-SA"/>
        </w:rPr>
      </w:pPr>
    </w:p>
    <w:p w14:paraId="7F375FFC" w14:textId="77777777" w:rsidR="00F77D87" w:rsidRPr="00F77D87" w:rsidRDefault="00F77D87" w:rsidP="00F77D87">
      <w:pPr>
        <w:suppressAutoHyphens/>
        <w:jc w:val="center"/>
        <w:outlineLvl w:val="0"/>
        <w:rPr>
          <w:rFonts w:ascii="Times New Roman" w:eastAsia="Times New Roman" w:hAnsi="Times New Roman"/>
          <w:b/>
          <w:bCs/>
          <w:color w:val="333333"/>
          <w:kern w:val="36"/>
          <w:sz w:val="24"/>
          <w:szCs w:val="24"/>
          <w:lang w:val="ro-RO" w:eastAsia="ro-RO" w:bidi="ar-SA"/>
        </w:rPr>
      </w:pPr>
      <w:r w:rsidRPr="00F77D87">
        <w:rPr>
          <w:rFonts w:ascii="Times New Roman" w:eastAsia="Times New Roman" w:hAnsi="Times New Roman"/>
          <w:b/>
          <w:bCs/>
          <w:color w:val="333333"/>
          <w:kern w:val="36"/>
          <w:sz w:val="24"/>
          <w:szCs w:val="24"/>
          <w:lang w:val="ro-RO" w:eastAsia="ro-RO" w:bidi="ar-SA"/>
        </w:rPr>
        <w:t>HOTĂRÂRE</w:t>
      </w:r>
    </w:p>
    <w:p w14:paraId="0A6A54D7" w14:textId="77777777" w:rsidR="00F77D87" w:rsidRPr="00F77D87" w:rsidRDefault="00F77D87" w:rsidP="00F77D87">
      <w:pPr>
        <w:suppressAutoHyphens/>
        <w:jc w:val="center"/>
        <w:outlineLvl w:val="0"/>
        <w:rPr>
          <w:rFonts w:ascii="Times New Roman" w:eastAsia="Times New Roman" w:hAnsi="Times New Roman"/>
          <w:b/>
          <w:bCs/>
          <w:color w:val="333333"/>
          <w:kern w:val="36"/>
          <w:sz w:val="24"/>
          <w:szCs w:val="24"/>
          <w:lang w:val="ro-RO" w:eastAsia="ro-RO" w:bidi="ar-SA"/>
        </w:rPr>
      </w:pPr>
    </w:p>
    <w:p w14:paraId="2C456D2F" w14:textId="44824DBF" w:rsidR="00F77D87" w:rsidRPr="00F77D87" w:rsidRDefault="00F77D87" w:rsidP="00F77D87">
      <w:pPr>
        <w:suppressAutoHyphens/>
        <w:spacing w:line="300" w:lineRule="atLeast"/>
        <w:jc w:val="center"/>
        <w:rPr>
          <w:rFonts w:ascii="Times New Roman" w:hAnsi="Times New Roman"/>
          <w:color w:val="auto"/>
          <w:sz w:val="24"/>
          <w:szCs w:val="24"/>
          <w:lang w:val="ro-RO" w:bidi="ar-SA"/>
        </w:rPr>
      </w:pPr>
      <w:r w:rsidRPr="00F77D87">
        <w:rPr>
          <w:rFonts w:ascii="Times New Roman" w:eastAsia="Times New Roman" w:hAnsi="Times New Roman"/>
          <w:b/>
          <w:bCs/>
          <w:color w:val="333333"/>
          <w:kern w:val="2"/>
          <w:sz w:val="24"/>
          <w:szCs w:val="24"/>
          <w:lang w:val="ro-RO" w:eastAsia="ro-RO" w:bidi="ar-SA"/>
        </w:rPr>
        <w:t xml:space="preserve">pentru modificarea </w:t>
      </w:r>
      <w:r w:rsidR="00D7629F">
        <w:rPr>
          <w:rFonts w:ascii="Times New Roman" w:eastAsia="Times New Roman" w:hAnsi="Times New Roman"/>
          <w:b/>
          <w:bCs/>
          <w:color w:val="333333"/>
          <w:kern w:val="2"/>
          <w:sz w:val="24"/>
          <w:szCs w:val="24"/>
          <w:lang w:val="ro-RO" w:eastAsia="ro-RO" w:bidi="ar-SA"/>
        </w:rPr>
        <w:t xml:space="preserve">și completarera </w:t>
      </w:r>
      <w:r w:rsidRPr="00F77D87">
        <w:rPr>
          <w:rFonts w:ascii="Times New Roman" w:eastAsia="Times New Roman" w:hAnsi="Times New Roman"/>
          <w:b/>
          <w:bCs/>
          <w:color w:val="333333"/>
          <w:kern w:val="2"/>
          <w:sz w:val="24"/>
          <w:szCs w:val="24"/>
          <w:lang w:val="ro-RO" w:eastAsia="ro-RO" w:bidi="ar-SA"/>
        </w:rPr>
        <w:t>Regulamentului privind stabilirea grupelor de terenuri care intră în perimetrele de ameliorare, funcţionarea şi atribuţiile comisiilor de specialişti, constituite pentru delimitarea perimetrelor de ameliorare, aprobat prin Hotărârea Guvernului nr. 1257/2011</w:t>
      </w:r>
    </w:p>
    <w:p w14:paraId="7E7A7CF0" w14:textId="77777777" w:rsidR="00F77D87" w:rsidRPr="00F77D87" w:rsidRDefault="00F77D87" w:rsidP="00BA60A5">
      <w:pPr>
        <w:tabs>
          <w:tab w:val="left" w:pos="993"/>
        </w:tabs>
        <w:suppressAutoHyphens/>
        <w:ind w:firstLine="709"/>
        <w:jc w:val="both"/>
        <w:outlineLvl w:val="0"/>
        <w:rPr>
          <w:rFonts w:ascii="Times New Roman" w:eastAsia="Times New Roman" w:hAnsi="Times New Roman"/>
          <w:b/>
          <w:bCs/>
          <w:color w:val="333333"/>
          <w:kern w:val="36"/>
          <w:sz w:val="24"/>
          <w:szCs w:val="24"/>
          <w:lang w:val="ro-RO" w:eastAsia="ro-RO" w:bidi="ar-SA"/>
        </w:rPr>
      </w:pPr>
    </w:p>
    <w:p w14:paraId="3C17ED5D" w14:textId="55ED7393" w:rsidR="00F77D87" w:rsidRPr="00F77D87" w:rsidRDefault="00F77D87" w:rsidP="00BA60A5">
      <w:pPr>
        <w:tabs>
          <w:tab w:val="left" w:pos="993"/>
        </w:tabs>
        <w:suppressAutoHyphens/>
        <w:ind w:firstLine="709"/>
        <w:jc w:val="both"/>
        <w:rPr>
          <w:rFonts w:ascii="Times New Roman" w:hAnsi="Times New Roman"/>
          <w:color w:val="auto"/>
          <w:sz w:val="24"/>
          <w:szCs w:val="24"/>
          <w:lang w:val="ro-RO" w:bidi="ar-SA"/>
        </w:rPr>
      </w:pPr>
      <w:r w:rsidRPr="00F77D87">
        <w:rPr>
          <w:rFonts w:ascii="Times New Roman" w:hAnsi="Times New Roman"/>
          <w:color w:val="auto"/>
          <w:sz w:val="24"/>
          <w:szCs w:val="24"/>
          <w:lang w:val="ro-RO" w:bidi="ar-SA"/>
        </w:rPr>
        <w:t xml:space="preserve">În temeiul art. 108 din Constituţia României, republicată, </w:t>
      </w:r>
    </w:p>
    <w:p w14:paraId="7CF9CB18" w14:textId="77777777" w:rsidR="00F77D87" w:rsidRPr="00F77D87" w:rsidRDefault="00F77D87" w:rsidP="00BA60A5">
      <w:pPr>
        <w:tabs>
          <w:tab w:val="left" w:pos="993"/>
        </w:tabs>
        <w:suppressAutoHyphens/>
        <w:ind w:firstLine="709"/>
        <w:jc w:val="both"/>
        <w:rPr>
          <w:rFonts w:ascii="Times New Roman" w:hAnsi="Times New Roman"/>
          <w:b/>
          <w:color w:val="auto"/>
          <w:sz w:val="24"/>
          <w:szCs w:val="24"/>
          <w:lang w:val="ro-RO" w:bidi="ar-SA"/>
        </w:rPr>
      </w:pPr>
    </w:p>
    <w:p w14:paraId="15F14E68" w14:textId="77777777" w:rsidR="00F77D87" w:rsidRPr="00F77D87" w:rsidRDefault="00F77D87" w:rsidP="00BA60A5">
      <w:pPr>
        <w:tabs>
          <w:tab w:val="left" w:pos="993"/>
        </w:tabs>
        <w:suppressAutoHyphens/>
        <w:ind w:firstLine="709"/>
        <w:jc w:val="both"/>
        <w:rPr>
          <w:rFonts w:ascii="Times New Roman" w:hAnsi="Times New Roman"/>
          <w:color w:val="auto"/>
          <w:sz w:val="24"/>
          <w:szCs w:val="24"/>
          <w:lang w:val="ro-RO" w:bidi="ar-SA"/>
        </w:rPr>
      </w:pPr>
      <w:r w:rsidRPr="00F77D87">
        <w:rPr>
          <w:rFonts w:ascii="Times New Roman" w:hAnsi="Times New Roman"/>
          <w:b/>
          <w:color w:val="auto"/>
          <w:sz w:val="24"/>
          <w:szCs w:val="24"/>
          <w:lang w:val="ro-RO" w:bidi="ar-SA"/>
        </w:rPr>
        <w:t>Guvernul României</w:t>
      </w:r>
      <w:r w:rsidRPr="00F77D87">
        <w:rPr>
          <w:rFonts w:ascii="Times New Roman" w:hAnsi="Times New Roman"/>
          <w:color w:val="auto"/>
          <w:sz w:val="24"/>
          <w:szCs w:val="24"/>
          <w:lang w:val="ro-RO" w:bidi="ar-SA"/>
        </w:rPr>
        <w:t xml:space="preserve"> adoptă prezenta hotărâre:</w:t>
      </w:r>
    </w:p>
    <w:p w14:paraId="6559BAD4" w14:textId="77777777" w:rsidR="00F77D87" w:rsidRPr="00F77D87" w:rsidRDefault="00F77D87" w:rsidP="00BA60A5">
      <w:pPr>
        <w:tabs>
          <w:tab w:val="left" w:pos="993"/>
        </w:tabs>
        <w:suppressAutoHyphens/>
        <w:ind w:firstLine="709"/>
        <w:jc w:val="both"/>
        <w:rPr>
          <w:rFonts w:ascii="Times New Roman" w:hAnsi="Times New Roman"/>
          <w:color w:val="auto"/>
          <w:sz w:val="24"/>
          <w:szCs w:val="24"/>
          <w:lang w:val="ro-RO" w:bidi="ar-SA"/>
        </w:rPr>
      </w:pPr>
    </w:p>
    <w:p w14:paraId="3E61490F" w14:textId="2A106D90" w:rsidR="00F77D87" w:rsidRPr="00F77D87" w:rsidRDefault="00D7629F" w:rsidP="00BA60A5">
      <w:pPr>
        <w:tabs>
          <w:tab w:val="left" w:pos="993"/>
        </w:tabs>
        <w:suppressAutoHyphens/>
        <w:ind w:firstLine="709"/>
        <w:jc w:val="both"/>
        <w:rPr>
          <w:rFonts w:ascii="Times New Roman" w:hAnsi="Times New Roman"/>
          <w:color w:val="auto"/>
          <w:sz w:val="24"/>
          <w:szCs w:val="24"/>
          <w:lang w:val="ro-RO" w:bidi="ar-SA"/>
        </w:rPr>
      </w:pPr>
      <w:r>
        <w:rPr>
          <w:rFonts w:ascii="Times New Roman" w:hAnsi="Times New Roman"/>
          <w:b/>
          <w:color w:val="auto"/>
          <w:sz w:val="24"/>
          <w:szCs w:val="24"/>
          <w:lang w:val="ro-RO" w:bidi="ar-SA"/>
        </w:rPr>
        <w:t>ARTICOL UNIC</w:t>
      </w:r>
      <w:r w:rsidR="00F77D87" w:rsidRPr="00F77D87">
        <w:rPr>
          <w:rFonts w:ascii="Times New Roman" w:hAnsi="Times New Roman"/>
          <w:color w:val="auto"/>
          <w:sz w:val="24"/>
          <w:szCs w:val="24"/>
          <w:lang w:val="ro-RO" w:bidi="ar-SA"/>
        </w:rPr>
        <w:t xml:space="preserve"> - </w:t>
      </w:r>
      <w:r w:rsidR="00F77D87" w:rsidRPr="00F77D87">
        <w:rPr>
          <w:rFonts w:ascii="Times New Roman" w:eastAsia="Times New Roman" w:hAnsi="Times New Roman"/>
          <w:bCs/>
          <w:color w:val="333333"/>
          <w:kern w:val="2"/>
          <w:sz w:val="24"/>
          <w:szCs w:val="24"/>
          <w:lang w:val="ro-RO" w:eastAsia="ro-RO" w:bidi="ar-SA"/>
        </w:rPr>
        <w:t>Regulamentul privind stabilirea grupelor de terenuri care intră în perimetrele de ameliorare, funcţionarea şi atribuţiile comisiilor de specialişti, constituite pentru delimitarea perimetrelor de ameliorare, aprobat prin Hotărârea Guvernului nr. 1257/2011</w:t>
      </w:r>
      <w:r w:rsidR="00F77D87" w:rsidRPr="00F77D87">
        <w:rPr>
          <w:rFonts w:ascii="Times New Roman" w:eastAsia="Times New Roman" w:hAnsi="Times New Roman"/>
          <w:color w:val="auto"/>
          <w:sz w:val="24"/>
          <w:szCs w:val="24"/>
          <w:lang w:val="ro-RO" w:eastAsia="ro-RO" w:bidi="ar-SA"/>
        </w:rPr>
        <w:t>, publicată în Monitorul Oficial al României, Partea I, nr. 934 din 29 decembrie 2011, se</w:t>
      </w:r>
      <w:r w:rsidR="00F77D87" w:rsidRPr="00F77D87">
        <w:rPr>
          <w:rFonts w:ascii="Times New Roman" w:hAnsi="Times New Roman"/>
          <w:color w:val="auto"/>
          <w:sz w:val="24"/>
          <w:szCs w:val="24"/>
          <w:lang w:val="ro-RO" w:bidi="ar-SA"/>
        </w:rPr>
        <w:t xml:space="preserve"> modifică și se completează, după cum urmează:</w:t>
      </w:r>
      <w:r w:rsidR="00F77D87" w:rsidRPr="00F77D87">
        <w:rPr>
          <w:rFonts w:ascii="Times New Roman" w:eastAsia="Times New Roman" w:hAnsi="Times New Roman"/>
          <w:bCs/>
          <w:color w:val="333333"/>
          <w:kern w:val="2"/>
          <w:sz w:val="24"/>
          <w:szCs w:val="24"/>
          <w:lang w:val="ro-RO" w:eastAsia="ro-RO" w:bidi="ar-SA"/>
        </w:rPr>
        <w:t xml:space="preserve">  </w:t>
      </w:r>
    </w:p>
    <w:p w14:paraId="353C8976" w14:textId="77777777" w:rsidR="00F77D87" w:rsidRPr="00F77D87" w:rsidRDefault="00F77D87" w:rsidP="00BA60A5">
      <w:pPr>
        <w:tabs>
          <w:tab w:val="left" w:pos="993"/>
        </w:tabs>
        <w:suppressAutoHyphens/>
        <w:ind w:firstLine="709"/>
        <w:jc w:val="both"/>
        <w:outlineLvl w:val="0"/>
        <w:rPr>
          <w:rFonts w:ascii="Times New Roman" w:hAnsi="Times New Roman"/>
          <w:b/>
          <w:color w:val="auto"/>
          <w:sz w:val="24"/>
          <w:szCs w:val="24"/>
          <w:lang w:val="ro-RO" w:bidi="ar-SA"/>
        </w:rPr>
      </w:pPr>
    </w:p>
    <w:p w14:paraId="6E723281" w14:textId="77777777" w:rsidR="00F77D87" w:rsidRPr="00F77D87" w:rsidRDefault="00F77D87" w:rsidP="00BA60A5">
      <w:pPr>
        <w:numPr>
          <w:ilvl w:val="0"/>
          <w:numId w:val="9"/>
        </w:numPr>
        <w:tabs>
          <w:tab w:val="left" w:pos="993"/>
        </w:tabs>
        <w:suppressAutoHyphens/>
        <w:spacing w:after="200" w:line="276" w:lineRule="auto"/>
        <w:ind w:left="0" w:firstLine="709"/>
        <w:contextualSpacing/>
        <w:jc w:val="both"/>
        <w:outlineLvl w:val="0"/>
        <w:rPr>
          <w:rFonts w:ascii="Times New Roman" w:hAnsi="Times New Roman"/>
          <w:b/>
          <w:color w:val="auto"/>
          <w:sz w:val="24"/>
          <w:szCs w:val="24"/>
          <w:lang w:val="ro-RO" w:bidi="ar-SA"/>
        </w:rPr>
      </w:pPr>
      <w:bookmarkStart w:id="0" w:name="_Hlk53568561"/>
      <w:r w:rsidRPr="00F77D87">
        <w:rPr>
          <w:rFonts w:ascii="Times New Roman" w:hAnsi="Times New Roman"/>
          <w:b/>
          <w:color w:val="auto"/>
          <w:sz w:val="24"/>
          <w:szCs w:val="24"/>
          <w:lang w:val="ro-RO" w:bidi="ar-SA"/>
        </w:rPr>
        <w:t xml:space="preserve">Articolul 2 se modifică și va avea următorul cuprins: </w:t>
      </w:r>
    </w:p>
    <w:bookmarkEnd w:id="0"/>
    <w:p w14:paraId="2E08795F" w14:textId="77777777" w:rsidR="00F77D87" w:rsidRPr="00F77D87" w:rsidRDefault="0065595A" w:rsidP="00BA60A5">
      <w:pPr>
        <w:tabs>
          <w:tab w:val="left" w:pos="993"/>
        </w:tabs>
        <w:suppressAutoHyphens/>
        <w:ind w:firstLine="709"/>
        <w:contextualSpacing/>
        <w:jc w:val="both"/>
        <w:outlineLvl w:val="0"/>
        <w:rPr>
          <w:rFonts w:ascii="Times New Roman" w:hAnsi="Times New Roman"/>
          <w:bCs/>
          <w:color w:val="auto"/>
          <w:sz w:val="24"/>
          <w:szCs w:val="24"/>
          <w:lang w:val="ro-RO" w:bidi="ar-SA"/>
        </w:rPr>
      </w:pPr>
      <w:r>
        <w:rPr>
          <w:rFonts w:ascii="Times New Roman" w:hAnsi="Times New Roman"/>
          <w:bCs/>
          <w:color w:val="auto"/>
          <w:sz w:val="24"/>
          <w:szCs w:val="24"/>
          <w:lang w:val="ro-RO" w:bidi="ar-SA"/>
        </w:rPr>
        <w:t>„</w:t>
      </w:r>
      <w:r w:rsidR="00F77D87" w:rsidRPr="00F77D87">
        <w:rPr>
          <w:rFonts w:ascii="Times New Roman" w:hAnsi="Times New Roman"/>
          <w:bCs/>
          <w:color w:val="auto"/>
          <w:sz w:val="24"/>
          <w:szCs w:val="24"/>
          <w:lang w:val="ro-RO" w:bidi="ar-SA"/>
        </w:rPr>
        <w:t xml:space="preserve">Prevederile prezentului regulament se aplică terenurilor degradate, astfel cum sunt definite la pct. 53 din anexa nr.1  la Legea nr. 46/2008 - Codul silvic, </w:t>
      </w:r>
      <w:r w:rsidR="00B20A6E" w:rsidRPr="002E6C7B">
        <w:rPr>
          <w:rFonts w:ascii="Times New Roman" w:hAnsi="Times New Roman"/>
          <w:bCs/>
          <w:color w:val="000000" w:themeColor="text1"/>
          <w:sz w:val="24"/>
          <w:szCs w:val="24"/>
          <w:lang w:val="ro-RO" w:bidi="ar-SA"/>
        </w:rPr>
        <w:t>republicată,</w:t>
      </w:r>
      <w:r w:rsidR="00B20A6E" w:rsidRPr="00B20A6E">
        <w:rPr>
          <w:rFonts w:ascii="Times New Roman" w:hAnsi="Times New Roman"/>
          <w:bCs/>
          <w:color w:val="FF0000"/>
          <w:sz w:val="24"/>
          <w:szCs w:val="24"/>
          <w:lang w:val="ro-RO" w:bidi="ar-SA"/>
        </w:rPr>
        <w:t xml:space="preserve"> </w:t>
      </w:r>
      <w:r w:rsidR="00F77D87" w:rsidRPr="00F77D87">
        <w:rPr>
          <w:rFonts w:ascii="Times New Roman" w:hAnsi="Times New Roman"/>
          <w:bCs/>
          <w:color w:val="auto"/>
          <w:sz w:val="24"/>
          <w:szCs w:val="24"/>
          <w:lang w:val="ro-RO" w:bidi="ar-SA"/>
        </w:rPr>
        <w:t>cu modificările şi completările ulterioare.</w:t>
      </w:r>
      <w:r>
        <w:rPr>
          <w:rFonts w:ascii="Times New Roman" w:hAnsi="Times New Roman"/>
          <w:bCs/>
          <w:color w:val="auto"/>
          <w:sz w:val="24"/>
          <w:szCs w:val="24"/>
          <w:lang w:val="ro-RO" w:bidi="ar-SA"/>
        </w:rPr>
        <w:t>”</w:t>
      </w:r>
    </w:p>
    <w:p w14:paraId="16250AC1" w14:textId="77777777" w:rsidR="00F77D87" w:rsidRPr="00F77D87" w:rsidRDefault="00F77D87" w:rsidP="00BA60A5">
      <w:pPr>
        <w:tabs>
          <w:tab w:val="left" w:pos="993"/>
        </w:tabs>
        <w:suppressAutoHyphens/>
        <w:ind w:firstLine="709"/>
        <w:contextualSpacing/>
        <w:jc w:val="both"/>
        <w:outlineLvl w:val="0"/>
        <w:rPr>
          <w:rFonts w:ascii="Times New Roman" w:hAnsi="Times New Roman"/>
          <w:bCs/>
          <w:color w:val="auto"/>
          <w:sz w:val="24"/>
          <w:szCs w:val="24"/>
          <w:lang w:val="ro-RO" w:bidi="ar-SA"/>
        </w:rPr>
      </w:pPr>
    </w:p>
    <w:p w14:paraId="261A4E67" w14:textId="74CF6CC9" w:rsidR="00F77D87" w:rsidRPr="00F77D87" w:rsidRDefault="00F77D87" w:rsidP="00BA60A5">
      <w:pPr>
        <w:numPr>
          <w:ilvl w:val="0"/>
          <w:numId w:val="9"/>
        </w:numPr>
        <w:tabs>
          <w:tab w:val="left" w:pos="993"/>
        </w:tabs>
        <w:suppressAutoHyphens/>
        <w:spacing w:after="200" w:line="276" w:lineRule="auto"/>
        <w:ind w:left="0" w:firstLine="709"/>
        <w:contextualSpacing/>
        <w:jc w:val="both"/>
        <w:outlineLvl w:val="0"/>
        <w:rPr>
          <w:rFonts w:ascii="Times New Roman" w:hAnsi="Times New Roman"/>
          <w:b/>
          <w:color w:val="auto"/>
          <w:sz w:val="24"/>
          <w:szCs w:val="24"/>
          <w:lang w:val="ro-RO" w:bidi="ar-SA"/>
        </w:rPr>
      </w:pPr>
      <w:r w:rsidRPr="00F77D87">
        <w:rPr>
          <w:rFonts w:ascii="Times New Roman" w:hAnsi="Times New Roman"/>
          <w:b/>
          <w:color w:val="auto"/>
          <w:sz w:val="24"/>
          <w:szCs w:val="24"/>
          <w:lang w:val="ro-RO" w:bidi="ar-SA"/>
        </w:rPr>
        <w:t>La articolul 3  alineatul (3)</w:t>
      </w:r>
      <w:r w:rsidR="00D9341F">
        <w:rPr>
          <w:rFonts w:ascii="Times New Roman" w:hAnsi="Times New Roman"/>
          <w:b/>
          <w:color w:val="auto"/>
          <w:sz w:val="24"/>
          <w:szCs w:val="24"/>
          <w:lang w:val="ro-RO" w:bidi="ar-SA"/>
        </w:rPr>
        <w:t xml:space="preserve">, </w:t>
      </w:r>
      <w:r w:rsidR="00D9341F" w:rsidRPr="00D9341F">
        <w:rPr>
          <w:rFonts w:ascii="Times New Roman" w:hAnsi="Times New Roman"/>
          <w:b/>
          <w:color w:val="auto"/>
          <w:sz w:val="24"/>
          <w:szCs w:val="24"/>
          <w:lang w:val="ro-RO" w:bidi="ar-SA"/>
        </w:rPr>
        <w:t xml:space="preserve">litera b) </w:t>
      </w:r>
      <w:r w:rsidRPr="00F77D87">
        <w:rPr>
          <w:rFonts w:ascii="Times New Roman" w:hAnsi="Times New Roman"/>
          <w:b/>
          <w:color w:val="auto"/>
          <w:sz w:val="24"/>
          <w:szCs w:val="24"/>
          <w:lang w:val="ro-RO" w:bidi="ar-SA"/>
        </w:rPr>
        <w:t xml:space="preserve"> se modifică și va avea  următorul cuprins: </w:t>
      </w:r>
    </w:p>
    <w:p w14:paraId="5A3E9969" w14:textId="77777777" w:rsidR="00F77D87" w:rsidRPr="002E6C7B" w:rsidRDefault="0065595A" w:rsidP="00BA60A5">
      <w:pPr>
        <w:tabs>
          <w:tab w:val="left" w:pos="993"/>
        </w:tabs>
        <w:suppressAutoHyphens/>
        <w:ind w:firstLine="709"/>
        <w:contextualSpacing/>
        <w:jc w:val="both"/>
        <w:outlineLvl w:val="0"/>
        <w:rPr>
          <w:rFonts w:ascii="Times New Roman" w:hAnsi="Times New Roman"/>
          <w:bCs/>
          <w:color w:val="000000" w:themeColor="text1"/>
          <w:sz w:val="24"/>
          <w:szCs w:val="24"/>
          <w:lang w:val="ro-RO" w:bidi="ar-SA"/>
        </w:rPr>
      </w:pPr>
      <w:r>
        <w:rPr>
          <w:rFonts w:ascii="Times New Roman" w:hAnsi="Times New Roman"/>
          <w:bCs/>
          <w:color w:val="auto"/>
          <w:sz w:val="24"/>
          <w:szCs w:val="24"/>
          <w:lang w:val="ro-RO" w:bidi="ar-SA"/>
        </w:rPr>
        <w:t>„</w:t>
      </w:r>
      <w:r w:rsidR="00F77D87" w:rsidRPr="00F77D87">
        <w:rPr>
          <w:rFonts w:ascii="Times New Roman" w:hAnsi="Times New Roman"/>
          <w:bCs/>
          <w:color w:val="auto"/>
          <w:sz w:val="24"/>
          <w:szCs w:val="24"/>
          <w:lang w:val="ro-RO" w:bidi="ar-SA"/>
        </w:rPr>
        <w:t xml:space="preserve">b) acordul administratorilor/proprietarilor/succesorilor în drepturi/deținătorilor care au calitatea de a beneficia de uzufruct și demonstrează cu adeverință eliberată de unitatea administrativ teritorială această calitate; </w:t>
      </w:r>
      <w:r w:rsidR="00F77D87" w:rsidRPr="002E6C7B">
        <w:rPr>
          <w:rFonts w:ascii="Times New Roman" w:hAnsi="Times New Roman"/>
          <w:bCs/>
          <w:color w:val="000000" w:themeColor="text1"/>
          <w:sz w:val="24"/>
          <w:szCs w:val="24"/>
          <w:lang w:val="ro-RO" w:bidi="ar-SA"/>
        </w:rPr>
        <w:t xml:space="preserve">în cazul proprietarilor aflați în indiviziune acordul </w:t>
      </w:r>
      <w:r w:rsidR="00524EA4" w:rsidRPr="002E6C7B">
        <w:rPr>
          <w:rFonts w:ascii="Times New Roman" w:hAnsi="Times New Roman"/>
          <w:bCs/>
          <w:color w:val="000000" w:themeColor="text1"/>
          <w:sz w:val="24"/>
          <w:szCs w:val="24"/>
          <w:lang w:val="ro-RO" w:bidi="ar-SA"/>
        </w:rPr>
        <w:t>este al persoanei deținătoare a adeverinței eliberate de unitatea administrativ- teritorială.</w:t>
      </w:r>
      <w:r w:rsidRPr="002E6C7B">
        <w:rPr>
          <w:rFonts w:ascii="Times New Roman" w:hAnsi="Times New Roman"/>
          <w:bCs/>
          <w:color w:val="000000" w:themeColor="text1"/>
          <w:sz w:val="24"/>
          <w:szCs w:val="24"/>
          <w:lang w:val="ro-RO" w:bidi="ar-SA"/>
        </w:rPr>
        <w:t>”</w:t>
      </w:r>
    </w:p>
    <w:p w14:paraId="2E9042BD" w14:textId="77777777" w:rsidR="00F77D87" w:rsidRPr="00F77D87" w:rsidRDefault="00F77D87" w:rsidP="00BA60A5">
      <w:pPr>
        <w:tabs>
          <w:tab w:val="left" w:pos="993"/>
        </w:tabs>
        <w:suppressAutoHyphens/>
        <w:spacing w:line="300" w:lineRule="atLeast"/>
        <w:ind w:firstLine="709"/>
        <w:rPr>
          <w:rFonts w:ascii="Times New Roman" w:hAnsi="Times New Roman"/>
          <w:color w:val="auto"/>
          <w:sz w:val="24"/>
          <w:szCs w:val="24"/>
          <w:lang w:bidi="ar-SA"/>
        </w:rPr>
      </w:pPr>
    </w:p>
    <w:p w14:paraId="6F5D0E38" w14:textId="4DB72C95" w:rsidR="00F77D87" w:rsidRPr="00F77D87" w:rsidRDefault="00F77D87" w:rsidP="00BA60A5">
      <w:pPr>
        <w:numPr>
          <w:ilvl w:val="0"/>
          <w:numId w:val="9"/>
        </w:numPr>
        <w:tabs>
          <w:tab w:val="left" w:pos="993"/>
        </w:tabs>
        <w:suppressAutoHyphens/>
        <w:spacing w:after="200" w:line="276" w:lineRule="auto"/>
        <w:ind w:left="0" w:firstLine="709"/>
        <w:contextualSpacing/>
        <w:jc w:val="both"/>
        <w:outlineLvl w:val="0"/>
        <w:rPr>
          <w:rFonts w:ascii="Times New Roman" w:hAnsi="Times New Roman"/>
          <w:b/>
          <w:color w:val="auto"/>
          <w:sz w:val="24"/>
          <w:szCs w:val="24"/>
          <w:lang w:val="ro-RO" w:bidi="ar-SA"/>
        </w:rPr>
      </w:pPr>
      <w:r w:rsidRPr="00F77D87">
        <w:rPr>
          <w:rFonts w:ascii="Times New Roman" w:hAnsi="Times New Roman"/>
          <w:b/>
          <w:color w:val="auto"/>
          <w:sz w:val="24"/>
          <w:szCs w:val="24"/>
          <w:lang w:val="ro-RO" w:bidi="ar-SA"/>
        </w:rPr>
        <w:t>La articolul 3  alineatul (4)</w:t>
      </w:r>
      <w:r w:rsidR="00BA44AA">
        <w:rPr>
          <w:rFonts w:ascii="Times New Roman" w:hAnsi="Times New Roman"/>
          <w:b/>
          <w:color w:val="auto"/>
          <w:sz w:val="24"/>
          <w:szCs w:val="24"/>
          <w:lang w:val="ro-RO" w:bidi="ar-SA"/>
        </w:rPr>
        <w:t xml:space="preserve">, </w:t>
      </w:r>
      <w:r w:rsidR="00BA44AA" w:rsidRPr="00BA44AA">
        <w:rPr>
          <w:rFonts w:ascii="Times New Roman" w:hAnsi="Times New Roman"/>
          <w:b/>
          <w:color w:val="auto"/>
          <w:sz w:val="24"/>
          <w:szCs w:val="24"/>
          <w:lang w:val="ro-RO" w:bidi="ar-SA"/>
        </w:rPr>
        <w:t xml:space="preserve">litera c) </w:t>
      </w:r>
      <w:r w:rsidRPr="00F77D87">
        <w:rPr>
          <w:rFonts w:ascii="Times New Roman" w:hAnsi="Times New Roman"/>
          <w:b/>
          <w:color w:val="auto"/>
          <w:sz w:val="24"/>
          <w:szCs w:val="24"/>
          <w:lang w:val="ro-RO" w:bidi="ar-SA"/>
        </w:rPr>
        <w:t xml:space="preserve"> se modifică și va avea următorul cuprins: </w:t>
      </w:r>
    </w:p>
    <w:p w14:paraId="5FF77812" w14:textId="77777777" w:rsidR="00393D42" w:rsidRPr="002E6C7B" w:rsidRDefault="0065595A" w:rsidP="00BA60A5">
      <w:pPr>
        <w:tabs>
          <w:tab w:val="left" w:pos="993"/>
        </w:tabs>
        <w:suppressAutoHyphens/>
        <w:spacing w:line="300" w:lineRule="atLeast"/>
        <w:ind w:firstLine="709"/>
        <w:jc w:val="both"/>
        <w:rPr>
          <w:rFonts w:ascii="Times New Roman" w:hAnsi="Times New Roman"/>
          <w:bCs/>
          <w:color w:val="000000" w:themeColor="text1"/>
          <w:sz w:val="24"/>
          <w:szCs w:val="24"/>
          <w:lang w:val="ro-RO" w:bidi="ar-SA"/>
        </w:rPr>
      </w:pPr>
      <w:r w:rsidRPr="002E6C7B">
        <w:rPr>
          <w:rFonts w:ascii="Times New Roman" w:hAnsi="Times New Roman"/>
          <w:bCs/>
          <w:color w:val="000000" w:themeColor="text1"/>
          <w:sz w:val="24"/>
          <w:szCs w:val="24"/>
          <w:lang w:val="ro-RO" w:bidi="ar-SA"/>
        </w:rPr>
        <w:t>„</w:t>
      </w:r>
      <w:r w:rsidR="00F77D87" w:rsidRPr="002E6C7B">
        <w:rPr>
          <w:rFonts w:ascii="Times New Roman" w:hAnsi="Times New Roman"/>
          <w:bCs/>
          <w:color w:val="000000" w:themeColor="text1"/>
          <w:sz w:val="24"/>
          <w:szCs w:val="24"/>
          <w:lang w:val="ro-RO" w:bidi="ar-SA"/>
        </w:rPr>
        <w:t>c) proces-verbal încheiat de</w:t>
      </w:r>
      <w:r w:rsidR="00393D42" w:rsidRPr="002E6C7B">
        <w:rPr>
          <w:rFonts w:ascii="Times New Roman" w:hAnsi="Times New Roman"/>
          <w:bCs/>
          <w:color w:val="000000" w:themeColor="text1"/>
          <w:sz w:val="24"/>
          <w:szCs w:val="24"/>
          <w:lang w:val="ro-RO" w:bidi="ar-SA"/>
        </w:rPr>
        <w:t>:</w:t>
      </w:r>
    </w:p>
    <w:p w14:paraId="33C642F3" w14:textId="77777777" w:rsidR="00393D42" w:rsidRPr="002E6C7B" w:rsidRDefault="00393D42" w:rsidP="00BA60A5">
      <w:pPr>
        <w:tabs>
          <w:tab w:val="left" w:pos="993"/>
        </w:tabs>
        <w:suppressAutoHyphens/>
        <w:spacing w:line="300" w:lineRule="atLeast"/>
        <w:ind w:firstLine="709"/>
        <w:jc w:val="both"/>
        <w:rPr>
          <w:rFonts w:ascii="Times New Roman" w:hAnsi="Times New Roman"/>
          <w:bCs/>
          <w:color w:val="000000" w:themeColor="text1"/>
          <w:sz w:val="24"/>
          <w:szCs w:val="24"/>
          <w:lang w:val="ro-RO" w:bidi="ar-SA"/>
        </w:rPr>
      </w:pPr>
      <w:r w:rsidRPr="002E6C7B">
        <w:rPr>
          <w:rFonts w:ascii="Times New Roman" w:hAnsi="Times New Roman"/>
          <w:bCs/>
          <w:color w:val="000000" w:themeColor="text1"/>
          <w:sz w:val="24"/>
          <w:szCs w:val="24"/>
          <w:lang w:val="ro-RO" w:bidi="ar-SA"/>
        </w:rPr>
        <w:t>(i)</w:t>
      </w:r>
      <w:r w:rsidR="00F77D87" w:rsidRPr="002E6C7B">
        <w:rPr>
          <w:rFonts w:ascii="Times New Roman" w:hAnsi="Times New Roman"/>
          <w:bCs/>
          <w:color w:val="000000" w:themeColor="text1"/>
          <w:sz w:val="24"/>
          <w:szCs w:val="24"/>
          <w:lang w:val="ro-RO" w:bidi="ar-SA"/>
        </w:rPr>
        <w:t xml:space="preserve"> reprezentantul direcţiei pentru agricultură judeţene sau a municipiului Bucureşti</w:t>
      </w:r>
      <w:r w:rsidRPr="002E6C7B">
        <w:rPr>
          <w:rFonts w:ascii="Times New Roman" w:hAnsi="Times New Roman"/>
          <w:bCs/>
          <w:color w:val="000000" w:themeColor="text1"/>
          <w:sz w:val="24"/>
          <w:szCs w:val="24"/>
          <w:lang w:val="ro-RO" w:bidi="ar-SA"/>
        </w:rPr>
        <w:t>;</w:t>
      </w:r>
    </w:p>
    <w:p w14:paraId="58033A25" w14:textId="77777777" w:rsidR="00393D42" w:rsidRPr="002E6C7B" w:rsidRDefault="00393D42" w:rsidP="00BA60A5">
      <w:pPr>
        <w:tabs>
          <w:tab w:val="left" w:pos="993"/>
        </w:tabs>
        <w:suppressAutoHyphens/>
        <w:spacing w:line="300" w:lineRule="atLeast"/>
        <w:ind w:firstLine="709"/>
        <w:jc w:val="both"/>
        <w:rPr>
          <w:rFonts w:ascii="Times New Roman" w:hAnsi="Times New Roman"/>
          <w:bCs/>
          <w:color w:val="000000" w:themeColor="text1"/>
          <w:sz w:val="24"/>
          <w:szCs w:val="24"/>
          <w:lang w:val="ro-RO" w:bidi="ar-SA"/>
        </w:rPr>
      </w:pPr>
      <w:r w:rsidRPr="002E6C7B">
        <w:rPr>
          <w:rFonts w:ascii="Times New Roman" w:hAnsi="Times New Roman"/>
          <w:bCs/>
          <w:color w:val="000000" w:themeColor="text1"/>
          <w:sz w:val="24"/>
          <w:szCs w:val="24"/>
          <w:lang w:val="ro-RO" w:bidi="ar-SA"/>
        </w:rPr>
        <w:t xml:space="preserve">(ii) </w:t>
      </w:r>
      <w:r w:rsidR="00F77D87" w:rsidRPr="002E6C7B">
        <w:rPr>
          <w:rFonts w:ascii="Times New Roman" w:hAnsi="Times New Roman"/>
          <w:bCs/>
          <w:color w:val="000000" w:themeColor="text1"/>
          <w:sz w:val="24"/>
          <w:szCs w:val="24"/>
          <w:lang w:val="ro-RO" w:bidi="ar-SA"/>
        </w:rPr>
        <w:t xml:space="preserve">reprezentantul </w:t>
      </w:r>
      <w:r w:rsidR="00B20A6E" w:rsidRPr="002E6C7B">
        <w:rPr>
          <w:rFonts w:ascii="Times New Roman" w:hAnsi="Times New Roman"/>
          <w:bCs/>
          <w:color w:val="000000" w:themeColor="text1"/>
          <w:sz w:val="24"/>
          <w:szCs w:val="24"/>
          <w:lang w:val="ro-RO" w:bidi="ar-SA"/>
        </w:rPr>
        <w:t>structurii teritoriale de specialitate a autorității publice centrale care răspunde de silvicultură</w:t>
      </w:r>
      <w:r w:rsidRPr="002E6C7B">
        <w:rPr>
          <w:rFonts w:ascii="Times New Roman" w:hAnsi="Times New Roman"/>
          <w:bCs/>
          <w:color w:val="000000" w:themeColor="text1"/>
          <w:sz w:val="24"/>
          <w:szCs w:val="24"/>
          <w:lang w:val="ro-RO" w:bidi="ar-SA"/>
        </w:rPr>
        <w:t>;</w:t>
      </w:r>
    </w:p>
    <w:p w14:paraId="0EDA7D6E" w14:textId="77777777" w:rsidR="00F562AD" w:rsidRDefault="00393D42" w:rsidP="00BA60A5">
      <w:pPr>
        <w:tabs>
          <w:tab w:val="left" w:pos="993"/>
        </w:tabs>
        <w:suppressAutoHyphens/>
        <w:spacing w:line="300" w:lineRule="atLeast"/>
        <w:ind w:firstLine="709"/>
        <w:jc w:val="both"/>
        <w:rPr>
          <w:rFonts w:ascii="Times New Roman" w:hAnsi="Times New Roman"/>
          <w:bCs/>
          <w:color w:val="auto"/>
          <w:sz w:val="24"/>
          <w:szCs w:val="24"/>
          <w:lang w:val="ro-RO" w:bidi="ar-SA"/>
        </w:rPr>
      </w:pPr>
      <w:r w:rsidRPr="002E6C7B">
        <w:rPr>
          <w:rFonts w:ascii="Times New Roman" w:hAnsi="Times New Roman"/>
          <w:bCs/>
          <w:color w:val="000000" w:themeColor="text1"/>
          <w:sz w:val="24"/>
          <w:szCs w:val="24"/>
          <w:lang w:val="ro-RO" w:bidi="ar-SA"/>
        </w:rPr>
        <w:t xml:space="preserve">(iii) </w:t>
      </w:r>
      <w:r w:rsidR="00F77D87" w:rsidRPr="002E6C7B">
        <w:rPr>
          <w:rFonts w:ascii="Times New Roman" w:hAnsi="Times New Roman"/>
          <w:bCs/>
          <w:color w:val="000000" w:themeColor="text1"/>
          <w:sz w:val="24"/>
          <w:szCs w:val="24"/>
          <w:lang w:val="ro-RO" w:bidi="ar-SA"/>
        </w:rPr>
        <w:t>persoanele fizice sau juridice prevăzute la alin (3) lit</w:t>
      </w:r>
      <w:r w:rsidRPr="002E6C7B">
        <w:rPr>
          <w:rFonts w:ascii="Times New Roman" w:hAnsi="Times New Roman"/>
          <w:bCs/>
          <w:color w:val="000000" w:themeColor="text1"/>
          <w:sz w:val="24"/>
          <w:szCs w:val="24"/>
          <w:lang w:val="ro-RO" w:bidi="ar-SA"/>
        </w:rPr>
        <w:t>.</w:t>
      </w:r>
      <w:r w:rsidR="00F77D87" w:rsidRPr="002E6C7B">
        <w:rPr>
          <w:rFonts w:ascii="Times New Roman" w:hAnsi="Times New Roman"/>
          <w:bCs/>
          <w:color w:val="000000" w:themeColor="text1"/>
          <w:sz w:val="24"/>
          <w:szCs w:val="24"/>
          <w:lang w:val="ro-RO" w:bidi="ar-SA"/>
        </w:rPr>
        <w:t xml:space="preserve"> b) identificate prin nume şi </w:t>
      </w:r>
      <w:r w:rsidR="00F77D87" w:rsidRPr="00F77D87">
        <w:rPr>
          <w:rFonts w:ascii="Times New Roman" w:hAnsi="Times New Roman"/>
          <w:bCs/>
          <w:color w:val="auto"/>
          <w:sz w:val="24"/>
          <w:szCs w:val="24"/>
          <w:lang w:val="ro-RO" w:bidi="ar-SA"/>
        </w:rPr>
        <w:t>prenume/denumirea persoanei juridice, CNP/codul fiscal al persoanei juridice</w:t>
      </w:r>
      <w:r w:rsidR="00F562AD">
        <w:rPr>
          <w:rFonts w:ascii="Times New Roman" w:hAnsi="Times New Roman"/>
          <w:bCs/>
          <w:color w:val="auto"/>
          <w:sz w:val="24"/>
          <w:szCs w:val="24"/>
          <w:lang w:val="ro-RO" w:bidi="ar-SA"/>
        </w:rPr>
        <w:t>.</w:t>
      </w:r>
      <w:r w:rsidR="0065595A">
        <w:rPr>
          <w:rFonts w:ascii="Times New Roman" w:hAnsi="Times New Roman"/>
          <w:bCs/>
          <w:color w:val="auto"/>
          <w:sz w:val="24"/>
          <w:szCs w:val="24"/>
          <w:lang w:val="ro-RO" w:bidi="ar-SA"/>
        </w:rPr>
        <w:t>”</w:t>
      </w:r>
    </w:p>
    <w:p w14:paraId="6F0A8C39" w14:textId="77777777" w:rsidR="00B3179C" w:rsidRDefault="00B3179C" w:rsidP="00BA60A5">
      <w:pPr>
        <w:tabs>
          <w:tab w:val="left" w:pos="993"/>
        </w:tabs>
        <w:suppressAutoHyphens/>
        <w:spacing w:line="300" w:lineRule="atLeast"/>
        <w:ind w:firstLine="709"/>
        <w:jc w:val="both"/>
        <w:rPr>
          <w:rFonts w:ascii="Times New Roman" w:hAnsi="Times New Roman"/>
          <w:bCs/>
          <w:color w:val="auto"/>
          <w:sz w:val="24"/>
          <w:szCs w:val="24"/>
          <w:lang w:val="ro-RO" w:bidi="ar-SA"/>
        </w:rPr>
      </w:pPr>
    </w:p>
    <w:p w14:paraId="02B24772" w14:textId="0736416D" w:rsidR="00524EA4" w:rsidRPr="00F77D87" w:rsidRDefault="00524EA4" w:rsidP="00BA60A5">
      <w:pPr>
        <w:numPr>
          <w:ilvl w:val="0"/>
          <w:numId w:val="9"/>
        </w:numPr>
        <w:tabs>
          <w:tab w:val="left" w:pos="993"/>
        </w:tabs>
        <w:suppressAutoHyphens/>
        <w:spacing w:after="200" w:line="276" w:lineRule="auto"/>
        <w:ind w:left="0" w:firstLine="709"/>
        <w:contextualSpacing/>
        <w:jc w:val="both"/>
        <w:outlineLvl w:val="0"/>
        <w:rPr>
          <w:rFonts w:ascii="Times New Roman" w:hAnsi="Times New Roman"/>
          <w:b/>
          <w:color w:val="auto"/>
          <w:sz w:val="24"/>
          <w:szCs w:val="24"/>
          <w:lang w:val="ro-RO" w:bidi="ar-SA"/>
        </w:rPr>
      </w:pPr>
      <w:r w:rsidRPr="00F77D87">
        <w:rPr>
          <w:rFonts w:ascii="Times New Roman" w:hAnsi="Times New Roman"/>
          <w:b/>
          <w:color w:val="auto"/>
          <w:sz w:val="24"/>
          <w:szCs w:val="24"/>
          <w:lang w:val="ro-RO" w:bidi="ar-SA"/>
        </w:rPr>
        <w:t>La articolul 3</w:t>
      </w:r>
      <w:r w:rsidR="00BA44AA">
        <w:rPr>
          <w:rFonts w:ascii="Times New Roman" w:hAnsi="Times New Roman"/>
          <w:b/>
          <w:color w:val="auto"/>
          <w:sz w:val="24"/>
          <w:szCs w:val="24"/>
          <w:lang w:val="ro-RO" w:bidi="ar-SA"/>
        </w:rPr>
        <w:t>,</w:t>
      </w:r>
      <w:r w:rsidRPr="00F77D87">
        <w:rPr>
          <w:rFonts w:ascii="Times New Roman" w:hAnsi="Times New Roman"/>
          <w:b/>
          <w:color w:val="auto"/>
          <w:sz w:val="24"/>
          <w:szCs w:val="24"/>
          <w:lang w:val="ro-RO" w:bidi="ar-SA"/>
        </w:rPr>
        <w:t xml:space="preserve"> </w:t>
      </w:r>
      <w:r w:rsidR="00B3179C">
        <w:rPr>
          <w:rFonts w:ascii="Times New Roman" w:hAnsi="Times New Roman"/>
          <w:b/>
          <w:color w:val="auto"/>
          <w:sz w:val="24"/>
          <w:szCs w:val="24"/>
          <w:lang w:val="ro-RO" w:bidi="ar-SA"/>
        </w:rPr>
        <w:t>după</w:t>
      </w:r>
      <w:r w:rsidRPr="00F77D87">
        <w:rPr>
          <w:rFonts w:ascii="Times New Roman" w:hAnsi="Times New Roman"/>
          <w:b/>
          <w:color w:val="auto"/>
          <w:sz w:val="24"/>
          <w:szCs w:val="24"/>
          <w:lang w:val="ro-RO" w:bidi="ar-SA"/>
        </w:rPr>
        <w:t xml:space="preserve"> alineatul (4) se </w:t>
      </w:r>
      <w:r w:rsidR="00B3179C">
        <w:rPr>
          <w:rFonts w:ascii="Times New Roman" w:hAnsi="Times New Roman"/>
          <w:b/>
          <w:color w:val="auto"/>
          <w:sz w:val="24"/>
          <w:szCs w:val="24"/>
          <w:lang w:val="ro-RO" w:bidi="ar-SA"/>
        </w:rPr>
        <w:t xml:space="preserve">introduce un nou alineat, alineatul (5), cu </w:t>
      </w:r>
      <w:r w:rsidRPr="00F77D87">
        <w:rPr>
          <w:rFonts w:ascii="Times New Roman" w:hAnsi="Times New Roman"/>
          <w:b/>
          <w:color w:val="auto"/>
          <w:sz w:val="24"/>
          <w:szCs w:val="24"/>
          <w:lang w:val="ro-RO" w:bidi="ar-SA"/>
        </w:rPr>
        <w:t xml:space="preserve">următorul cuprins: </w:t>
      </w:r>
    </w:p>
    <w:p w14:paraId="0C6B80B6" w14:textId="0ABBDCEA" w:rsidR="00B3179C" w:rsidRPr="002E6C7B" w:rsidRDefault="0065595A" w:rsidP="00BA60A5">
      <w:pPr>
        <w:tabs>
          <w:tab w:val="left" w:pos="993"/>
        </w:tabs>
        <w:suppressAutoHyphens/>
        <w:spacing w:line="300" w:lineRule="atLeast"/>
        <w:ind w:firstLine="709"/>
        <w:jc w:val="both"/>
        <w:rPr>
          <w:rFonts w:ascii="Times New Roman" w:hAnsi="Times New Roman"/>
          <w:bCs/>
          <w:color w:val="000000" w:themeColor="text1"/>
          <w:sz w:val="24"/>
          <w:szCs w:val="24"/>
          <w:lang w:val="ro-RO" w:bidi="ar-SA"/>
        </w:rPr>
      </w:pPr>
      <w:r w:rsidRPr="002E6C7B">
        <w:rPr>
          <w:rFonts w:ascii="Times New Roman" w:hAnsi="Times New Roman"/>
          <w:bCs/>
          <w:color w:val="000000" w:themeColor="text1"/>
          <w:sz w:val="24"/>
          <w:szCs w:val="24"/>
          <w:lang w:val="ro-RO" w:bidi="ar-SA"/>
        </w:rPr>
        <w:t>„</w:t>
      </w:r>
      <w:r w:rsidR="00BA44AA">
        <w:rPr>
          <w:rFonts w:ascii="Times New Roman" w:hAnsi="Times New Roman"/>
          <w:bCs/>
          <w:color w:val="000000" w:themeColor="text1"/>
          <w:sz w:val="24"/>
          <w:szCs w:val="24"/>
          <w:lang w:val="ro-RO" w:bidi="ar-SA"/>
        </w:rPr>
        <w:t>(5)</w:t>
      </w:r>
      <w:r w:rsidR="00F562AD" w:rsidRPr="002E6C7B">
        <w:rPr>
          <w:rFonts w:ascii="Times New Roman" w:hAnsi="Times New Roman"/>
          <w:bCs/>
          <w:color w:val="000000" w:themeColor="text1"/>
          <w:sz w:val="24"/>
          <w:szCs w:val="24"/>
          <w:lang w:val="ro-RO" w:bidi="ar-SA"/>
        </w:rPr>
        <w:t xml:space="preserve"> În procesul-verbal </w:t>
      </w:r>
      <w:r w:rsidR="00B3179C" w:rsidRPr="002E6C7B">
        <w:rPr>
          <w:rFonts w:ascii="Times New Roman" w:hAnsi="Times New Roman"/>
          <w:bCs/>
          <w:color w:val="000000" w:themeColor="text1"/>
          <w:sz w:val="24"/>
          <w:szCs w:val="24"/>
          <w:lang w:val="ro-RO" w:bidi="ar-SA"/>
        </w:rPr>
        <w:t xml:space="preserve">prevăzut la alin. (4) lit. c) </w:t>
      </w:r>
      <w:r w:rsidR="00F562AD" w:rsidRPr="002E6C7B">
        <w:rPr>
          <w:rFonts w:ascii="Times New Roman" w:hAnsi="Times New Roman"/>
          <w:bCs/>
          <w:color w:val="000000" w:themeColor="text1"/>
          <w:sz w:val="24"/>
          <w:szCs w:val="24"/>
          <w:lang w:val="ro-RO" w:bidi="ar-SA"/>
        </w:rPr>
        <w:t>se înscri</w:t>
      </w:r>
      <w:r w:rsidR="00D73FA1" w:rsidRPr="002E6C7B">
        <w:rPr>
          <w:rFonts w:ascii="Times New Roman" w:hAnsi="Times New Roman"/>
          <w:bCs/>
          <w:color w:val="000000" w:themeColor="text1"/>
          <w:sz w:val="24"/>
          <w:szCs w:val="24"/>
          <w:lang w:val="ro-RO" w:bidi="ar-SA"/>
        </w:rPr>
        <w:t>u</w:t>
      </w:r>
      <w:r w:rsidR="00F77D87" w:rsidRPr="002E6C7B">
        <w:rPr>
          <w:rFonts w:ascii="Times New Roman" w:hAnsi="Times New Roman"/>
          <w:bCs/>
          <w:color w:val="000000" w:themeColor="text1"/>
          <w:sz w:val="24"/>
          <w:szCs w:val="24"/>
          <w:lang w:val="ro-RO" w:bidi="ar-SA"/>
        </w:rPr>
        <w:t xml:space="preserve"> </w:t>
      </w:r>
      <w:r w:rsidR="00F562AD" w:rsidRPr="002E6C7B">
        <w:rPr>
          <w:rFonts w:ascii="Times New Roman" w:hAnsi="Times New Roman"/>
          <w:bCs/>
          <w:color w:val="000000" w:themeColor="text1"/>
          <w:sz w:val="24"/>
          <w:szCs w:val="24"/>
          <w:lang w:val="ro-RO" w:bidi="ar-SA"/>
        </w:rPr>
        <w:t>și</w:t>
      </w:r>
      <w:r w:rsidR="00B3179C" w:rsidRPr="002E6C7B">
        <w:rPr>
          <w:rFonts w:ascii="Times New Roman" w:hAnsi="Times New Roman"/>
          <w:bCs/>
          <w:color w:val="000000" w:themeColor="text1"/>
          <w:sz w:val="24"/>
          <w:szCs w:val="24"/>
          <w:lang w:val="ro-RO" w:bidi="ar-SA"/>
        </w:rPr>
        <w:t>:</w:t>
      </w:r>
    </w:p>
    <w:p w14:paraId="1335849D" w14:textId="77777777" w:rsidR="00B3179C" w:rsidRPr="002E6C7B" w:rsidRDefault="00F77D87" w:rsidP="00BA60A5">
      <w:pPr>
        <w:pStyle w:val="ListParagraph"/>
        <w:numPr>
          <w:ilvl w:val="0"/>
          <w:numId w:val="12"/>
        </w:numPr>
        <w:tabs>
          <w:tab w:val="left" w:pos="993"/>
        </w:tabs>
        <w:suppressAutoHyphens/>
        <w:spacing w:line="300" w:lineRule="atLeast"/>
        <w:ind w:left="0" w:firstLine="709"/>
        <w:jc w:val="both"/>
        <w:rPr>
          <w:rFonts w:ascii="Times New Roman" w:hAnsi="Times New Roman"/>
          <w:bCs/>
          <w:color w:val="000000" w:themeColor="text1"/>
          <w:sz w:val="24"/>
          <w:szCs w:val="24"/>
          <w:lang w:val="ro-RO" w:bidi="ar-SA"/>
        </w:rPr>
      </w:pPr>
      <w:r w:rsidRPr="002E6C7B">
        <w:rPr>
          <w:rFonts w:ascii="Times New Roman" w:hAnsi="Times New Roman"/>
          <w:bCs/>
          <w:color w:val="000000" w:themeColor="text1"/>
          <w:sz w:val="24"/>
          <w:szCs w:val="24"/>
          <w:lang w:val="ro-RO" w:bidi="ar-SA"/>
        </w:rPr>
        <w:t>suprafaţa de teren pentru fiecare administrator/proprietar</w:t>
      </w:r>
      <w:r w:rsidR="00F562AD" w:rsidRPr="002E6C7B">
        <w:rPr>
          <w:rFonts w:ascii="Times New Roman" w:hAnsi="Times New Roman"/>
          <w:bCs/>
          <w:color w:val="000000" w:themeColor="text1"/>
          <w:sz w:val="24"/>
          <w:szCs w:val="24"/>
          <w:lang w:val="ro-RO" w:bidi="ar-SA"/>
        </w:rPr>
        <w:t>/</w:t>
      </w:r>
      <w:r w:rsidRPr="002E6C7B">
        <w:rPr>
          <w:rFonts w:ascii="Times New Roman" w:hAnsi="Times New Roman"/>
          <w:bCs/>
          <w:color w:val="000000" w:themeColor="text1"/>
          <w:sz w:val="24"/>
          <w:szCs w:val="24"/>
          <w:lang w:val="ro-RO" w:bidi="ar-SA"/>
        </w:rPr>
        <w:t>succesor în drepturi/deținător care are calitatea de a beneficia de uzufruct, numărul adeverinței eliberată de  unitatea administrativ teritorială din care rezultă suprafaţa de teren</w:t>
      </w:r>
      <w:r w:rsidR="00F562AD" w:rsidRPr="002E6C7B">
        <w:rPr>
          <w:rFonts w:ascii="Times New Roman" w:hAnsi="Times New Roman"/>
          <w:bCs/>
          <w:color w:val="000000" w:themeColor="text1"/>
          <w:sz w:val="24"/>
          <w:szCs w:val="24"/>
          <w:lang w:val="ro-RO" w:bidi="ar-SA"/>
        </w:rPr>
        <w:t xml:space="preserve"> </w:t>
      </w:r>
      <w:r w:rsidR="00B3179C" w:rsidRPr="002E6C7B">
        <w:rPr>
          <w:rFonts w:ascii="Times New Roman" w:hAnsi="Times New Roman"/>
          <w:bCs/>
          <w:color w:val="000000" w:themeColor="text1"/>
          <w:sz w:val="24"/>
          <w:szCs w:val="24"/>
          <w:lang w:val="ro-RO" w:bidi="ar-SA"/>
        </w:rPr>
        <w:t>deținută;</w:t>
      </w:r>
    </w:p>
    <w:p w14:paraId="072D31E1" w14:textId="77777777" w:rsidR="00B3179C" w:rsidRPr="002E6C7B" w:rsidRDefault="00F77D87" w:rsidP="00BA60A5">
      <w:pPr>
        <w:pStyle w:val="ListParagraph"/>
        <w:numPr>
          <w:ilvl w:val="0"/>
          <w:numId w:val="12"/>
        </w:numPr>
        <w:tabs>
          <w:tab w:val="left" w:pos="993"/>
        </w:tabs>
        <w:suppressAutoHyphens/>
        <w:spacing w:line="300" w:lineRule="atLeast"/>
        <w:ind w:left="0" w:firstLine="709"/>
        <w:jc w:val="both"/>
        <w:rPr>
          <w:rFonts w:ascii="Times New Roman" w:hAnsi="Times New Roman"/>
          <w:bCs/>
          <w:color w:val="000000" w:themeColor="text1"/>
          <w:sz w:val="24"/>
          <w:szCs w:val="24"/>
          <w:lang w:val="ro-RO" w:bidi="ar-SA"/>
        </w:rPr>
      </w:pPr>
      <w:r w:rsidRPr="002E6C7B">
        <w:rPr>
          <w:rFonts w:ascii="Times New Roman" w:hAnsi="Times New Roman"/>
          <w:bCs/>
          <w:color w:val="000000" w:themeColor="text1"/>
          <w:sz w:val="24"/>
          <w:szCs w:val="24"/>
          <w:lang w:val="ro-RO" w:bidi="ar-SA"/>
        </w:rPr>
        <w:t xml:space="preserve">acordul </w:t>
      </w:r>
      <w:r w:rsidR="00B3179C" w:rsidRPr="002E6C7B">
        <w:rPr>
          <w:rFonts w:ascii="Times New Roman" w:hAnsi="Times New Roman"/>
          <w:bCs/>
          <w:color w:val="000000" w:themeColor="text1"/>
          <w:sz w:val="24"/>
          <w:szCs w:val="24"/>
          <w:lang w:val="ro-RO" w:bidi="ar-SA"/>
        </w:rPr>
        <w:t xml:space="preserve">administratorului/proprietarului/succesorului în drepturi/deținătorului care are calitatea de a beneficia de uzufruct </w:t>
      </w:r>
      <w:r w:rsidRPr="002E6C7B">
        <w:rPr>
          <w:rFonts w:ascii="Times New Roman" w:hAnsi="Times New Roman"/>
          <w:bCs/>
          <w:color w:val="000000" w:themeColor="text1"/>
          <w:sz w:val="24"/>
          <w:szCs w:val="24"/>
          <w:lang w:val="ro-RO" w:bidi="ar-SA"/>
        </w:rPr>
        <w:t>pentru împădurirea terenurilor şi pentru executarea celorlalte lucrări de ameliorare şi amenajare a terenurilor cuprinse în perimetru</w:t>
      </w:r>
      <w:r w:rsidR="00F562AD" w:rsidRPr="002E6C7B">
        <w:rPr>
          <w:rFonts w:ascii="Times New Roman" w:hAnsi="Times New Roman"/>
          <w:bCs/>
          <w:color w:val="000000" w:themeColor="text1"/>
          <w:sz w:val="24"/>
          <w:szCs w:val="24"/>
          <w:lang w:val="ro-RO" w:bidi="ar-SA"/>
        </w:rPr>
        <w:t>l de ameliorare</w:t>
      </w:r>
      <w:r w:rsidR="00B3179C" w:rsidRPr="002E6C7B">
        <w:rPr>
          <w:rFonts w:ascii="Times New Roman" w:hAnsi="Times New Roman"/>
          <w:bCs/>
          <w:color w:val="000000" w:themeColor="text1"/>
          <w:sz w:val="24"/>
          <w:szCs w:val="24"/>
          <w:lang w:val="ro-RO" w:bidi="ar-SA"/>
        </w:rPr>
        <w:t>;</w:t>
      </w:r>
    </w:p>
    <w:p w14:paraId="6BDF2777" w14:textId="77777777" w:rsidR="00F77D87" w:rsidRPr="002E6C7B" w:rsidRDefault="00F77D87" w:rsidP="00B3179C">
      <w:pPr>
        <w:pStyle w:val="ListParagraph"/>
        <w:numPr>
          <w:ilvl w:val="0"/>
          <w:numId w:val="12"/>
        </w:numPr>
        <w:suppressAutoHyphens/>
        <w:spacing w:line="300" w:lineRule="atLeast"/>
        <w:ind w:left="-284" w:firstLine="710"/>
        <w:jc w:val="both"/>
        <w:rPr>
          <w:rFonts w:ascii="Times New Roman" w:hAnsi="Times New Roman"/>
          <w:bCs/>
          <w:color w:val="000000" w:themeColor="text1"/>
          <w:sz w:val="24"/>
          <w:szCs w:val="24"/>
          <w:lang w:val="ro-RO" w:bidi="ar-SA"/>
        </w:rPr>
      </w:pPr>
      <w:r w:rsidRPr="002E6C7B">
        <w:rPr>
          <w:rFonts w:ascii="Times New Roman" w:hAnsi="Times New Roman"/>
          <w:bCs/>
          <w:color w:val="000000" w:themeColor="text1"/>
          <w:sz w:val="24"/>
          <w:szCs w:val="24"/>
          <w:lang w:val="ro-RO" w:bidi="ar-SA"/>
        </w:rPr>
        <w:lastRenderedPageBreak/>
        <w:t xml:space="preserve">acordul </w:t>
      </w:r>
      <w:r w:rsidR="00D03923" w:rsidRPr="002E6C7B">
        <w:rPr>
          <w:rFonts w:ascii="Times New Roman" w:hAnsi="Times New Roman"/>
          <w:bCs/>
          <w:color w:val="000000" w:themeColor="text1"/>
          <w:sz w:val="24"/>
          <w:szCs w:val="24"/>
          <w:lang w:val="ro-RO" w:bidi="ar-SA"/>
        </w:rPr>
        <w:t xml:space="preserve">administratorului/proprietarului/succesorului în drepturi/deținătorului care are calitatea de a beneficia de uzufruct </w:t>
      </w:r>
      <w:r w:rsidRPr="002E6C7B">
        <w:rPr>
          <w:rFonts w:ascii="Times New Roman" w:hAnsi="Times New Roman"/>
          <w:bCs/>
          <w:color w:val="000000" w:themeColor="text1"/>
          <w:sz w:val="24"/>
          <w:szCs w:val="24"/>
          <w:lang w:val="ro-RO" w:bidi="ar-SA"/>
        </w:rPr>
        <w:t>pentru preluarea fondurilor fixe rezultate după ameliorare şi întreţinerea lucrărilor recepţionate pe terenurile deţinute de către aceştia;</w:t>
      </w:r>
      <w:r w:rsidR="0065595A" w:rsidRPr="002E6C7B">
        <w:rPr>
          <w:rFonts w:ascii="Times New Roman" w:hAnsi="Times New Roman"/>
          <w:bCs/>
          <w:color w:val="000000" w:themeColor="text1"/>
          <w:sz w:val="24"/>
          <w:szCs w:val="24"/>
          <w:lang w:val="ro-RO" w:bidi="ar-SA"/>
        </w:rPr>
        <w:t>”</w:t>
      </w:r>
    </w:p>
    <w:p w14:paraId="6AF9F48E" w14:textId="77777777" w:rsidR="00F77D87" w:rsidRPr="00F77D87" w:rsidRDefault="00F77D87" w:rsidP="00B3179C">
      <w:pPr>
        <w:suppressAutoHyphens/>
        <w:spacing w:line="300" w:lineRule="atLeast"/>
        <w:ind w:firstLine="710"/>
        <w:jc w:val="both"/>
        <w:rPr>
          <w:rFonts w:ascii="Times New Roman" w:hAnsi="Times New Roman"/>
          <w:bCs/>
          <w:color w:val="auto"/>
          <w:sz w:val="24"/>
          <w:szCs w:val="24"/>
          <w:lang w:val="ro-RO" w:bidi="ar-SA"/>
        </w:rPr>
      </w:pPr>
    </w:p>
    <w:p w14:paraId="1227D89C" w14:textId="54ED9D2F" w:rsidR="00F77D87" w:rsidRPr="00F77D87" w:rsidRDefault="00F77D87" w:rsidP="00F77D87">
      <w:pPr>
        <w:numPr>
          <w:ilvl w:val="0"/>
          <w:numId w:val="9"/>
        </w:numPr>
        <w:suppressAutoHyphens/>
        <w:spacing w:after="200" w:line="300" w:lineRule="atLeast"/>
        <w:contextualSpacing/>
        <w:jc w:val="both"/>
        <w:rPr>
          <w:rFonts w:ascii="Times New Roman" w:hAnsi="Times New Roman"/>
          <w:b/>
          <w:color w:val="auto"/>
          <w:sz w:val="24"/>
          <w:szCs w:val="24"/>
          <w:lang w:val="ro-RO" w:bidi="ar-SA"/>
        </w:rPr>
      </w:pPr>
      <w:r w:rsidRPr="00F77D87">
        <w:rPr>
          <w:rFonts w:ascii="Times New Roman" w:hAnsi="Times New Roman"/>
          <w:b/>
          <w:color w:val="auto"/>
          <w:sz w:val="24"/>
          <w:szCs w:val="24"/>
          <w:lang w:val="ro-RO" w:bidi="ar-SA"/>
        </w:rPr>
        <w:t>La articolul 7</w:t>
      </w:r>
      <w:r w:rsidR="00BA44AA">
        <w:rPr>
          <w:rFonts w:ascii="Times New Roman" w:hAnsi="Times New Roman"/>
          <w:b/>
          <w:color w:val="auto"/>
          <w:sz w:val="24"/>
          <w:szCs w:val="24"/>
          <w:lang w:val="ro-RO" w:bidi="ar-SA"/>
        </w:rPr>
        <w:t xml:space="preserve">, </w:t>
      </w:r>
      <w:r w:rsidRPr="00F77D87">
        <w:rPr>
          <w:rFonts w:ascii="Times New Roman" w:hAnsi="Times New Roman"/>
          <w:b/>
          <w:color w:val="auto"/>
          <w:sz w:val="24"/>
          <w:szCs w:val="24"/>
          <w:lang w:val="ro-RO" w:bidi="ar-SA"/>
        </w:rPr>
        <w:t xml:space="preserve"> alineatul  (3) se  modifică și va avea următorul cuprins: </w:t>
      </w:r>
    </w:p>
    <w:p w14:paraId="1DAD973D" w14:textId="77777777" w:rsidR="00F77D87" w:rsidRPr="00F77D87" w:rsidRDefault="0065595A" w:rsidP="00F562AD">
      <w:pPr>
        <w:suppressAutoHyphens/>
        <w:ind w:left="-142" w:firstLine="709"/>
        <w:contextualSpacing/>
        <w:jc w:val="both"/>
        <w:outlineLvl w:val="0"/>
        <w:rPr>
          <w:rFonts w:ascii="Times New Roman" w:hAnsi="Times New Roman"/>
          <w:bCs/>
          <w:color w:val="auto"/>
          <w:sz w:val="24"/>
          <w:szCs w:val="24"/>
          <w:lang w:val="ro-RO" w:bidi="ar-SA"/>
        </w:rPr>
      </w:pPr>
      <w:r>
        <w:rPr>
          <w:rFonts w:ascii="Times New Roman" w:hAnsi="Times New Roman"/>
          <w:bCs/>
          <w:color w:val="auto"/>
          <w:sz w:val="24"/>
          <w:szCs w:val="24"/>
          <w:lang w:val="ro-RO" w:bidi="ar-SA"/>
        </w:rPr>
        <w:t>„</w:t>
      </w:r>
      <w:r w:rsidR="00F77D87" w:rsidRPr="00F77D87">
        <w:rPr>
          <w:rFonts w:ascii="Times New Roman" w:hAnsi="Times New Roman"/>
          <w:bCs/>
          <w:color w:val="auto"/>
          <w:sz w:val="24"/>
          <w:szCs w:val="24"/>
          <w:lang w:val="ro-RO" w:bidi="ar-SA"/>
        </w:rPr>
        <w:t>(3) Lucrările se execută conform proiectului tehnic, iar decontarea lor se va face conform ofertei declarate câştigătoare în cadrul procedurii de achiziţie publică, cu respectarea prevederilor legale din domeniu.</w:t>
      </w:r>
      <w:r>
        <w:rPr>
          <w:rFonts w:ascii="Times New Roman" w:hAnsi="Times New Roman"/>
          <w:bCs/>
          <w:color w:val="auto"/>
          <w:sz w:val="24"/>
          <w:szCs w:val="24"/>
          <w:lang w:val="ro-RO" w:bidi="ar-SA"/>
        </w:rPr>
        <w:t>”</w:t>
      </w:r>
    </w:p>
    <w:p w14:paraId="278FCC57" w14:textId="77777777" w:rsidR="00F77D87" w:rsidRPr="0065595A" w:rsidRDefault="00F77D87" w:rsidP="00F77D87">
      <w:pPr>
        <w:suppressAutoHyphens/>
        <w:ind w:left="644"/>
        <w:contextualSpacing/>
        <w:jc w:val="both"/>
        <w:outlineLvl w:val="0"/>
        <w:rPr>
          <w:rFonts w:ascii="Times New Roman" w:hAnsi="Times New Roman"/>
          <w:b/>
          <w:color w:val="auto"/>
          <w:sz w:val="24"/>
          <w:szCs w:val="24"/>
          <w:lang w:bidi="ar-SA"/>
        </w:rPr>
      </w:pPr>
    </w:p>
    <w:p w14:paraId="529EDC87" w14:textId="3AB3FBB3" w:rsidR="00F77D87" w:rsidRPr="00F77D87" w:rsidRDefault="00F77D87" w:rsidP="00F77D87">
      <w:pPr>
        <w:numPr>
          <w:ilvl w:val="0"/>
          <w:numId w:val="9"/>
        </w:numPr>
        <w:suppressAutoHyphens/>
        <w:spacing w:after="200" w:line="276" w:lineRule="auto"/>
        <w:contextualSpacing/>
        <w:jc w:val="both"/>
        <w:outlineLvl w:val="0"/>
        <w:rPr>
          <w:rFonts w:ascii="Times New Roman" w:hAnsi="Times New Roman"/>
          <w:b/>
          <w:color w:val="auto"/>
          <w:sz w:val="24"/>
          <w:szCs w:val="24"/>
          <w:lang w:val="ro-RO" w:bidi="ar-SA"/>
        </w:rPr>
      </w:pPr>
      <w:r w:rsidRPr="00F77D87">
        <w:rPr>
          <w:rFonts w:ascii="Times New Roman" w:hAnsi="Times New Roman"/>
          <w:b/>
          <w:color w:val="auto"/>
          <w:sz w:val="24"/>
          <w:szCs w:val="24"/>
          <w:lang w:val="ro-RO" w:bidi="ar-SA"/>
        </w:rPr>
        <w:t>La articolul 9</w:t>
      </w:r>
      <w:r w:rsidR="00BA44AA">
        <w:rPr>
          <w:rFonts w:ascii="Times New Roman" w:hAnsi="Times New Roman"/>
          <w:b/>
          <w:color w:val="auto"/>
          <w:sz w:val="24"/>
          <w:szCs w:val="24"/>
          <w:lang w:val="ro-RO" w:bidi="ar-SA"/>
        </w:rPr>
        <w:t>,</w:t>
      </w:r>
      <w:r w:rsidRPr="00F77D87">
        <w:rPr>
          <w:rFonts w:ascii="Times New Roman" w:hAnsi="Times New Roman"/>
          <w:b/>
          <w:color w:val="auto"/>
          <w:sz w:val="24"/>
          <w:szCs w:val="24"/>
          <w:lang w:val="ro-RO" w:bidi="ar-SA"/>
        </w:rPr>
        <w:t xml:space="preserve"> alineatele (1) și (2) se modifică și vor avea următorul cuprins: </w:t>
      </w:r>
    </w:p>
    <w:p w14:paraId="337F065A" w14:textId="77777777" w:rsidR="00F77D87" w:rsidRPr="00C10B41" w:rsidRDefault="0065595A" w:rsidP="0065595A">
      <w:pPr>
        <w:suppressAutoHyphens/>
        <w:spacing w:after="200" w:line="276" w:lineRule="auto"/>
        <w:ind w:left="-284" w:firstLine="568"/>
        <w:contextualSpacing/>
        <w:jc w:val="both"/>
        <w:outlineLvl w:val="0"/>
        <w:rPr>
          <w:rFonts w:ascii="Times New Roman" w:hAnsi="Times New Roman"/>
          <w:bCs/>
          <w:color w:val="auto"/>
          <w:sz w:val="24"/>
          <w:szCs w:val="24"/>
          <w:lang w:val="ro-RO" w:bidi="ar-SA"/>
        </w:rPr>
      </w:pPr>
      <w:r>
        <w:rPr>
          <w:rFonts w:ascii="Times New Roman" w:hAnsi="Times New Roman"/>
          <w:bCs/>
          <w:color w:val="auto"/>
          <w:sz w:val="24"/>
          <w:szCs w:val="24"/>
          <w:lang w:val="ro-RO" w:bidi="ar-SA"/>
        </w:rPr>
        <w:t xml:space="preserve">„(1) </w:t>
      </w:r>
      <w:r w:rsidR="00F77D87" w:rsidRPr="00C10B41">
        <w:rPr>
          <w:rFonts w:ascii="Times New Roman" w:hAnsi="Times New Roman"/>
          <w:bCs/>
          <w:color w:val="auto"/>
          <w:sz w:val="24"/>
          <w:szCs w:val="24"/>
          <w:lang w:val="ro-RO" w:bidi="ar-SA"/>
        </w:rPr>
        <w:t>Proprietarii/succesorii în drepturi/deținătorii vecini cu perimetrul de ameliorare, în schimbul unei despăgubiri, sunt obligaţi să asigure libera trecere a personalului tehnic, lucrătorilor, utilajelor şi maşinilor pentru transportul materialelor necesare la locul de executare a lucrărilor, potrivit prevederilor art. 622 alin. (1) din Legea nr. 287/2009 privind Codul civil, republicată.</w:t>
      </w:r>
    </w:p>
    <w:p w14:paraId="2B238656" w14:textId="77777777" w:rsidR="00F77D87" w:rsidRPr="00F77D87" w:rsidRDefault="0065595A" w:rsidP="0065595A">
      <w:pPr>
        <w:suppressAutoHyphens/>
        <w:spacing w:after="200" w:line="276" w:lineRule="auto"/>
        <w:contextualSpacing/>
        <w:jc w:val="both"/>
        <w:outlineLvl w:val="0"/>
        <w:rPr>
          <w:rFonts w:ascii="Times New Roman" w:hAnsi="Times New Roman"/>
          <w:bCs/>
          <w:color w:val="auto"/>
          <w:sz w:val="24"/>
          <w:szCs w:val="24"/>
          <w:lang w:val="ro-RO" w:bidi="ar-SA"/>
        </w:rPr>
      </w:pPr>
      <w:r>
        <w:rPr>
          <w:rFonts w:ascii="Times New Roman" w:hAnsi="Times New Roman"/>
          <w:bCs/>
          <w:color w:val="auto"/>
          <w:sz w:val="24"/>
          <w:szCs w:val="24"/>
          <w:lang w:val="ro-RO" w:bidi="ar-SA"/>
        </w:rPr>
        <w:t xml:space="preserve">     (2) </w:t>
      </w:r>
      <w:r w:rsidR="00F77D87" w:rsidRPr="00F77D87">
        <w:rPr>
          <w:rFonts w:ascii="Times New Roman" w:hAnsi="Times New Roman"/>
          <w:bCs/>
          <w:color w:val="auto"/>
          <w:sz w:val="24"/>
          <w:szCs w:val="24"/>
          <w:lang w:val="ro-RO" w:bidi="ar-SA"/>
        </w:rPr>
        <w:t>Pentru situaţia prevăzută la alin. (1), operatorul economic care realizează documentaţia tehnico-</w:t>
      </w:r>
    </w:p>
    <w:p w14:paraId="0CE54A57" w14:textId="77777777" w:rsidR="00F77D87" w:rsidRPr="00F77D87" w:rsidRDefault="00F77D87" w:rsidP="0065595A">
      <w:pPr>
        <w:suppressAutoHyphens/>
        <w:ind w:left="-284"/>
        <w:jc w:val="both"/>
        <w:outlineLvl w:val="0"/>
        <w:rPr>
          <w:rFonts w:ascii="Times New Roman" w:hAnsi="Times New Roman"/>
          <w:bCs/>
          <w:color w:val="auto"/>
          <w:sz w:val="24"/>
          <w:szCs w:val="24"/>
          <w:lang w:val="ro-RO" w:bidi="ar-SA"/>
        </w:rPr>
      </w:pPr>
      <w:r w:rsidRPr="00F77D87">
        <w:rPr>
          <w:rFonts w:ascii="Times New Roman" w:hAnsi="Times New Roman"/>
          <w:bCs/>
          <w:color w:val="auto"/>
          <w:sz w:val="24"/>
          <w:szCs w:val="24"/>
          <w:lang w:val="ro-RO" w:bidi="ar-SA"/>
        </w:rPr>
        <w:t>economică va stabili, cu acordul proprietarilor/succesorilor în drepturi/deținătorilor respectivi, căile de acces, precum şi cuantumul despăgubirilor pe care le va introduce în documentaţia tehnico-economică.</w:t>
      </w:r>
      <w:r w:rsidR="0065595A">
        <w:rPr>
          <w:rFonts w:ascii="Times New Roman" w:hAnsi="Times New Roman"/>
          <w:bCs/>
          <w:color w:val="auto"/>
          <w:sz w:val="24"/>
          <w:szCs w:val="24"/>
          <w:lang w:val="ro-RO" w:bidi="ar-SA"/>
        </w:rPr>
        <w:t>”</w:t>
      </w:r>
    </w:p>
    <w:p w14:paraId="5361AED1" w14:textId="77777777" w:rsidR="00F77D87" w:rsidRPr="00F77D87" w:rsidRDefault="00F77D87" w:rsidP="00C10B41">
      <w:pPr>
        <w:suppressAutoHyphens/>
        <w:ind w:left="-284" w:firstLine="568"/>
        <w:jc w:val="both"/>
        <w:outlineLvl w:val="0"/>
        <w:rPr>
          <w:rFonts w:ascii="Times New Roman" w:hAnsi="Times New Roman"/>
          <w:b/>
          <w:color w:val="auto"/>
          <w:sz w:val="24"/>
          <w:szCs w:val="24"/>
          <w:lang w:val="ro-RO" w:bidi="ar-SA"/>
        </w:rPr>
      </w:pPr>
    </w:p>
    <w:p w14:paraId="657C5F24" w14:textId="25CBE3E3" w:rsidR="00F77D87" w:rsidRPr="00F77D87" w:rsidRDefault="00F77D87" w:rsidP="00F77D87">
      <w:pPr>
        <w:numPr>
          <w:ilvl w:val="0"/>
          <w:numId w:val="9"/>
        </w:numPr>
        <w:suppressAutoHyphens/>
        <w:spacing w:after="200" w:line="276" w:lineRule="auto"/>
        <w:contextualSpacing/>
        <w:jc w:val="both"/>
        <w:outlineLvl w:val="0"/>
        <w:rPr>
          <w:rFonts w:ascii="Times New Roman" w:hAnsi="Times New Roman"/>
          <w:b/>
          <w:color w:val="auto"/>
          <w:sz w:val="24"/>
          <w:szCs w:val="24"/>
          <w:lang w:val="ro-RO" w:bidi="ar-SA"/>
        </w:rPr>
      </w:pPr>
      <w:r w:rsidRPr="00F77D87">
        <w:rPr>
          <w:rFonts w:ascii="Times New Roman" w:hAnsi="Times New Roman"/>
          <w:b/>
          <w:color w:val="auto"/>
          <w:sz w:val="24"/>
          <w:szCs w:val="24"/>
          <w:lang w:val="ro-RO" w:bidi="ar-SA"/>
        </w:rPr>
        <w:t>La articolul 10</w:t>
      </w:r>
      <w:r w:rsidR="00BA44AA">
        <w:rPr>
          <w:rFonts w:ascii="Times New Roman" w:hAnsi="Times New Roman"/>
          <w:b/>
          <w:color w:val="auto"/>
          <w:sz w:val="24"/>
          <w:szCs w:val="24"/>
          <w:lang w:val="ro-RO" w:bidi="ar-SA"/>
        </w:rPr>
        <w:t>,</w:t>
      </w:r>
      <w:r w:rsidRPr="00F77D87">
        <w:rPr>
          <w:rFonts w:ascii="Times New Roman" w:hAnsi="Times New Roman"/>
          <w:b/>
          <w:color w:val="auto"/>
          <w:sz w:val="24"/>
          <w:szCs w:val="24"/>
          <w:lang w:val="ro-RO" w:bidi="ar-SA"/>
        </w:rPr>
        <w:t xml:space="preserve"> alineatul (1)  se modifică și va avea următorul cuprins: </w:t>
      </w:r>
    </w:p>
    <w:p w14:paraId="6F5AD266" w14:textId="77777777" w:rsidR="00F77D87" w:rsidRPr="00C7154B" w:rsidRDefault="0065595A" w:rsidP="0065595A">
      <w:pPr>
        <w:suppressAutoHyphens/>
        <w:spacing w:after="200" w:line="276" w:lineRule="auto"/>
        <w:contextualSpacing/>
        <w:jc w:val="both"/>
        <w:outlineLvl w:val="0"/>
        <w:rPr>
          <w:rFonts w:ascii="Times New Roman" w:hAnsi="Times New Roman"/>
          <w:bCs/>
          <w:color w:val="auto"/>
          <w:sz w:val="24"/>
          <w:szCs w:val="24"/>
          <w:lang w:val="ro-RO" w:bidi="ar-SA"/>
        </w:rPr>
      </w:pPr>
      <w:r>
        <w:rPr>
          <w:rFonts w:ascii="Times New Roman" w:hAnsi="Times New Roman"/>
          <w:bCs/>
          <w:color w:val="auto"/>
          <w:sz w:val="24"/>
          <w:szCs w:val="24"/>
          <w:lang w:val="ro-RO" w:bidi="ar-SA"/>
        </w:rPr>
        <w:t>„(1)</w:t>
      </w:r>
      <w:r w:rsidR="00C7154B">
        <w:rPr>
          <w:rFonts w:ascii="Times New Roman" w:hAnsi="Times New Roman"/>
          <w:bCs/>
          <w:color w:val="auto"/>
          <w:sz w:val="24"/>
          <w:szCs w:val="24"/>
          <w:lang w:val="ro-RO" w:bidi="ar-SA"/>
        </w:rPr>
        <w:t xml:space="preserve"> </w:t>
      </w:r>
      <w:r w:rsidR="00F77D87" w:rsidRPr="00C7154B">
        <w:rPr>
          <w:rFonts w:ascii="Times New Roman" w:hAnsi="Times New Roman"/>
          <w:bCs/>
          <w:color w:val="auto"/>
          <w:sz w:val="24"/>
          <w:szCs w:val="24"/>
          <w:lang w:val="ro-RO" w:bidi="ar-SA"/>
        </w:rPr>
        <w:t xml:space="preserve">După ameliorarea perimetrului respectiv, unitatea de execuţie şi autoritatea contractantă vor preda proprietarului/ succesorului în drepturi/deținătorului/ administratorului amplasamentul terenului pe care au fost executate lucrările de ameliorare şi va transfera investiţia, </w:t>
      </w:r>
      <w:r w:rsidR="00F77D87" w:rsidRPr="00185794">
        <w:rPr>
          <w:rFonts w:ascii="Times New Roman" w:hAnsi="Times New Roman"/>
          <w:bCs/>
          <w:color w:val="auto"/>
          <w:sz w:val="24"/>
          <w:szCs w:val="24"/>
          <w:lang w:val="ro-RO" w:bidi="ar-SA"/>
        </w:rPr>
        <w:t>în prezenţa primarului localităţii,</w:t>
      </w:r>
      <w:r w:rsidR="00F77D87" w:rsidRPr="00C7154B">
        <w:rPr>
          <w:rFonts w:ascii="Times New Roman" w:hAnsi="Times New Roman"/>
          <w:bCs/>
          <w:color w:val="auto"/>
          <w:sz w:val="24"/>
          <w:szCs w:val="24"/>
          <w:lang w:val="ro-RO" w:bidi="ar-SA"/>
        </w:rPr>
        <w:t xml:space="preserve"> cu menţionarea fondurilor fixe şi a valorii lor.</w:t>
      </w:r>
      <w:r>
        <w:rPr>
          <w:rFonts w:ascii="Times New Roman" w:hAnsi="Times New Roman"/>
          <w:bCs/>
          <w:color w:val="auto"/>
          <w:sz w:val="24"/>
          <w:szCs w:val="24"/>
          <w:lang w:val="ro-RO" w:bidi="ar-SA"/>
        </w:rPr>
        <w:t>”</w:t>
      </w:r>
    </w:p>
    <w:p w14:paraId="0A468998" w14:textId="77777777" w:rsidR="00F77D87" w:rsidRPr="00F77D87" w:rsidRDefault="00F77D87" w:rsidP="00F77D87">
      <w:pPr>
        <w:suppressAutoHyphens/>
        <w:ind w:left="-284" w:firstLine="710"/>
        <w:jc w:val="both"/>
        <w:outlineLvl w:val="0"/>
        <w:rPr>
          <w:rFonts w:ascii="Times New Roman" w:hAnsi="Times New Roman"/>
          <w:bCs/>
          <w:color w:val="auto"/>
          <w:sz w:val="24"/>
          <w:szCs w:val="24"/>
          <w:lang w:val="ro-RO" w:bidi="ar-SA"/>
        </w:rPr>
      </w:pPr>
    </w:p>
    <w:p w14:paraId="4F194D7B" w14:textId="02534552" w:rsidR="00F77D87" w:rsidRPr="00F77D87" w:rsidRDefault="00F77D87" w:rsidP="00F77D87">
      <w:pPr>
        <w:numPr>
          <w:ilvl w:val="0"/>
          <w:numId w:val="9"/>
        </w:numPr>
        <w:suppressAutoHyphens/>
        <w:spacing w:after="200" w:line="276" w:lineRule="auto"/>
        <w:contextualSpacing/>
        <w:jc w:val="both"/>
        <w:outlineLvl w:val="0"/>
        <w:rPr>
          <w:rFonts w:ascii="Times New Roman" w:hAnsi="Times New Roman"/>
          <w:b/>
          <w:color w:val="auto"/>
          <w:sz w:val="24"/>
          <w:szCs w:val="24"/>
          <w:lang w:val="ro-RO" w:bidi="ar-SA"/>
        </w:rPr>
      </w:pPr>
      <w:r w:rsidRPr="00F77D87">
        <w:rPr>
          <w:rFonts w:ascii="Times New Roman" w:hAnsi="Times New Roman"/>
          <w:b/>
          <w:color w:val="auto"/>
          <w:sz w:val="24"/>
          <w:szCs w:val="24"/>
          <w:lang w:val="ro-RO" w:bidi="ar-SA"/>
        </w:rPr>
        <w:t>Anexa la regulament se</w:t>
      </w:r>
      <w:r w:rsidR="00154935">
        <w:rPr>
          <w:rFonts w:ascii="Times New Roman" w:hAnsi="Times New Roman"/>
          <w:b/>
          <w:color w:val="auto"/>
          <w:sz w:val="24"/>
          <w:szCs w:val="24"/>
          <w:lang w:val="ro-RO" w:bidi="ar-SA"/>
        </w:rPr>
        <w:t xml:space="preserve"> </w:t>
      </w:r>
      <w:r w:rsidR="00BA44AA">
        <w:rPr>
          <w:rFonts w:ascii="Times New Roman" w:hAnsi="Times New Roman"/>
          <w:b/>
          <w:color w:val="auto"/>
          <w:sz w:val="24"/>
          <w:szCs w:val="24"/>
          <w:lang w:val="ro-RO" w:bidi="ar-SA"/>
        </w:rPr>
        <w:t xml:space="preserve">modifică și se </w:t>
      </w:r>
      <w:r w:rsidRPr="00F77D87">
        <w:rPr>
          <w:rFonts w:ascii="Times New Roman" w:hAnsi="Times New Roman"/>
          <w:b/>
          <w:color w:val="auto"/>
          <w:sz w:val="24"/>
          <w:szCs w:val="24"/>
          <w:lang w:val="ro-RO" w:bidi="ar-SA"/>
        </w:rPr>
        <w:t xml:space="preserve"> înlocuiește </w:t>
      </w:r>
      <w:r w:rsidR="00BA44AA">
        <w:rPr>
          <w:rFonts w:ascii="Times New Roman" w:hAnsi="Times New Roman"/>
          <w:b/>
          <w:color w:val="auto"/>
          <w:sz w:val="24"/>
          <w:szCs w:val="24"/>
          <w:lang w:val="ro-RO" w:bidi="ar-SA"/>
        </w:rPr>
        <w:t>cu anexa la prezenta hotărâre</w:t>
      </w:r>
      <w:r w:rsidR="00154935">
        <w:rPr>
          <w:rFonts w:ascii="Times New Roman" w:hAnsi="Times New Roman"/>
          <w:b/>
          <w:color w:val="auto"/>
          <w:sz w:val="24"/>
          <w:szCs w:val="24"/>
          <w:lang w:val="ro-RO" w:bidi="ar-SA"/>
        </w:rPr>
        <w:t>.</w:t>
      </w:r>
    </w:p>
    <w:p w14:paraId="18BE498B"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57181583"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1F6CB8EA"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1B8F3B36" w14:textId="77777777" w:rsidR="00154935" w:rsidRPr="00F77D87" w:rsidRDefault="00154935" w:rsidP="00154935">
      <w:pPr>
        <w:suppressAutoHyphens/>
        <w:ind w:firstLine="284"/>
        <w:jc w:val="center"/>
        <w:rPr>
          <w:rFonts w:ascii="Times New Roman" w:hAnsi="Times New Roman"/>
          <w:b/>
          <w:bCs/>
          <w:color w:val="auto"/>
          <w:sz w:val="24"/>
          <w:szCs w:val="24"/>
          <w:lang w:val="ro-RO" w:bidi="ar-SA"/>
        </w:rPr>
      </w:pPr>
      <w:r w:rsidRPr="00F77D87">
        <w:rPr>
          <w:rFonts w:ascii="Times New Roman" w:hAnsi="Times New Roman"/>
          <w:b/>
          <w:bCs/>
          <w:color w:val="auto"/>
          <w:sz w:val="24"/>
          <w:szCs w:val="24"/>
          <w:lang w:val="ro-RO" w:bidi="ar-SA"/>
        </w:rPr>
        <w:t>PRIM-MINISTRU</w:t>
      </w:r>
    </w:p>
    <w:p w14:paraId="60DF41BC" w14:textId="77777777" w:rsidR="00154935" w:rsidRPr="00F77D87" w:rsidRDefault="00154935" w:rsidP="00154935">
      <w:pPr>
        <w:suppressAutoHyphens/>
        <w:ind w:firstLine="284"/>
        <w:jc w:val="center"/>
        <w:rPr>
          <w:rFonts w:ascii="Times New Roman" w:hAnsi="Times New Roman"/>
          <w:b/>
          <w:bCs/>
          <w:color w:val="auto"/>
          <w:sz w:val="24"/>
          <w:szCs w:val="24"/>
          <w:lang w:val="ro-RO" w:bidi="ar-SA"/>
        </w:rPr>
      </w:pPr>
    </w:p>
    <w:p w14:paraId="6FE9AF32" w14:textId="77777777" w:rsidR="00154935" w:rsidRDefault="00154935" w:rsidP="00154935">
      <w:pPr>
        <w:suppressAutoHyphens/>
        <w:ind w:firstLine="284"/>
        <w:jc w:val="center"/>
        <w:rPr>
          <w:rFonts w:ascii="Times New Roman" w:hAnsi="Times New Roman"/>
          <w:b/>
          <w:bCs/>
          <w:color w:val="auto"/>
          <w:sz w:val="24"/>
          <w:szCs w:val="24"/>
          <w:lang w:val="ro-RO" w:bidi="ar-SA"/>
        </w:rPr>
      </w:pPr>
      <w:r w:rsidRPr="00F77D87">
        <w:rPr>
          <w:rFonts w:ascii="Times New Roman" w:hAnsi="Times New Roman"/>
          <w:b/>
          <w:bCs/>
          <w:color w:val="auto"/>
          <w:sz w:val="24"/>
          <w:szCs w:val="24"/>
          <w:lang w:val="ro-RO" w:bidi="ar-SA"/>
        </w:rPr>
        <w:t>Florin – Vasile CÎȚ</w:t>
      </w:r>
      <w:r>
        <w:rPr>
          <w:rFonts w:ascii="Times New Roman" w:hAnsi="Times New Roman"/>
          <w:b/>
          <w:bCs/>
          <w:color w:val="auto"/>
          <w:sz w:val="24"/>
          <w:szCs w:val="24"/>
          <w:lang w:val="ro-RO" w:bidi="ar-SA"/>
        </w:rPr>
        <w:t>U</w:t>
      </w:r>
    </w:p>
    <w:p w14:paraId="28FEBB95" w14:textId="77777777" w:rsidR="00F77D87" w:rsidRPr="00F77D87" w:rsidRDefault="00F77D87" w:rsidP="00154935">
      <w:pPr>
        <w:suppressAutoHyphens/>
        <w:jc w:val="center"/>
        <w:outlineLvl w:val="0"/>
        <w:rPr>
          <w:rFonts w:ascii="Times New Roman" w:hAnsi="Times New Roman"/>
          <w:b/>
          <w:color w:val="auto"/>
          <w:sz w:val="24"/>
          <w:szCs w:val="24"/>
          <w:lang w:val="ro-RO" w:bidi="ar-SA"/>
        </w:rPr>
      </w:pPr>
    </w:p>
    <w:p w14:paraId="4F6EFD0C"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6FEE9EDB"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30512E2C"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35651624"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020F39D9"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1D2AFA59"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14D2EAE0"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7A8942E0"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7ED791B8"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2EFE33E9"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691A330E"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2D258FE1" w14:textId="77777777" w:rsidR="00F77D87" w:rsidRDefault="00F77D87" w:rsidP="00F77D87">
      <w:pPr>
        <w:suppressAutoHyphens/>
        <w:jc w:val="both"/>
        <w:outlineLvl w:val="0"/>
        <w:rPr>
          <w:rFonts w:ascii="Times New Roman" w:hAnsi="Times New Roman"/>
          <w:b/>
          <w:color w:val="auto"/>
          <w:sz w:val="24"/>
          <w:szCs w:val="24"/>
          <w:lang w:val="ro-RO" w:bidi="ar-SA"/>
        </w:rPr>
      </w:pPr>
    </w:p>
    <w:p w14:paraId="150D84E1" w14:textId="77777777" w:rsidR="00E56386" w:rsidRDefault="00E56386" w:rsidP="00F77D87">
      <w:pPr>
        <w:suppressAutoHyphens/>
        <w:jc w:val="both"/>
        <w:outlineLvl w:val="0"/>
        <w:rPr>
          <w:rFonts w:ascii="Times New Roman" w:hAnsi="Times New Roman"/>
          <w:b/>
          <w:color w:val="auto"/>
          <w:sz w:val="24"/>
          <w:szCs w:val="24"/>
          <w:lang w:val="ro-RO" w:bidi="ar-SA"/>
        </w:rPr>
      </w:pPr>
    </w:p>
    <w:p w14:paraId="42AF72EC" w14:textId="77777777" w:rsidR="00E56386" w:rsidRDefault="00E56386" w:rsidP="00F77D87">
      <w:pPr>
        <w:suppressAutoHyphens/>
        <w:jc w:val="both"/>
        <w:outlineLvl w:val="0"/>
        <w:rPr>
          <w:rFonts w:ascii="Times New Roman" w:hAnsi="Times New Roman"/>
          <w:b/>
          <w:color w:val="auto"/>
          <w:sz w:val="24"/>
          <w:szCs w:val="24"/>
          <w:lang w:val="ro-RO" w:bidi="ar-SA"/>
        </w:rPr>
      </w:pPr>
    </w:p>
    <w:p w14:paraId="5FD890A3" w14:textId="77777777" w:rsidR="00E56386" w:rsidRDefault="00E56386" w:rsidP="00F77D87">
      <w:pPr>
        <w:suppressAutoHyphens/>
        <w:jc w:val="both"/>
        <w:outlineLvl w:val="0"/>
        <w:rPr>
          <w:rFonts w:ascii="Times New Roman" w:hAnsi="Times New Roman"/>
          <w:b/>
          <w:color w:val="auto"/>
          <w:sz w:val="24"/>
          <w:szCs w:val="24"/>
          <w:lang w:val="ro-RO" w:bidi="ar-SA"/>
        </w:rPr>
      </w:pPr>
    </w:p>
    <w:p w14:paraId="1231B34E" w14:textId="77777777" w:rsidR="00E56386" w:rsidRDefault="00E56386" w:rsidP="00F77D87">
      <w:pPr>
        <w:suppressAutoHyphens/>
        <w:jc w:val="both"/>
        <w:outlineLvl w:val="0"/>
        <w:rPr>
          <w:rFonts w:ascii="Times New Roman" w:hAnsi="Times New Roman"/>
          <w:b/>
          <w:color w:val="auto"/>
          <w:sz w:val="24"/>
          <w:szCs w:val="24"/>
          <w:lang w:val="ro-RO" w:bidi="ar-SA"/>
        </w:rPr>
      </w:pPr>
    </w:p>
    <w:p w14:paraId="17B87501" w14:textId="77777777" w:rsidR="00E56386" w:rsidRPr="00F77D87" w:rsidRDefault="00E56386" w:rsidP="00F77D87">
      <w:pPr>
        <w:suppressAutoHyphens/>
        <w:jc w:val="both"/>
        <w:outlineLvl w:val="0"/>
        <w:rPr>
          <w:rFonts w:ascii="Times New Roman" w:hAnsi="Times New Roman"/>
          <w:b/>
          <w:color w:val="auto"/>
          <w:sz w:val="24"/>
          <w:szCs w:val="24"/>
          <w:lang w:val="ro-RO" w:bidi="ar-SA"/>
        </w:rPr>
      </w:pPr>
    </w:p>
    <w:p w14:paraId="1A6D6DA6"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73143B50"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313A2717" w14:textId="77777777" w:rsidR="006E397F" w:rsidRDefault="00F77D87" w:rsidP="001336A0">
      <w:pPr>
        <w:suppressAutoHyphens/>
        <w:autoSpaceDE w:val="0"/>
        <w:autoSpaceDN w:val="0"/>
        <w:adjustRightInd w:val="0"/>
        <w:jc w:val="right"/>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p>
    <w:p w14:paraId="51CBAAD2" w14:textId="77777777" w:rsidR="006E397F" w:rsidRDefault="006E397F" w:rsidP="001336A0">
      <w:pPr>
        <w:suppressAutoHyphens/>
        <w:autoSpaceDE w:val="0"/>
        <w:autoSpaceDN w:val="0"/>
        <w:adjustRightInd w:val="0"/>
        <w:jc w:val="right"/>
        <w:rPr>
          <w:rFonts w:ascii="Times New Roman" w:hAnsi="Times New Roman"/>
          <w:color w:val="auto"/>
          <w:sz w:val="24"/>
          <w:szCs w:val="24"/>
          <w:lang w:val="ro-RO" w:bidi="ar-SA"/>
        </w:rPr>
      </w:pPr>
    </w:p>
    <w:p w14:paraId="2CA53278" w14:textId="6BD126D5" w:rsidR="00551679" w:rsidRDefault="00F77D87" w:rsidP="001336A0">
      <w:pPr>
        <w:suppressAutoHyphens/>
        <w:autoSpaceDE w:val="0"/>
        <w:autoSpaceDN w:val="0"/>
        <w:adjustRightInd w:val="0"/>
        <w:jc w:val="right"/>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r w:rsidR="001336A0">
        <w:rPr>
          <w:rFonts w:ascii="Times New Roman" w:hAnsi="Times New Roman"/>
          <w:color w:val="auto"/>
          <w:sz w:val="24"/>
          <w:szCs w:val="24"/>
          <w:lang w:val="ro-RO" w:bidi="ar-SA"/>
        </w:rPr>
        <w:t>Anexă la Regulament</w:t>
      </w:r>
    </w:p>
    <w:p w14:paraId="5B2E0FC1" w14:textId="77777777" w:rsidR="00551679" w:rsidRDefault="00551679" w:rsidP="002E6C7B">
      <w:pPr>
        <w:suppressAutoHyphens/>
        <w:autoSpaceDE w:val="0"/>
        <w:autoSpaceDN w:val="0"/>
        <w:adjustRightInd w:val="0"/>
        <w:jc w:val="both"/>
        <w:rPr>
          <w:rFonts w:ascii="Times New Roman" w:hAnsi="Times New Roman"/>
          <w:color w:val="auto"/>
          <w:sz w:val="24"/>
          <w:szCs w:val="24"/>
          <w:lang w:val="ro-RO" w:bidi="ar-SA"/>
        </w:rPr>
      </w:pPr>
    </w:p>
    <w:p w14:paraId="75B07C1F" w14:textId="77777777" w:rsidR="00551679" w:rsidRDefault="00551679" w:rsidP="002E6C7B">
      <w:pPr>
        <w:suppressAutoHyphens/>
        <w:autoSpaceDE w:val="0"/>
        <w:autoSpaceDN w:val="0"/>
        <w:adjustRightInd w:val="0"/>
        <w:jc w:val="both"/>
        <w:rPr>
          <w:rFonts w:ascii="Times New Roman" w:hAnsi="Times New Roman"/>
          <w:color w:val="auto"/>
          <w:sz w:val="24"/>
          <w:szCs w:val="24"/>
          <w:lang w:val="ro-RO" w:bidi="ar-SA"/>
        </w:rPr>
      </w:pPr>
    </w:p>
    <w:p w14:paraId="6A346D3D" w14:textId="5B3A313F"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r w:rsidR="00551679">
        <w:rPr>
          <w:rFonts w:ascii="Times New Roman" w:hAnsi="Times New Roman"/>
          <w:color w:val="auto"/>
          <w:sz w:val="24"/>
          <w:szCs w:val="24"/>
          <w:lang w:val="ro-RO" w:bidi="ar-SA"/>
        </w:rPr>
        <w:t xml:space="preserve">   </w:t>
      </w:r>
      <w:r w:rsidRPr="002E6C7B">
        <w:rPr>
          <w:rFonts w:ascii="Times New Roman" w:hAnsi="Times New Roman"/>
          <w:color w:val="auto"/>
          <w:sz w:val="24"/>
          <w:szCs w:val="24"/>
          <w:lang w:val="ro-RO" w:bidi="ar-SA"/>
        </w:rPr>
        <w:t xml:space="preserve">Se propune pentru aprobare                  </w:t>
      </w:r>
      <w:r w:rsidR="002E6C7B">
        <w:rPr>
          <w:rFonts w:ascii="Times New Roman" w:hAnsi="Times New Roman"/>
          <w:color w:val="auto"/>
          <w:sz w:val="24"/>
          <w:szCs w:val="24"/>
          <w:lang w:val="ro-RO" w:bidi="ar-SA"/>
        </w:rPr>
        <w:t xml:space="preserve">                                                </w:t>
      </w:r>
      <w:r w:rsidRPr="002E6C7B">
        <w:rPr>
          <w:rFonts w:ascii="Times New Roman" w:hAnsi="Times New Roman"/>
          <w:color w:val="auto"/>
          <w:sz w:val="24"/>
          <w:szCs w:val="24"/>
          <w:lang w:val="ro-RO" w:bidi="ar-SA"/>
        </w:rPr>
        <w:t xml:space="preserve"> Se aprobă</w:t>
      </w:r>
    </w:p>
    <w:p w14:paraId="784F9CB1"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213B22D8" w14:textId="6FF5C0DD"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1. Direcţia pentru Agricultură           </w:t>
      </w:r>
      <w:r w:rsidR="002E6C7B">
        <w:rPr>
          <w:rFonts w:ascii="Times New Roman" w:hAnsi="Times New Roman"/>
          <w:color w:val="auto"/>
          <w:sz w:val="24"/>
          <w:szCs w:val="24"/>
          <w:lang w:val="ro-RO" w:bidi="ar-SA"/>
        </w:rPr>
        <w:t xml:space="preserve">                                         </w:t>
      </w:r>
      <w:r w:rsidRPr="002E6C7B">
        <w:rPr>
          <w:rFonts w:ascii="Times New Roman" w:hAnsi="Times New Roman"/>
          <w:color w:val="auto"/>
          <w:sz w:val="24"/>
          <w:szCs w:val="24"/>
          <w:lang w:val="ro-RO" w:bidi="ar-SA"/>
        </w:rPr>
        <w:t>1. Ministerul Agriculturii şi</w:t>
      </w:r>
    </w:p>
    <w:p w14:paraId="74B48BB6" w14:textId="73F0623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a Judeţului                              </w:t>
      </w:r>
      <w:r w:rsidR="002E6C7B">
        <w:rPr>
          <w:rFonts w:ascii="Times New Roman" w:hAnsi="Times New Roman"/>
          <w:color w:val="auto"/>
          <w:sz w:val="24"/>
          <w:szCs w:val="24"/>
          <w:lang w:val="ro-RO" w:bidi="ar-SA"/>
        </w:rPr>
        <w:t xml:space="preserve">                                                          </w:t>
      </w:r>
      <w:r w:rsidRPr="002E6C7B">
        <w:rPr>
          <w:rFonts w:ascii="Times New Roman" w:hAnsi="Times New Roman"/>
          <w:color w:val="auto"/>
          <w:sz w:val="24"/>
          <w:szCs w:val="24"/>
          <w:lang w:val="ro-RO" w:bidi="ar-SA"/>
        </w:rPr>
        <w:t>Dezvoltării Rurale</w:t>
      </w:r>
    </w:p>
    <w:p w14:paraId="4D60BDC0"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p>
    <w:p w14:paraId="135C59AD" w14:textId="307C5D2D"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w:t>
      </w:r>
      <w:r w:rsidR="002E6C7B">
        <w:rPr>
          <w:rFonts w:ascii="Times New Roman" w:hAnsi="Times New Roman"/>
          <w:color w:val="auto"/>
          <w:sz w:val="24"/>
          <w:szCs w:val="24"/>
          <w:lang w:val="ro-RO" w:bidi="ar-SA"/>
        </w:rPr>
        <w:t xml:space="preserve">                                                                   </w:t>
      </w:r>
      <w:r w:rsidRPr="002E6C7B">
        <w:rPr>
          <w:rFonts w:ascii="Times New Roman" w:hAnsi="Times New Roman"/>
          <w:color w:val="auto"/>
          <w:sz w:val="24"/>
          <w:szCs w:val="24"/>
          <w:lang w:val="ro-RO" w:bidi="ar-SA"/>
        </w:rPr>
        <w:t xml:space="preserve"> ...........................                                      </w:t>
      </w:r>
    </w:p>
    <w:p w14:paraId="4337959A" w14:textId="5B5C5F00" w:rsidR="00551679"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r w:rsidR="00551679">
        <w:rPr>
          <w:rFonts w:ascii="Times New Roman" w:hAnsi="Times New Roman"/>
          <w:color w:val="auto"/>
          <w:sz w:val="24"/>
          <w:szCs w:val="24"/>
          <w:lang w:val="ro-RO" w:bidi="ar-SA"/>
        </w:rPr>
        <w:t xml:space="preserve">                                                                                                        </w:t>
      </w:r>
      <w:r w:rsidR="00551679" w:rsidRPr="00551679">
        <w:rPr>
          <w:rFonts w:ascii="Times New Roman" w:hAnsi="Times New Roman"/>
          <w:color w:val="auto"/>
          <w:sz w:val="24"/>
          <w:szCs w:val="24"/>
          <w:lang w:val="ro-RO" w:bidi="ar-SA"/>
        </w:rPr>
        <w:t>(ministru/secretar de stat)</w:t>
      </w:r>
    </w:p>
    <w:p w14:paraId="25D1549E" w14:textId="77777777" w:rsidR="00551679"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p>
    <w:p w14:paraId="58E8FD0A" w14:textId="61A1B3E0" w:rsidR="00F77D87" w:rsidRPr="002E6C7B" w:rsidRDefault="00551679"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 xml:space="preserve">     </w:t>
      </w:r>
      <w:r w:rsidR="00F77D87" w:rsidRPr="002E6C7B">
        <w:rPr>
          <w:rFonts w:ascii="Times New Roman" w:hAnsi="Times New Roman"/>
          <w:color w:val="auto"/>
          <w:sz w:val="24"/>
          <w:szCs w:val="24"/>
          <w:lang w:val="ro-RO" w:bidi="ar-SA"/>
        </w:rPr>
        <w:t xml:space="preserve">2. Garda Forestiera                         </w:t>
      </w:r>
      <w:r w:rsidR="002E6C7B">
        <w:rPr>
          <w:rFonts w:ascii="Times New Roman" w:hAnsi="Times New Roman"/>
          <w:color w:val="auto"/>
          <w:sz w:val="24"/>
          <w:szCs w:val="24"/>
          <w:lang w:val="ro-RO" w:bidi="ar-SA"/>
        </w:rPr>
        <w:t xml:space="preserve">                                                 </w:t>
      </w:r>
    </w:p>
    <w:p w14:paraId="7D405580"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p>
    <w:p w14:paraId="281D0CC8" w14:textId="07D46BF6"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w:t>
      </w:r>
      <w:r w:rsidR="002E6C7B">
        <w:rPr>
          <w:rFonts w:ascii="Times New Roman" w:hAnsi="Times New Roman"/>
          <w:color w:val="auto"/>
          <w:sz w:val="24"/>
          <w:szCs w:val="24"/>
          <w:lang w:val="ro-RO" w:bidi="ar-SA"/>
        </w:rPr>
        <w:t xml:space="preserve">                                                            </w:t>
      </w:r>
      <w:r w:rsidRPr="002E6C7B">
        <w:rPr>
          <w:rFonts w:ascii="Times New Roman" w:hAnsi="Times New Roman"/>
          <w:color w:val="auto"/>
          <w:sz w:val="24"/>
          <w:szCs w:val="24"/>
          <w:lang w:val="ro-RO" w:bidi="ar-SA"/>
        </w:rPr>
        <w:t xml:space="preserve">2. Ministerul Mediului, Apelor </w:t>
      </w:r>
    </w:p>
    <w:p w14:paraId="7D80231A" w14:textId="76F5F5BE"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r w:rsidR="002E6C7B">
        <w:rPr>
          <w:rFonts w:ascii="Times New Roman" w:hAnsi="Times New Roman"/>
          <w:color w:val="auto"/>
          <w:sz w:val="24"/>
          <w:szCs w:val="24"/>
          <w:lang w:val="ro-RO" w:bidi="ar-SA"/>
        </w:rPr>
        <w:t xml:space="preserve">                                                                       </w:t>
      </w:r>
      <w:r w:rsidRPr="002E6C7B">
        <w:rPr>
          <w:rFonts w:ascii="Times New Roman" w:hAnsi="Times New Roman"/>
          <w:color w:val="auto"/>
          <w:sz w:val="24"/>
          <w:szCs w:val="24"/>
          <w:lang w:val="ro-RO" w:bidi="ar-SA"/>
        </w:rPr>
        <w:t>şi Pădurilor</w:t>
      </w:r>
    </w:p>
    <w:p w14:paraId="37CFA378"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p>
    <w:p w14:paraId="33BEF25C" w14:textId="0760969F"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r w:rsidR="002E6C7B">
        <w:rPr>
          <w:rFonts w:ascii="Times New Roman" w:hAnsi="Times New Roman"/>
          <w:color w:val="auto"/>
          <w:sz w:val="24"/>
          <w:szCs w:val="24"/>
          <w:lang w:val="ro-RO" w:bidi="ar-SA"/>
        </w:rPr>
        <w:t xml:space="preserve">                                                                   </w:t>
      </w:r>
      <w:r w:rsidRPr="002E6C7B">
        <w:rPr>
          <w:rFonts w:ascii="Times New Roman" w:hAnsi="Times New Roman"/>
          <w:color w:val="auto"/>
          <w:sz w:val="24"/>
          <w:szCs w:val="24"/>
          <w:lang w:val="ro-RO" w:bidi="ar-SA"/>
        </w:rPr>
        <w:t>...........................</w:t>
      </w:r>
    </w:p>
    <w:p w14:paraId="3F647D00" w14:textId="128B02FE"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3. Pentru terenurile proprietate            </w:t>
      </w:r>
      <w:r w:rsidR="002E6C7B">
        <w:rPr>
          <w:rFonts w:ascii="Times New Roman" w:hAnsi="Times New Roman"/>
          <w:color w:val="auto"/>
          <w:sz w:val="24"/>
          <w:szCs w:val="24"/>
          <w:lang w:val="ro-RO" w:bidi="ar-SA"/>
        </w:rPr>
        <w:t xml:space="preserve">                                              </w:t>
      </w:r>
      <w:r w:rsidRPr="002E6C7B">
        <w:rPr>
          <w:rFonts w:ascii="Times New Roman" w:hAnsi="Times New Roman"/>
          <w:color w:val="auto"/>
          <w:sz w:val="24"/>
          <w:szCs w:val="24"/>
          <w:lang w:val="ro-RO" w:bidi="ar-SA"/>
        </w:rPr>
        <w:t>(ministru/secretar de stat)</w:t>
      </w:r>
    </w:p>
    <w:p w14:paraId="0D1C5114"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publică a statului*)</w:t>
      </w:r>
    </w:p>
    <w:p w14:paraId="125F2B35" w14:textId="0A190E8B" w:rsidR="00F77D87"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Direcţia Silvică ............</w:t>
      </w:r>
    </w:p>
    <w:p w14:paraId="7E4F9188" w14:textId="77777777" w:rsidR="00E65628" w:rsidRPr="002E6C7B" w:rsidRDefault="00E65628" w:rsidP="002E6C7B">
      <w:pPr>
        <w:suppressAutoHyphens/>
        <w:autoSpaceDE w:val="0"/>
        <w:autoSpaceDN w:val="0"/>
        <w:adjustRightInd w:val="0"/>
        <w:jc w:val="both"/>
        <w:rPr>
          <w:rFonts w:ascii="Times New Roman" w:hAnsi="Times New Roman"/>
          <w:color w:val="auto"/>
          <w:sz w:val="24"/>
          <w:szCs w:val="24"/>
          <w:lang w:val="ro-RO" w:bidi="ar-SA"/>
        </w:rPr>
      </w:pPr>
    </w:p>
    <w:p w14:paraId="680959E8"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Agenţia Domeniilor Statului</w:t>
      </w:r>
    </w:p>
    <w:p w14:paraId="49CB0853"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0D0B3956"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02A36247"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50FDDC96" w14:textId="137E91C3" w:rsidR="00F77D87" w:rsidRDefault="00F77D87" w:rsidP="00551679">
      <w:pPr>
        <w:suppressAutoHyphens/>
        <w:autoSpaceDE w:val="0"/>
        <w:autoSpaceDN w:val="0"/>
        <w:adjustRightInd w:val="0"/>
        <w:jc w:val="center"/>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FIŞA PERIMETRULUI DE AMELIORARE</w:t>
      </w:r>
    </w:p>
    <w:p w14:paraId="79AAA334" w14:textId="77777777" w:rsidR="00551679" w:rsidRPr="002E6C7B" w:rsidRDefault="00551679" w:rsidP="00551679">
      <w:pPr>
        <w:suppressAutoHyphens/>
        <w:autoSpaceDE w:val="0"/>
        <w:autoSpaceDN w:val="0"/>
        <w:adjustRightInd w:val="0"/>
        <w:jc w:val="center"/>
        <w:rPr>
          <w:rFonts w:ascii="Times New Roman" w:hAnsi="Times New Roman"/>
          <w:color w:val="auto"/>
          <w:sz w:val="24"/>
          <w:szCs w:val="24"/>
          <w:lang w:val="ro-RO" w:bidi="ar-SA"/>
        </w:rPr>
      </w:pPr>
    </w:p>
    <w:p w14:paraId="3604596F"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5FE7DA3A" w14:textId="5B6B9CB0" w:rsidR="00F77D87" w:rsidRPr="00551679" w:rsidRDefault="00F77D87" w:rsidP="00551679">
      <w:pPr>
        <w:pStyle w:val="ListParagraph"/>
        <w:numPr>
          <w:ilvl w:val="0"/>
          <w:numId w:val="13"/>
        </w:numPr>
        <w:suppressAutoHyphens/>
        <w:autoSpaceDE w:val="0"/>
        <w:autoSpaceDN w:val="0"/>
        <w:adjustRightInd w:val="0"/>
        <w:jc w:val="both"/>
        <w:rPr>
          <w:rFonts w:ascii="Times New Roman" w:hAnsi="Times New Roman"/>
          <w:color w:val="auto"/>
          <w:sz w:val="24"/>
          <w:szCs w:val="24"/>
          <w:lang w:val="ro-RO" w:bidi="ar-SA"/>
        </w:rPr>
      </w:pPr>
      <w:r w:rsidRPr="00551679">
        <w:rPr>
          <w:rFonts w:ascii="Times New Roman" w:hAnsi="Times New Roman"/>
          <w:color w:val="auto"/>
          <w:sz w:val="24"/>
          <w:szCs w:val="24"/>
          <w:lang w:val="ro-RO" w:bidi="ar-SA"/>
        </w:rPr>
        <w:t>Denumirea perimetrului de ameliorare: .........................., comuna .........................., judeţul .....................</w:t>
      </w:r>
    </w:p>
    <w:p w14:paraId="24B55431" w14:textId="77777777" w:rsidR="00551679" w:rsidRPr="00551679" w:rsidRDefault="00551679" w:rsidP="00551679">
      <w:pPr>
        <w:pStyle w:val="ListParagraph"/>
        <w:suppressAutoHyphens/>
        <w:autoSpaceDE w:val="0"/>
        <w:autoSpaceDN w:val="0"/>
        <w:adjustRightInd w:val="0"/>
        <w:ind w:left="600"/>
        <w:jc w:val="both"/>
        <w:rPr>
          <w:rFonts w:ascii="Times New Roman" w:hAnsi="Times New Roman"/>
          <w:color w:val="auto"/>
          <w:sz w:val="24"/>
          <w:szCs w:val="24"/>
          <w:lang w:val="ro-RO" w:bidi="ar-SA"/>
        </w:rPr>
      </w:pPr>
    </w:p>
    <w:p w14:paraId="5CABDA48"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2. **) Folosinţa terenurilor cuprinse în perimetrul de ameliorare:</w:t>
      </w:r>
    </w:p>
    <w:p w14:paraId="47E1D59F" w14:textId="4D8F0099" w:rsidR="00F77D87"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2.1. Din evidenţa fondului funciar</w:t>
      </w:r>
    </w:p>
    <w:p w14:paraId="0216C088" w14:textId="3DE4D7CE"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bl>
      <w:tblPr>
        <w:tblStyle w:val="TableGrid"/>
        <w:tblW w:w="0" w:type="auto"/>
        <w:tblLook w:val="04A0" w:firstRow="1" w:lastRow="0" w:firstColumn="1" w:lastColumn="0" w:noHBand="0" w:noVBand="1"/>
      </w:tblPr>
      <w:tblGrid>
        <w:gridCol w:w="704"/>
        <w:gridCol w:w="3260"/>
        <w:gridCol w:w="1263"/>
        <w:gridCol w:w="1743"/>
        <w:gridCol w:w="1743"/>
        <w:gridCol w:w="1743"/>
      </w:tblGrid>
      <w:tr w:rsidR="00E65628" w14:paraId="3E40FA92" w14:textId="77777777" w:rsidTr="00E65628">
        <w:tc>
          <w:tcPr>
            <w:tcW w:w="704" w:type="dxa"/>
          </w:tcPr>
          <w:p w14:paraId="1663B47F" w14:textId="77777777"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Nr.</w:t>
            </w:r>
          </w:p>
          <w:p w14:paraId="79081344" w14:textId="03BA0A18"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crt.</w:t>
            </w:r>
          </w:p>
        </w:tc>
        <w:tc>
          <w:tcPr>
            <w:tcW w:w="3260" w:type="dxa"/>
          </w:tcPr>
          <w:p w14:paraId="51A6AC57" w14:textId="77777777"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sidRPr="00E65628">
              <w:rPr>
                <w:rFonts w:ascii="Times New Roman" w:hAnsi="Times New Roman"/>
                <w:color w:val="auto"/>
                <w:sz w:val="24"/>
                <w:szCs w:val="24"/>
                <w:lang w:val="ro-RO" w:bidi="ar-SA"/>
              </w:rPr>
              <w:t>Categoria de folosinţă</w:t>
            </w:r>
          </w:p>
          <w:p w14:paraId="45D804A6" w14:textId="7B974523"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(din evidența fondului funciar)</w:t>
            </w:r>
          </w:p>
        </w:tc>
        <w:tc>
          <w:tcPr>
            <w:tcW w:w="1263" w:type="dxa"/>
          </w:tcPr>
          <w:p w14:paraId="1AA4FF67" w14:textId="77777777"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Suprafața</w:t>
            </w:r>
          </w:p>
          <w:p w14:paraId="0B373258" w14:textId="3D5A2F40"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(ha)</w:t>
            </w:r>
          </w:p>
        </w:tc>
        <w:tc>
          <w:tcPr>
            <w:tcW w:w="1743" w:type="dxa"/>
          </w:tcPr>
          <w:p w14:paraId="4AAC24E8" w14:textId="52C95DC6"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Nr.cadastral/</w:t>
            </w:r>
          </w:p>
          <w:p w14:paraId="5F930BDF" w14:textId="0CE1F038"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topografic</w:t>
            </w:r>
          </w:p>
        </w:tc>
        <w:tc>
          <w:tcPr>
            <w:tcW w:w="1743" w:type="dxa"/>
          </w:tcPr>
          <w:p w14:paraId="7FA154E9" w14:textId="677BA125"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Nr. carte</w:t>
            </w:r>
          </w:p>
          <w:p w14:paraId="273B42CE" w14:textId="3A698B93"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funciară</w:t>
            </w:r>
          </w:p>
        </w:tc>
        <w:tc>
          <w:tcPr>
            <w:tcW w:w="1743" w:type="dxa"/>
          </w:tcPr>
          <w:p w14:paraId="277E95AE" w14:textId="42F5B709" w:rsidR="00E65628" w:rsidRDefault="00E65628" w:rsidP="00E65628">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Observații</w:t>
            </w:r>
          </w:p>
        </w:tc>
      </w:tr>
      <w:tr w:rsidR="00E65628" w14:paraId="6830B777" w14:textId="77777777" w:rsidTr="00E65628">
        <w:tc>
          <w:tcPr>
            <w:tcW w:w="704" w:type="dxa"/>
          </w:tcPr>
          <w:p w14:paraId="5DD97C05"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3260" w:type="dxa"/>
          </w:tcPr>
          <w:p w14:paraId="7B77A281"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263" w:type="dxa"/>
          </w:tcPr>
          <w:p w14:paraId="37A23523"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64DD465F"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17E18F5E"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4345CF5B"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r>
      <w:tr w:rsidR="00E65628" w14:paraId="5265CE81" w14:textId="77777777" w:rsidTr="00E65628">
        <w:tc>
          <w:tcPr>
            <w:tcW w:w="704" w:type="dxa"/>
          </w:tcPr>
          <w:p w14:paraId="2FFB2F2A"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3260" w:type="dxa"/>
          </w:tcPr>
          <w:p w14:paraId="524D3D6A"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263" w:type="dxa"/>
          </w:tcPr>
          <w:p w14:paraId="7839FF92"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640E6BBD"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18481A7D"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212CE54F"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r>
      <w:tr w:rsidR="00E65628" w14:paraId="7257B155" w14:textId="77777777" w:rsidTr="00E65628">
        <w:tc>
          <w:tcPr>
            <w:tcW w:w="704" w:type="dxa"/>
          </w:tcPr>
          <w:p w14:paraId="26B01DA8"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3260" w:type="dxa"/>
          </w:tcPr>
          <w:p w14:paraId="4D6E73FF"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263" w:type="dxa"/>
          </w:tcPr>
          <w:p w14:paraId="2164DFCC"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35EA46A3"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77A4B786"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0521877E"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r>
      <w:tr w:rsidR="00E65628" w14:paraId="10569AF1" w14:textId="77777777" w:rsidTr="00E65628">
        <w:tc>
          <w:tcPr>
            <w:tcW w:w="704" w:type="dxa"/>
          </w:tcPr>
          <w:p w14:paraId="293AEB70"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3260" w:type="dxa"/>
          </w:tcPr>
          <w:p w14:paraId="5466EE58"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263" w:type="dxa"/>
          </w:tcPr>
          <w:p w14:paraId="0BD28AD3"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272486DD"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3F568754"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75928072"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r>
      <w:tr w:rsidR="00E65628" w14:paraId="4DBB8B16" w14:textId="77777777" w:rsidTr="00E65628">
        <w:tc>
          <w:tcPr>
            <w:tcW w:w="704" w:type="dxa"/>
          </w:tcPr>
          <w:p w14:paraId="6582B709"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3260" w:type="dxa"/>
          </w:tcPr>
          <w:p w14:paraId="62B4C9E8" w14:textId="555480AA"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TOTAL PERIMETRU</w:t>
            </w:r>
          </w:p>
        </w:tc>
        <w:tc>
          <w:tcPr>
            <w:tcW w:w="1263" w:type="dxa"/>
          </w:tcPr>
          <w:p w14:paraId="4CB2A9DD"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7D2B624A"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0466BD61"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c>
          <w:tcPr>
            <w:tcW w:w="1743" w:type="dxa"/>
          </w:tcPr>
          <w:p w14:paraId="747BD587" w14:textId="77777777" w:rsidR="00E65628" w:rsidRDefault="00E65628" w:rsidP="002E6C7B">
            <w:pPr>
              <w:suppressAutoHyphens/>
              <w:autoSpaceDE w:val="0"/>
              <w:autoSpaceDN w:val="0"/>
              <w:adjustRightInd w:val="0"/>
              <w:jc w:val="both"/>
              <w:rPr>
                <w:rFonts w:ascii="Times New Roman" w:hAnsi="Times New Roman"/>
                <w:color w:val="auto"/>
                <w:sz w:val="24"/>
                <w:szCs w:val="24"/>
                <w:lang w:val="ro-RO" w:bidi="ar-SA"/>
              </w:rPr>
            </w:pPr>
          </w:p>
        </w:tc>
      </w:tr>
    </w:tbl>
    <w:p w14:paraId="0F37CEBC" w14:textId="77777777" w:rsidR="00E65628" w:rsidRPr="002E6C7B" w:rsidRDefault="00E65628" w:rsidP="002E6C7B">
      <w:pPr>
        <w:suppressAutoHyphens/>
        <w:autoSpaceDE w:val="0"/>
        <w:autoSpaceDN w:val="0"/>
        <w:adjustRightInd w:val="0"/>
        <w:jc w:val="both"/>
        <w:rPr>
          <w:rFonts w:ascii="Times New Roman" w:hAnsi="Times New Roman"/>
          <w:color w:val="auto"/>
          <w:sz w:val="24"/>
          <w:szCs w:val="24"/>
          <w:lang w:val="ro-RO" w:bidi="ar-SA"/>
        </w:rPr>
      </w:pPr>
    </w:p>
    <w:p w14:paraId="4188223D" w14:textId="0336F4D1" w:rsidR="00F77D87" w:rsidRPr="00E65628" w:rsidRDefault="00E65628" w:rsidP="00E65628">
      <w:pPr>
        <w:suppressAutoHyphens/>
        <w:autoSpaceDE w:val="0"/>
        <w:autoSpaceDN w:val="0"/>
        <w:adjustRightInd w:val="0"/>
        <w:rPr>
          <w:rFonts w:ascii="Times New Roman" w:hAnsi="Times New Roman"/>
          <w:color w:val="auto"/>
          <w:sz w:val="24"/>
          <w:szCs w:val="24"/>
          <w:lang w:val="ro-RO" w:bidi="ar-SA"/>
        </w:rPr>
      </w:pPr>
      <w:r w:rsidRPr="00E65628">
        <w:rPr>
          <w:rFonts w:ascii="Times New Roman" w:hAnsi="Times New Roman"/>
          <w:color w:val="auto"/>
          <w:sz w:val="24"/>
          <w:szCs w:val="24"/>
          <w:lang w:val="ro-RO" w:bidi="ar-SA"/>
        </w:rPr>
        <w:t xml:space="preserve">   2.2. Situaţia reală pe teren</w:t>
      </w:r>
    </w:p>
    <w:p w14:paraId="6E5AB995" w14:textId="74CD5F9A" w:rsidR="00E65628" w:rsidRDefault="00E65628" w:rsidP="00E65628">
      <w:pPr>
        <w:suppressAutoHyphens/>
        <w:autoSpaceDE w:val="0"/>
        <w:autoSpaceDN w:val="0"/>
        <w:adjustRightInd w:val="0"/>
        <w:rPr>
          <w:rFonts w:ascii="Times New Roman" w:hAnsi="Times New Roman"/>
          <w:color w:val="auto"/>
          <w:szCs w:val="22"/>
          <w:lang w:val="ro-RO" w:bidi="ar-SA"/>
        </w:rPr>
      </w:pPr>
    </w:p>
    <w:tbl>
      <w:tblPr>
        <w:tblStyle w:val="TableGrid"/>
        <w:tblW w:w="0" w:type="auto"/>
        <w:tblLook w:val="04A0" w:firstRow="1" w:lastRow="0" w:firstColumn="1" w:lastColumn="0" w:noHBand="0" w:noVBand="1"/>
      </w:tblPr>
      <w:tblGrid>
        <w:gridCol w:w="704"/>
        <w:gridCol w:w="6237"/>
        <w:gridCol w:w="1843"/>
        <w:gridCol w:w="1672"/>
      </w:tblGrid>
      <w:tr w:rsidR="00E65628" w:rsidRPr="000F4948" w14:paraId="7A4D7306" w14:textId="77777777" w:rsidTr="00EE0E8C">
        <w:tc>
          <w:tcPr>
            <w:tcW w:w="704" w:type="dxa"/>
          </w:tcPr>
          <w:p w14:paraId="34790742" w14:textId="77777777" w:rsidR="00E65628" w:rsidRPr="000F4948" w:rsidRDefault="00E65628" w:rsidP="00EE0E8C">
            <w:pPr>
              <w:suppressAutoHyphens/>
              <w:autoSpaceDE w:val="0"/>
              <w:autoSpaceDN w:val="0"/>
              <w:adjustRightInd w:val="0"/>
              <w:jc w:val="center"/>
              <w:rPr>
                <w:rFonts w:ascii="Times New Roman" w:hAnsi="Times New Roman"/>
                <w:color w:val="auto"/>
                <w:sz w:val="24"/>
                <w:szCs w:val="24"/>
                <w:lang w:val="ro-RO" w:bidi="ar-SA"/>
              </w:rPr>
            </w:pPr>
            <w:r w:rsidRPr="000F4948">
              <w:rPr>
                <w:rFonts w:ascii="Times New Roman" w:hAnsi="Times New Roman"/>
                <w:color w:val="auto"/>
                <w:sz w:val="24"/>
                <w:szCs w:val="24"/>
                <w:lang w:val="ro-RO" w:bidi="ar-SA"/>
              </w:rPr>
              <w:t>Nr.</w:t>
            </w:r>
          </w:p>
          <w:p w14:paraId="134501F2" w14:textId="16D0152E" w:rsidR="00E65628" w:rsidRPr="000F4948" w:rsidRDefault="000F4948" w:rsidP="00EE0E8C">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c</w:t>
            </w:r>
            <w:r w:rsidR="00E65628" w:rsidRPr="000F4948">
              <w:rPr>
                <w:rFonts w:ascii="Times New Roman" w:hAnsi="Times New Roman"/>
                <w:color w:val="auto"/>
                <w:sz w:val="24"/>
                <w:szCs w:val="24"/>
                <w:lang w:val="ro-RO" w:bidi="ar-SA"/>
              </w:rPr>
              <w:t>rt.</w:t>
            </w:r>
          </w:p>
        </w:tc>
        <w:tc>
          <w:tcPr>
            <w:tcW w:w="6237" w:type="dxa"/>
          </w:tcPr>
          <w:p w14:paraId="0E2DB1E8" w14:textId="77777777" w:rsidR="00E65628" w:rsidRDefault="00E65628" w:rsidP="00EE0E8C">
            <w:pPr>
              <w:suppressAutoHyphens/>
              <w:autoSpaceDE w:val="0"/>
              <w:autoSpaceDN w:val="0"/>
              <w:adjustRightInd w:val="0"/>
              <w:jc w:val="center"/>
              <w:rPr>
                <w:rFonts w:ascii="Times New Roman" w:hAnsi="Times New Roman"/>
                <w:color w:val="auto"/>
                <w:sz w:val="24"/>
                <w:szCs w:val="24"/>
                <w:lang w:val="ro-RO" w:bidi="ar-SA"/>
              </w:rPr>
            </w:pPr>
            <w:r w:rsidRPr="000F4948">
              <w:rPr>
                <w:rFonts w:ascii="Times New Roman" w:hAnsi="Times New Roman"/>
                <w:color w:val="auto"/>
                <w:sz w:val="24"/>
                <w:szCs w:val="24"/>
                <w:lang w:val="ro-RO" w:bidi="ar-SA"/>
              </w:rPr>
              <w:t>Categoria de folosinţă</w:t>
            </w:r>
          </w:p>
          <w:p w14:paraId="596866AC" w14:textId="7D265BD6" w:rsidR="000F4948" w:rsidRPr="000F4948" w:rsidRDefault="000F4948" w:rsidP="00EE0E8C">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(reală pe teren)</w:t>
            </w:r>
          </w:p>
        </w:tc>
        <w:tc>
          <w:tcPr>
            <w:tcW w:w="1843" w:type="dxa"/>
          </w:tcPr>
          <w:p w14:paraId="48E8A38F" w14:textId="77777777" w:rsidR="00E65628" w:rsidRPr="000F4948" w:rsidRDefault="00EE0E8C" w:rsidP="00EE0E8C">
            <w:pPr>
              <w:suppressAutoHyphens/>
              <w:autoSpaceDE w:val="0"/>
              <w:autoSpaceDN w:val="0"/>
              <w:adjustRightInd w:val="0"/>
              <w:jc w:val="center"/>
              <w:rPr>
                <w:rFonts w:ascii="Times New Roman" w:hAnsi="Times New Roman"/>
                <w:color w:val="auto"/>
                <w:sz w:val="24"/>
                <w:szCs w:val="24"/>
                <w:lang w:val="ro-RO" w:bidi="ar-SA"/>
              </w:rPr>
            </w:pPr>
            <w:r w:rsidRPr="000F4948">
              <w:rPr>
                <w:rFonts w:ascii="Times New Roman" w:hAnsi="Times New Roman"/>
                <w:color w:val="auto"/>
                <w:sz w:val="24"/>
                <w:szCs w:val="24"/>
                <w:lang w:val="ro-RO" w:bidi="ar-SA"/>
              </w:rPr>
              <w:t>Suprafața</w:t>
            </w:r>
          </w:p>
          <w:p w14:paraId="1537B273" w14:textId="6004B6F7" w:rsidR="00EE0E8C" w:rsidRPr="000F4948" w:rsidRDefault="00EE0E8C" w:rsidP="00EE0E8C">
            <w:pPr>
              <w:suppressAutoHyphens/>
              <w:autoSpaceDE w:val="0"/>
              <w:autoSpaceDN w:val="0"/>
              <w:adjustRightInd w:val="0"/>
              <w:jc w:val="center"/>
              <w:rPr>
                <w:rFonts w:ascii="Times New Roman" w:hAnsi="Times New Roman"/>
                <w:color w:val="auto"/>
                <w:sz w:val="24"/>
                <w:szCs w:val="24"/>
                <w:lang w:val="ro-RO" w:bidi="ar-SA"/>
              </w:rPr>
            </w:pPr>
            <w:r w:rsidRPr="000F4948">
              <w:rPr>
                <w:rFonts w:ascii="Times New Roman" w:hAnsi="Times New Roman"/>
                <w:color w:val="auto"/>
                <w:sz w:val="24"/>
                <w:szCs w:val="24"/>
                <w:lang w:val="ro-RO" w:bidi="ar-SA"/>
              </w:rPr>
              <w:t>(ha)</w:t>
            </w:r>
          </w:p>
        </w:tc>
        <w:tc>
          <w:tcPr>
            <w:tcW w:w="1672" w:type="dxa"/>
          </w:tcPr>
          <w:p w14:paraId="14C590B7" w14:textId="40A755AB" w:rsidR="00E65628" w:rsidRPr="000F4948" w:rsidRDefault="00EE0E8C" w:rsidP="00EE0E8C">
            <w:pPr>
              <w:suppressAutoHyphens/>
              <w:autoSpaceDE w:val="0"/>
              <w:autoSpaceDN w:val="0"/>
              <w:adjustRightInd w:val="0"/>
              <w:jc w:val="center"/>
              <w:rPr>
                <w:rFonts w:ascii="Times New Roman" w:hAnsi="Times New Roman"/>
                <w:color w:val="auto"/>
                <w:sz w:val="24"/>
                <w:szCs w:val="24"/>
                <w:lang w:val="ro-RO" w:bidi="ar-SA"/>
              </w:rPr>
            </w:pPr>
            <w:r w:rsidRPr="000F4948">
              <w:rPr>
                <w:rFonts w:ascii="Times New Roman" w:hAnsi="Times New Roman"/>
                <w:color w:val="auto"/>
                <w:sz w:val="24"/>
                <w:szCs w:val="24"/>
                <w:lang w:val="ro-RO" w:bidi="ar-SA"/>
              </w:rPr>
              <w:t>Observații</w:t>
            </w:r>
          </w:p>
        </w:tc>
      </w:tr>
      <w:tr w:rsidR="00E65628" w:rsidRPr="000F4948" w14:paraId="5E77A52F" w14:textId="77777777" w:rsidTr="00EE0E8C">
        <w:tc>
          <w:tcPr>
            <w:tcW w:w="704" w:type="dxa"/>
          </w:tcPr>
          <w:p w14:paraId="0842B661"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6237" w:type="dxa"/>
          </w:tcPr>
          <w:p w14:paraId="025B4AD5"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1843" w:type="dxa"/>
          </w:tcPr>
          <w:p w14:paraId="03528B93"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1672" w:type="dxa"/>
          </w:tcPr>
          <w:p w14:paraId="10C130BE"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r>
      <w:tr w:rsidR="00E65628" w:rsidRPr="000F4948" w14:paraId="116CBDE2" w14:textId="77777777" w:rsidTr="00EE0E8C">
        <w:tc>
          <w:tcPr>
            <w:tcW w:w="704" w:type="dxa"/>
          </w:tcPr>
          <w:p w14:paraId="2F08EF2F"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6237" w:type="dxa"/>
          </w:tcPr>
          <w:p w14:paraId="04CCB00D"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1843" w:type="dxa"/>
          </w:tcPr>
          <w:p w14:paraId="3B8A8B42"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1672" w:type="dxa"/>
          </w:tcPr>
          <w:p w14:paraId="4D0D4715"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r>
      <w:tr w:rsidR="00E65628" w:rsidRPr="000F4948" w14:paraId="76379DD1" w14:textId="77777777" w:rsidTr="00EE0E8C">
        <w:tc>
          <w:tcPr>
            <w:tcW w:w="704" w:type="dxa"/>
          </w:tcPr>
          <w:p w14:paraId="13BD44FF"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6237" w:type="dxa"/>
          </w:tcPr>
          <w:p w14:paraId="5F0C9F76"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1843" w:type="dxa"/>
          </w:tcPr>
          <w:p w14:paraId="024E4DE2"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1672" w:type="dxa"/>
          </w:tcPr>
          <w:p w14:paraId="110E8CAE"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r>
      <w:tr w:rsidR="00E65628" w:rsidRPr="000F4948" w14:paraId="7EE21B4D" w14:textId="77777777" w:rsidTr="00EE0E8C">
        <w:tc>
          <w:tcPr>
            <w:tcW w:w="704" w:type="dxa"/>
          </w:tcPr>
          <w:p w14:paraId="4EAE4B05"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6237" w:type="dxa"/>
          </w:tcPr>
          <w:p w14:paraId="0F80CE78" w14:textId="22998B3C" w:rsidR="00E65628" w:rsidRPr="000F4948" w:rsidRDefault="000F4948" w:rsidP="00E65628">
            <w:pPr>
              <w:suppressAutoHyphens/>
              <w:autoSpaceDE w:val="0"/>
              <w:autoSpaceDN w:val="0"/>
              <w:adjustRightInd w:val="0"/>
              <w:rPr>
                <w:rFonts w:ascii="Times New Roman" w:hAnsi="Times New Roman"/>
                <w:color w:val="auto"/>
                <w:sz w:val="24"/>
                <w:szCs w:val="24"/>
                <w:lang w:val="ro-RO" w:bidi="ar-SA"/>
              </w:rPr>
            </w:pPr>
            <w:r w:rsidRPr="000F4948">
              <w:rPr>
                <w:rFonts w:ascii="Times New Roman" w:hAnsi="Times New Roman"/>
                <w:color w:val="auto"/>
                <w:sz w:val="24"/>
                <w:szCs w:val="24"/>
                <w:lang w:val="ro-RO" w:bidi="ar-SA"/>
              </w:rPr>
              <w:t>TOTAL  PERIMETRU</w:t>
            </w:r>
          </w:p>
        </w:tc>
        <w:tc>
          <w:tcPr>
            <w:tcW w:w="1843" w:type="dxa"/>
          </w:tcPr>
          <w:p w14:paraId="5B7D884A"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c>
          <w:tcPr>
            <w:tcW w:w="1672" w:type="dxa"/>
          </w:tcPr>
          <w:p w14:paraId="79E26FA6" w14:textId="77777777" w:rsidR="00E65628" w:rsidRPr="000F4948" w:rsidRDefault="00E65628" w:rsidP="00E65628">
            <w:pPr>
              <w:suppressAutoHyphens/>
              <w:autoSpaceDE w:val="0"/>
              <w:autoSpaceDN w:val="0"/>
              <w:adjustRightInd w:val="0"/>
              <w:rPr>
                <w:rFonts w:ascii="Times New Roman" w:hAnsi="Times New Roman"/>
                <w:color w:val="auto"/>
                <w:sz w:val="24"/>
                <w:szCs w:val="24"/>
                <w:lang w:val="ro-RO" w:bidi="ar-SA"/>
              </w:rPr>
            </w:pPr>
          </w:p>
        </w:tc>
      </w:tr>
    </w:tbl>
    <w:p w14:paraId="05D98279" w14:textId="77777777" w:rsidR="00E65628" w:rsidRDefault="00E65628" w:rsidP="00E65628">
      <w:pPr>
        <w:suppressAutoHyphens/>
        <w:autoSpaceDE w:val="0"/>
        <w:autoSpaceDN w:val="0"/>
        <w:adjustRightInd w:val="0"/>
        <w:rPr>
          <w:rFonts w:ascii="Times New Roman" w:hAnsi="Times New Roman"/>
          <w:color w:val="auto"/>
          <w:szCs w:val="22"/>
          <w:lang w:val="ro-RO" w:bidi="ar-SA"/>
        </w:rPr>
      </w:pPr>
    </w:p>
    <w:p w14:paraId="3C128FFB" w14:textId="62801B05" w:rsidR="00E65628" w:rsidRDefault="00E65628" w:rsidP="00E65628">
      <w:pPr>
        <w:suppressAutoHyphens/>
        <w:autoSpaceDE w:val="0"/>
        <w:autoSpaceDN w:val="0"/>
        <w:adjustRightInd w:val="0"/>
        <w:rPr>
          <w:rFonts w:ascii="Times New Roman" w:hAnsi="Times New Roman"/>
          <w:color w:val="auto"/>
          <w:szCs w:val="22"/>
          <w:lang w:val="ro-RO" w:bidi="ar-SA"/>
        </w:rPr>
      </w:pPr>
    </w:p>
    <w:p w14:paraId="6799868D" w14:textId="07CBB31B" w:rsidR="00551679" w:rsidRDefault="00551679" w:rsidP="00E65628">
      <w:pPr>
        <w:suppressAutoHyphens/>
        <w:autoSpaceDE w:val="0"/>
        <w:autoSpaceDN w:val="0"/>
        <w:adjustRightInd w:val="0"/>
        <w:rPr>
          <w:rFonts w:ascii="Times New Roman" w:hAnsi="Times New Roman"/>
          <w:color w:val="auto"/>
          <w:szCs w:val="22"/>
          <w:lang w:val="ro-RO" w:bidi="ar-SA"/>
        </w:rPr>
      </w:pPr>
    </w:p>
    <w:p w14:paraId="2CA2CB28" w14:textId="77777777" w:rsidR="00551679" w:rsidRPr="002E6C7B" w:rsidRDefault="00551679" w:rsidP="00E65628">
      <w:pPr>
        <w:suppressAutoHyphens/>
        <w:autoSpaceDE w:val="0"/>
        <w:autoSpaceDN w:val="0"/>
        <w:adjustRightInd w:val="0"/>
        <w:rPr>
          <w:rFonts w:ascii="Times New Roman" w:hAnsi="Times New Roman"/>
          <w:color w:val="auto"/>
          <w:szCs w:val="22"/>
          <w:lang w:val="ro-RO" w:bidi="ar-SA"/>
        </w:rPr>
      </w:pPr>
    </w:p>
    <w:p w14:paraId="7AD5F78D" w14:textId="4C160266" w:rsidR="00F77D87"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0F4948">
        <w:rPr>
          <w:rFonts w:ascii="Times New Roman" w:hAnsi="Times New Roman"/>
          <w:color w:val="auto"/>
          <w:sz w:val="24"/>
          <w:szCs w:val="24"/>
          <w:lang w:val="ro-RO" w:bidi="ar-SA"/>
        </w:rPr>
        <w:t xml:space="preserve">    3. Proprietarii terenurilor din perimetrul de ameliorare:</w:t>
      </w:r>
    </w:p>
    <w:p w14:paraId="0366E849" w14:textId="1DE9FB35"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bl>
      <w:tblPr>
        <w:tblStyle w:val="TableGrid"/>
        <w:tblW w:w="0" w:type="auto"/>
        <w:tblLook w:val="04A0" w:firstRow="1" w:lastRow="0" w:firstColumn="1" w:lastColumn="0" w:noHBand="0" w:noVBand="1"/>
      </w:tblPr>
      <w:tblGrid>
        <w:gridCol w:w="3256"/>
        <w:gridCol w:w="1417"/>
        <w:gridCol w:w="1276"/>
        <w:gridCol w:w="1417"/>
        <w:gridCol w:w="1560"/>
        <w:gridCol w:w="1530"/>
      </w:tblGrid>
      <w:tr w:rsidR="000F4948" w14:paraId="1424F1E5" w14:textId="77777777" w:rsidTr="00FB2BA6">
        <w:tc>
          <w:tcPr>
            <w:tcW w:w="3256" w:type="dxa"/>
            <w:tcBorders>
              <w:bottom w:val="nil"/>
            </w:tcBorders>
          </w:tcPr>
          <w:p w14:paraId="0395E014" w14:textId="75853971"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Denumirea</w:t>
            </w:r>
          </w:p>
          <w:p w14:paraId="6B247D81" w14:textId="20BD5588"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proprietarului</w:t>
            </w:r>
          </w:p>
        </w:tc>
        <w:tc>
          <w:tcPr>
            <w:tcW w:w="7200" w:type="dxa"/>
            <w:gridSpan w:val="5"/>
          </w:tcPr>
          <w:p w14:paraId="71EFB5F8" w14:textId="12F99EF0"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r w:rsidRPr="000F4948">
              <w:rPr>
                <w:rFonts w:ascii="Times New Roman" w:hAnsi="Times New Roman"/>
                <w:color w:val="auto"/>
                <w:sz w:val="24"/>
                <w:szCs w:val="24"/>
                <w:lang w:val="ro-RO" w:bidi="ar-SA"/>
              </w:rPr>
              <w:t xml:space="preserve">Suprafaţa pe categorii de   folosinţe din cadastrul funciar     </w:t>
            </w:r>
            <w:r>
              <w:rPr>
                <w:rFonts w:ascii="Times New Roman" w:hAnsi="Times New Roman"/>
                <w:color w:val="auto"/>
                <w:sz w:val="24"/>
                <w:szCs w:val="24"/>
                <w:lang w:val="ro-RO" w:bidi="ar-SA"/>
              </w:rPr>
              <w:t>(ha)</w:t>
            </w:r>
          </w:p>
        </w:tc>
      </w:tr>
      <w:tr w:rsidR="000F4948" w14:paraId="22DF2FD2" w14:textId="77777777" w:rsidTr="00FB2BA6">
        <w:tc>
          <w:tcPr>
            <w:tcW w:w="3256" w:type="dxa"/>
            <w:tcBorders>
              <w:top w:val="nil"/>
            </w:tcBorders>
          </w:tcPr>
          <w:p w14:paraId="686088F9" w14:textId="77777777"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p>
        </w:tc>
        <w:tc>
          <w:tcPr>
            <w:tcW w:w="1417" w:type="dxa"/>
          </w:tcPr>
          <w:p w14:paraId="57B79CA7" w14:textId="53857461"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Arabil</w:t>
            </w:r>
          </w:p>
        </w:tc>
        <w:tc>
          <w:tcPr>
            <w:tcW w:w="1276" w:type="dxa"/>
          </w:tcPr>
          <w:p w14:paraId="4A6903AE" w14:textId="52402636"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Pășuni</w:t>
            </w:r>
          </w:p>
        </w:tc>
        <w:tc>
          <w:tcPr>
            <w:tcW w:w="1417" w:type="dxa"/>
          </w:tcPr>
          <w:p w14:paraId="78786975" w14:textId="38C27C83"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Fânețe</w:t>
            </w:r>
          </w:p>
        </w:tc>
        <w:tc>
          <w:tcPr>
            <w:tcW w:w="1560" w:type="dxa"/>
          </w:tcPr>
          <w:p w14:paraId="6EBABB05" w14:textId="59B715C3"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Altele</w:t>
            </w:r>
          </w:p>
        </w:tc>
        <w:tc>
          <w:tcPr>
            <w:tcW w:w="1530" w:type="dxa"/>
          </w:tcPr>
          <w:p w14:paraId="5A73ADCB" w14:textId="6CE0D230"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TOTAL</w:t>
            </w:r>
          </w:p>
        </w:tc>
      </w:tr>
      <w:tr w:rsidR="000F4948" w14:paraId="08A0132B" w14:textId="77777777" w:rsidTr="000F4948">
        <w:tc>
          <w:tcPr>
            <w:tcW w:w="3256" w:type="dxa"/>
          </w:tcPr>
          <w:p w14:paraId="673A546B" w14:textId="5F784AB5"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r w:rsidRPr="000F4948">
              <w:rPr>
                <w:rFonts w:ascii="Times New Roman" w:hAnsi="Times New Roman"/>
                <w:color w:val="auto"/>
                <w:sz w:val="24"/>
                <w:szCs w:val="24"/>
                <w:lang w:val="ro-RO" w:bidi="ar-SA"/>
              </w:rPr>
              <w:t xml:space="preserve">A. Persoane fizice               </w:t>
            </w:r>
          </w:p>
        </w:tc>
        <w:tc>
          <w:tcPr>
            <w:tcW w:w="1417" w:type="dxa"/>
          </w:tcPr>
          <w:p w14:paraId="67C5F0EA" w14:textId="77777777"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276" w:type="dxa"/>
          </w:tcPr>
          <w:p w14:paraId="6F9DFD4E" w14:textId="3A0187DD"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417" w:type="dxa"/>
          </w:tcPr>
          <w:p w14:paraId="4FE3917C" w14:textId="39BF0134"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60" w:type="dxa"/>
          </w:tcPr>
          <w:p w14:paraId="4BF01C49" w14:textId="3E72A9A9"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30" w:type="dxa"/>
          </w:tcPr>
          <w:p w14:paraId="43C57180" w14:textId="0CA5B3D1"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r>
      <w:tr w:rsidR="000F4948" w14:paraId="5D09886B" w14:textId="77777777" w:rsidTr="000F4948">
        <w:tc>
          <w:tcPr>
            <w:tcW w:w="3256" w:type="dxa"/>
          </w:tcPr>
          <w:p w14:paraId="000C2008" w14:textId="11CB6B31" w:rsidR="000F4948" w:rsidRDefault="00D75465" w:rsidP="002E6C7B">
            <w:pPr>
              <w:suppressAutoHyphens/>
              <w:autoSpaceDE w:val="0"/>
              <w:autoSpaceDN w:val="0"/>
              <w:adjustRightInd w:val="0"/>
              <w:jc w:val="both"/>
              <w:rPr>
                <w:rFonts w:ascii="Times New Roman" w:hAnsi="Times New Roman"/>
                <w:color w:val="auto"/>
                <w:sz w:val="24"/>
                <w:szCs w:val="24"/>
                <w:lang w:val="ro-RO" w:bidi="ar-SA"/>
              </w:rPr>
            </w:pPr>
            <w:r w:rsidRPr="00D75465">
              <w:rPr>
                <w:rFonts w:ascii="Times New Roman" w:hAnsi="Times New Roman"/>
                <w:color w:val="auto"/>
                <w:sz w:val="24"/>
                <w:szCs w:val="24"/>
                <w:lang w:val="ro-RO" w:bidi="ar-SA"/>
              </w:rPr>
              <w:t xml:space="preserve">B. Asociaţii de proprietari      </w:t>
            </w:r>
          </w:p>
        </w:tc>
        <w:tc>
          <w:tcPr>
            <w:tcW w:w="1417" w:type="dxa"/>
          </w:tcPr>
          <w:p w14:paraId="48A51D91" w14:textId="77777777"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276" w:type="dxa"/>
          </w:tcPr>
          <w:p w14:paraId="2775903A" w14:textId="2FB833B9"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417" w:type="dxa"/>
          </w:tcPr>
          <w:p w14:paraId="0A7C8715" w14:textId="1B0B9C3D"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60" w:type="dxa"/>
          </w:tcPr>
          <w:p w14:paraId="449F0591" w14:textId="68511AC3"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30" w:type="dxa"/>
          </w:tcPr>
          <w:p w14:paraId="6C358A5A" w14:textId="557A01AC"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r>
      <w:tr w:rsidR="000F4948" w14:paraId="61FABB41" w14:textId="77777777" w:rsidTr="000F4948">
        <w:tc>
          <w:tcPr>
            <w:tcW w:w="3256" w:type="dxa"/>
          </w:tcPr>
          <w:p w14:paraId="51C363BC" w14:textId="3C8F0165" w:rsidR="000F4948" w:rsidRDefault="00D75465" w:rsidP="002E6C7B">
            <w:pPr>
              <w:suppressAutoHyphens/>
              <w:autoSpaceDE w:val="0"/>
              <w:autoSpaceDN w:val="0"/>
              <w:adjustRightInd w:val="0"/>
              <w:jc w:val="both"/>
              <w:rPr>
                <w:rFonts w:ascii="Times New Roman" w:hAnsi="Times New Roman"/>
                <w:color w:val="auto"/>
                <w:sz w:val="24"/>
                <w:szCs w:val="24"/>
                <w:lang w:val="ro-RO" w:bidi="ar-SA"/>
              </w:rPr>
            </w:pPr>
            <w:r w:rsidRPr="00D75465">
              <w:rPr>
                <w:rFonts w:ascii="Times New Roman" w:hAnsi="Times New Roman"/>
                <w:color w:val="auto"/>
                <w:sz w:val="24"/>
                <w:szCs w:val="24"/>
                <w:lang w:val="ro-RO" w:bidi="ar-SA"/>
              </w:rPr>
              <w:t xml:space="preserve">C. Societăţi comerciale          </w:t>
            </w:r>
          </w:p>
        </w:tc>
        <w:tc>
          <w:tcPr>
            <w:tcW w:w="1417" w:type="dxa"/>
          </w:tcPr>
          <w:p w14:paraId="2D924D29" w14:textId="77777777"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276" w:type="dxa"/>
          </w:tcPr>
          <w:p w14:paraId="571ABC7C" w14:textId="016C29F5"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417" w:type="dxa"/>
          </w:tcPr>
          <w:p w14:paraId="2C2C6BFE" w14:textId="642AC028"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60" w:type="dxa"/>
          </w:tcPr>
          <w:p w14:paraId="19DE3A04" w14:textId="6656D4BE"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30" w:type="dxa"/>
          </w:tcPr>
          <w:p w14:paraId="4FD60E98" w14:textId="23A55C9A"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r>
      <w:tr w:rsidR="000F4948" w14:paraId="6D251252" w14:textId="77777777" w:rsidTr="000F4948">
        <w:tc>
          <w:tcPr>
            <w:tcW w:w="3256" w:type="dxa"/>
          </w:tcPr>
          <w:p w14:paraId="6AEE84E0" w14:textId="6DD4EC32" w:rsidR="000F4948" w:rsidRDefault="00D75465" w:rsidP="002E6C7B">
            <w:pPr>
              <w:suppressAutoHyphens/>
              <w:autoSpaceDE w:val="0"/>
              <w:autoSpaceDN w:val="0"/>
              <w:adjustRightInd w:val="0"/>
              <w:jc w:val="both"/>
              <w:rPr>
                <w:rFonts w:ascii="Times New Roman" w:hAnsi="Times New Roman"/>
                <w:color w:val="auto"/>
                <w:sz w:val="24"/>
                <w:szCs w:val="24"/>
                <w:lang w:val="ro-RO" w:bidi="ar-SA"/>
              </w:rPr>
            </w:pPr>
            <w:r w:rsidRPr="00D75465">
              <w:rPr>
                <w:rFonts w:ascii="Times New Roman" w:hAnsi="Times New Roman"/>
                <w:color w:val="auto"/>
                <w:sz w:val="24"/>
                <w:szCs w:val="24"/>
                <w:lang w:val="ro-RO" w:bidi="ar-SA"/>
              </w:rPr>
              <w:t xml:space="preserve">D. Consilii locale               </w:t>
            </w:r>
          </w:p>
        </w:tc>
        <w:tc>
          <w:tcPr>
            <w:tcW w:w="1417" w:type="dxa"/>
          </w:tcPr>
          <w:p w14:paraId="7BA0FC56" w14:textId="77777777"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276" w:type="dxa"/>
          </w:tcPr>
          <w:p w14:paraId="06A8B1C4" w14:textId="60A6D75D"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417" w:type="dxa"/>
          </w:tcPr>
          <w:p w14:paraId="5A398E8F" w14:textId="37BDC7D9"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60" w:type="dxa"/>
          </w:tcPr>
          <w:p w14:paraId="130A0F0D" w14:textId="3F37C97D"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30" w:type="dxa"/>
          </w:tcPr>
          <w:p w14:paraId="5B6C8487" w14:textId="7D647C86"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r>
      <w:tr w:rsidR="000F4948" w14:paraId="70AC718F" w14:textId="77777777" w:rsidTr="000F4948">
        <w:tc>
          <w:tcPr>
            <w:tcW w:w="3256" w:type="dxa"/>
          </w:tcPr>
          <w:p w14:paraId="423CC77B" w14:textId="5719B0CA" w:rsidR="000F4948" w:rsidRDefault="00D75465" w:rsidP="002E6C7B">
            <w:pPr>
              <w:suppressAutoHyphens/>
              <w:autoSpaceDE w:val="0"/>
              <w:autoSpaceDN w:val="0"/>
              <w:adjustRightInd w:val="0"/>
              <w:jc w:val="both"/>
              <w:rPr>
                <w:rFonts w:ascii="Times New Roman" w:hAnsi="Times New Roman"/>
                <w:color w:val="auto"/>
                <w:sz w:val="24"/>
                <w:szCs w:val="24"/>
                <w:lang w:val="ro-RO" w:bidi="ar-SA"/>
              </w:rPr>
            </w:pPr>
            <w:r w:rsidRPr="00D75465">
              <w:rPr>
                <w:rFonts w:ascii="Times New Roman" w:hAnsi="Times New Roman"/>
                <w:color w:val="auto"/>
                <w:sz w:val="24"/>
                <w:szCs w:val="24"/>
                <w:lang w:val="ro-RO" w:bidi="ar-SA"/>
              </w:rPr>
              <w:t xml:space="preserve">E. Ocoale silvice                </w:t>
            </w:r>
          </w:p>
        </w:tc>
        <w:tc>
          <w:tcPr>
            <w:tcW w:w="1417" w:type="dxa"/>
          </w:tcPr>
          <w:p w14:paraId="395EA8F6" w14:textId="77777777"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276" w:type="dxa"/>
          </w:tcPr>
          <w:p w14:paraId="0E8E6D1E" w14:textId="69FD66D3"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417" w:type="dxa"/>
          </w:tcPr>
          <w:p w14:paraId="56C7622E" w14:textId="10B86F31"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60" w:type="dxa"/>
          </w:tcPr>
          <w:p w14:paraId="3039A637" w14:textId="6D1EEF18"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c>
          <w:tcPr>
            <w:tcW w:w="1530" w:type="dxa"/>
          </w:tcPr>
          <w:p w14:paraId="30BD7E8B" w14:textId="03F02EA2" w:rsid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tc>
      </w:tr>
      <w:tr w:rsidR="00D75465" w14:paraId="411A7EC2" w14:textId="77777777" w:rsidTr="000F4948">
        <w:tc>
          <w:tcPr>
            <w:tcW w:w="3256" w:type="dxa"/>
          </w:tcPr>
          <w:p w14:paraId="718AA9F8" w14:textId="28E31AFF" w:rsidR="00D75465" w:rsidRDefault="00D75465" w:rsidP="002E6C7B">
            <w:pPr>
              <w:suppressAutoHyphens/>
              <w:autoSpaceDE w:val="0"/>
              <w:autoSpaceDN w:val="0"/>
              <w:adjustRightInd w:val="0"/>
              <w:jc w:val="both"/>
              <w:rPr>
                <w:rFonts w:ascii="Times New Roman" w:hAnsi="Times New Roman"/>
                <w:color w:val="auto"/>
                <w:sz w:val="24"/>
                <w:szCs w:val="24"/>
                <w:lang w:val="ro-RO" w:bidi="ar-SA"/>
              </w:rPr>
            </w:pPr>
            <w:r w:rsidRPr="00D75465">
              <w:rPr>
                <w:rFonts w:ascii="Times New Roman" w:hAnsi="Times New Roman"/>
                <w:color w:val="auto"/>
                <w:sz w:val="24"/>
                <w:szCs w:val="24"/>
                <w:lang w:val="ro-RO" w:bidi="ar-SA"/>
              </w:rPr>
              <w:t xml:space="preserve">F. Alţi deţinători               </w:t>
            </w:r>
          </w:p>
        </w:tc>
        <w:tc>
          <w:tcPr>
            <w:tcW w:w="1417" w:type="dxa"/>
          </w:tcPr>
          <w:p w14:paraId="6FA78EB2" w14:textId="77777777" w:rsidR="00D75465" w:rsidRDefault="00D75465" w:rsidP="002E6C7B">
            <w:pPr>
              <w:suppressAutoHyphens/>
              <w:autoSpaceDE w:val="0"/>
              <w:autoSpaceDN w:val="0"/>
              <w:adjustRightInd w:val="0"/>
              <w:jc w:val="both"/>
              <w:rPr>
                <w:rFonts w:ascii="Times New Roman" w:hAnsi="Times New Roman"/>
                <w:color w:val="auto"/>
                <w:sz w:val="24"/>
                <w:szCs w:val="24"/>
                <w:lang w:val="ro-RO" w:bidi="ar-SA"/>
              </w:rPr>
            </w:pPr>
          </w:p>
        </w:tc>
        <w:tc>
          <w:tcPr>
            <w:tcW w:w="1276" w:type="dxa"/>
          </w:tcPr>
          <w:p w14:paraId="0A1A2965" w14:textId="77777777" w:rsidR="00D75465" w:rsidRDefault="00D75465" w:rsidP="002E6C7B">
            <w:pPr>
              <w:suppressAutoHyphens/>
              <w:autoSpaceDE w:val="0"/>
              <w:autoSpaceDN w:val="0"/>
              <w:adjustRightInd w:val="0"/>
              <w:jc w:val="both"/>
              <w:rPr>
                <w:rFonts w:ascii="Times New Roman" w:hAnsi="Times New Roman"/>
                <w:color w:val="auto"/>
                <w:sz w:val="24"/>
                <w:szCs w:val="24"/>
                <w:lang w:val="ro-RO" w:bidi="ar-SA"/>
              </w:rPr>
            </w:pPr>
          </w:p>
        </w:tc>
        <w:tc>
          <w:tcPr>
            <w:tcW w:w="1417" w:type="dxa"/>
          </w:tcPr>
          <w:p w14:paraId="28B2BC5E" w14:textId="77777777" w:rsidR="00D75465" w:rsidRDefault="00D75465" w:rsidP="002E6C7B">
            <w:pPr>
              <w:suppressAutoHyphens/>
              <w:autoSpaceDE w:val="0"/>
              <w:autoSpaceDN w:val="0"/>
              <w:adjustRightInd w:val="0"/>
              <w:jc w:val="both"/>
              <w:rPr>
                <w:rFonts w:ascii="Times New Roman" w:hAnsi="Times New Roman"/>
                <w:color w:val="auto"/>
                <w:sz w:val="24"/>
                <w:szCs w:val="24"/>
                <w:lang w:val="ro-RO" w:bidi="ar-SA"/>
              </w:rPr>
            </w:pPr>
          </w:p>
        </w:tc>
        <w:tc>
          <w:tcPr>
            <w:tcW w:w="1560" w:type="dxa"/>
          </w:tcPr>
          <w:p w14:paraId="6BF13039" w14:textId="77777777" w:rsidR="00D75465" w:rsidRDefault="00D75465" w:rsidP="002E6C7B">
            <w:pPr>
              <w:suppressAutoHyphens/>
              <w:autoSpaceDE w:val="0"/>
              <w:autoSpaceDN w:val="0"/>
              <w:adjustRightInd w:val="0"/>
              <w:jc w:val="both"/>
              <w:rPr>
                <w:rFonts w:ascii="Times New Roman" w:hAnsi="Times New Roman"/>
                <w:color w:val="auto"/>
                <w:sz w:val="24"/>
                <w:szCs w:val="24"/>
                <w:lang w:val="ro-RO" w:bidi="ar-SA"/>
              </w:rPr>
            </w:pPr>
          </w:p>
        </w:tc>
        <w:tc>
          <w:tcPr>
            <w:tcW w:w="1530" w:type="dxa"/>
          </w:tcPr>
          <w:p w14:paraId="1ED3DEE3" w14:textId="77777777" w:rsidR="00D75465" w:rsidRDefault="00D75465" w:rsidP="002E6C7B">
            <w:pPr>
              <w:suppressAutoHyphens/>
              <w:autoSpaceDE w:val="0"/>
              <w:autoSpaceDN w:val="0"/>
              <w:adjustRightInd w:val="0"/>
              <w:jc w:val="both"/>
              <w:rPr>
                <w:rFonts w:ascii="Times New Roman" w:hAnsi="Times New Roman"/>
                <w:color w:val="auto"/>
                <w:sz w:val="24"/>
                <w:szCs w:val="24"/>
                <w:lang w:val="ro-RO" w:bidi="ar-SA"/>
              </w:rPr>
            </w:pPr>
          </w:p>
        </w:tc>
      </w:tr>
      <w:tr w:rsidR="000F4948" w14:paraId="354BF9A6" w14:textId="77777777" w:rsidTr="000F4948">
        <w:tc>
          <w:tcPr>
            <w:tcW w:w="3256" w:type="dxa"/>
          </w:tcPr>
          <w:p w14:paraId="228D7DB4" w14:textId="02848EF7" w:rsidR="000F4948" w:rsidRDefault="00D75465" w:rsidP="009E44C2">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TOTAL  GENERAL</w:t>
            </w:r>
          </w:p>
        </w:tc>
        <w:tc>
          <w:tcPr>
            <w:tcW w:w="1417" w:type="dxa"/>
          </w:tcPr>
          <w:p w14:paraId="1EDF7183" w14:textId="77777777"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p>
        </w:tc>
        <w:tc>
          <w:tcPr>
            <w:tcW w:w="1276" w:type="dxa"/>
          </w:tcPr>
          <w:p w14:paraId="63A5E3F8" w14:textId="7F84A5F4"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p>
        </w:tc>
        <w:tc>
          <w:tcPr>
            <w:tcW w:w="1417" w:type="dxa"/>
          </w:tcPr>
          <w:p w14:paraId="546A9F41" w14:textId="08FCC1DD"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p>
        </w:tc>
        <w:tc>
          <w:tcPr>
            <w:tcW w:w="1560" w:type="dxa"/>
          </w:tcPr>
          <w:p w14:paraId="55D82B96" w14:textId="3A0E5F4B"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p>
        </w:tc>
        <w:tc>
          <w:tcPr>
            <w:tcW w:w="1530" w:type="dxa"/>
          </w:tcPr>
          <w:p w14:paraId="291C1485" w14:textId="2EAA49A6" w:rsidR="000F4948" w:rsidRDefault="000F4948" w:rsidP="009E44C2">
            <w:pPr>
              <w:suppressAutoHyphens/>
              <w:autoSpaceDE w:val="0"/>
              <w:autoSpaceDN w:val="0"/>
              <w:adjustRightInd w:val="0"/>
              <w:jc w:val="center"/>
              <w:rPr>
                <w:rFonts w:ascii="Times New Roman" w:hAnsi="Times New Roman"/>
                <w:color w:val="auto"/>
                <w:sz w:val="24"/>
                <w:szCs w:val="24"/>
                <w:lang w:val="ro-RO" w:bidi="ar-SA"/>
              </w:rPr>
            </w:pPr>
          </w:p>
        </w:tc>
      </w:tr>
    </w:tbl>
    <w:p w14:paraId="3456ED0E" w14:textId="77777777" w:rsidR="000F4948" w:rsidRPr="000F4948" w:rsidRDefault="000F4948" w:rsidP="002E6C7B">
      <w:pPr>
        <w:suppressAutoHyphens/>
        <w:autoSpaceDE w:val="0"/>
        <w:autoSpaceDN w:val="0"/>
        <w:adjustRightInd w:val="0"/>
        <w:jc w:val="both"/>
        <w:rPr>
          <w:rFonts w:ascii="Times New Roman" w:hAnsi="Times New Roman"/>
          <w:color w:val="auto"/>
          <w:sz w:val="24"/>
          <w:szCs w:val="24"/>
          <w:lang w:val="ro-RO" w:bidi="ar-SA"/>
        </w:rPr>
      </w:pPr>
    </w:p>
    <w:p w14:paraId="32F7C6B6" w14:textId="77777777" w:rsidR="00F77D87" w:rsidRPr="00D75465"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D75465">
        <w:rPr>
          <w:rFonts w:ascii="Times New Roman" w:hAnsi="Times New Roman"/>
          <w:color w:val="auto"/>
          <w:sz w:val="24"/>
          <w:szCs w:val="24"/>
          <w:lang w:val="ro-RO" w:bidi="ar-SA"/>
        </w:rPr>
        <w:t xml:space="preserve">    *) Viza direcţiei silvice judeţene şi a Agenţiei Domeniilor Statului este necesară numai în cazurile în care terenurile prevăzute la pct. 2 sunt proprietate publică a statului.</w:t>
      </w:r>
    </w:p>
    <w:p w14:paraId="668EFA19" w14:textId="77777777" w:rsidR="00F77D87" w:rsidRPr="00D75465"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D75465">
        <w:rPr>
          <w:rFonts w:ascii="Times New Roman" w:hAnsi="Times New Roman"/>
          <w:color w:val="auto"/>
          <w:sz w:val="24"/>
          <w:szCs w:val="24"/>
          <w:lang w:val="ro-RO" w:bidi="ar-SA"/>
        </w:rPr>
        <w:t xml:space="preserve">    **) Se anexează, prin grija reprezentantului oficiului de cadastru şi publicitate imobiliară, planul de situaţie întocmit la scara 1:500 - 1:5.000, cu indicarea vecinilor, iar pentru fiecare imobil cuprins în perimetrul de ameliorare se anexează copia planului de amplasament şi delimitare a imobilului sau extrasul din planul cadastral deţinut. La stabilirea limitei perimetrului de ameliorare se vor avea în vedere, pe cât posibil, anumite limite naturale sau artificiale.</w:t>
      </w:r>
    </w:p>
    <w:p w14:paraId="161D83F3" w14:textId="77777777" w:rsidR="00F77D87" w:rsidRPr="00D75465"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055BC637" w14:textId="00C174D7" w:rsidR="00F77D87"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D75465">
        <w:rPr>
          <w:rFonts w:ascii="Times New Roman" w:hAnsi="Times New Roman"/>
          <w:color w:val="auto"/>
          <w:sz w:val="24"/>
          <w:szCs w:val="24"/>
          <w:lang w:val="ro-RO" w:bidi="ar-SA"/>
        </w:rPr>
        <w:t xml:space="preserve">    4. Natura degradării terenurilor din perimetrul de ameliorare:</w:t>
      </w:r>
    </w:p>
    <w:p w14:paraId="18AC06F8" w14:textId="1A9407AD" w:rsidR="00D75465" w:rsidRDefault="00D75465" w:rsidP="002E6C7B">
      <w:pPr>
        <w:suppressAutoHyphens/>
        <w:autoSpaceDE w:val="0"/>
        <w:autoSpaceDN w:val="0"/>
        <w:adjustRightInd w:val="0"/>
        <w:jc w:val="both"/>
        <w:rPr>
          <w:rFonts w:ascii="Times New Roman" w:hAnsi="Times New Roman"/>
          <w:color w:val="auto"/>
          <w:sz w:val="24"/>
          <w:szCs w:val="24"/>
          <w:lang w:val="ro-RO" w:bidi="ar-SA"/>
        </w:rPr>
      </w:pPr>
    </w:p>
    <w:tbl>
      <w:tblPr>
        <w:tblStyle w:val="TableGrid"/>
        <w:tblW w:w="0" w:type="auto"/>
        <w:tblLook w:val="04A0" w:firstRow="1" w:lastRow="0" w:firstColumn="1" w:lastColumn="0" w:noHBand="0" w:noVBand="1"/>
      </w:tblPr>
      <w:tblGrid>
        <w:gridCol w:w="704"/>
        <w:gridCol w:w="8222"/>
        <w:gridCol w:w="1530"/>
      </w:tblGrid>
      <w:tr w:rsidR="009E44C2" w14:paraId="2AF06936" w14:textId="77777777" w:rsidTr="009E44C2">
        <w:tc>
          <w:tcPr>
            <w:tcW w:w="704" w:type="dxa"/>
          </w:tcPr>
          <w:p w14:paraId="561A7F77" w14:textId="77777777" w:rsidR="009E44C2" w:rsidRDefault="00137AD0" w:rsidP="00B66A23">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Nr.</w:t>
            </w:r>
          </w:p>
          <w:p w14:paraId="073ABF0F" w14:textId="147ECD3D" w:rsidR="00137AD0" w:rsidRDefault="00137AD0" w:rsidP="00B66A23">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crt.</w:t>
            </w:r>
          </w:p>
        </w:tc>
        <w:tc>
          <w:tcPr>
            <w:tcW w:w="8222" w:type="dxa"/>
          </w:tcPr>
          <w:p w14:paraId="73C06223" w14:textId="7F9271CB" w:rsidR="009E44C2" w:rsidRDefault="00137AD0" w:rsidP="00B66A23">
            <w:pPr>
              <w:suppressAutoHyphens/>
              <w:autoSpaceDE w:val="0"/>
              <w:autoSpaceDN w:val="0"/>
              <w:adjustRightInd w:val="0"/>
              <w:jc w:val="center"/>
              <w:rPr>
                <w:rFonts w:ascii="Times New Roman" w:hAnsi="Times New Roman"/>
                <w:color w:val="auto"/>
                <w:sz w:val="24"/>
                <w:szCs w:val="24"/>
                <w:lang w:val="ro-RO" w:bidi="ar-SA"/>
              </w:rPr>
            </w:pPr>
            <w:r w:rsidRPr="00137AD0">
              <w:rPr>
                <w:rFonts w:ascii="Times New Roman" w:hAnsi="Times New Roman"/>
                <w:color w:val="auto"/>
                <w:sz w:val="24"/>
                <w:szCs w:val="24"/>
                <w:lang w:val="ro-RO" w:bidi="ar-SA"/>
              </w:rPr>
              <w:t>|              Natura degradării terenurilor</w:t>
            </w:r>
          </w:p>
        </w:tc>
        <w:tc>
          <w:tcPr>
            <w:tcW w:w="1530" w:type="dxa"/>
          </w:tcPr>
          <w:p w14:paraId="46E4792B" w14:textId="30246C5D" w:rsidR="009E44C2" w:rsidRDefault="00137AD0" w:rsidP="00B66A23">
            <w:pPr>
              <w:suppressAutoHyphens/>
              <w:autoSpaceDE w:val="0"/>
              <w:autoSpaceDN w:val="0"/>
              <w:adjustRightInd w:val="0"/>
              <w:jc w:val="center"/>
              <w:rPr>
                <w:rFonts w:ascii="Times New Roman" w:hAnsi="Times New Roman"/>
                <w:color w:val="auto"/>
                <w:sz w:val="24"/>
                <w:szCs w:val="24"/>
                <w:lang w:val="ro-RO" w:bidi="ar-SA"/>
              </w:rPr>
            </w:pPr>
            <w:r w:rsidRPr="00137AD0">
              <w:rPr>
                <w:rFonts w:ascii="Times New Roman" w:hAnsi="Times New Roman"/>
                <w:color w:val="auto"/>
                <w:sz w:val="24"/>
                <w:szCs w:val="24"/>
                <w:lang w:val="ro-RO" w:bidi="ar-SA"/>
              </w:rPr>
              <w:t>Suprafaţa</w:t>
            </w:r>
          </w:p>
          <w:p w14:paraId="3681C1B1" w14:textId="6A98BBA3" w:rsidR="00137AD0" w:rsidRDefault="00137AD0" w:rsidP="00B66A23">
            <w:pPr>
              <w:suppressAutoHyphens/>
              <w:autoSpaceDE w:val="0"/>
              <w:autoSpaceDN w:val="0"/>
              <w:adjustRightInd w:val="0"/>
              <w:jc w:val="center"/>
              <w:rPr>
                <w:rFonts w:ascii="Times New Roman" w:hAnsi="Times New Roman"/>
                <w:color w:val="auto"/>
                <w:sz w:val="24"/>
                <w:szCs w:val="24"/>
                <w:lang w:val="ro-RO" w:bidi="ar-SA"/>
              </w:rPr>
            </w:pPr>
            <w:r>
              <w:rPr>
                <w:rFonts w:ascii="Times New Roman" w:hAnsi="Times New Roman"/>
                <w:color w:val="auto"/>
                <w:sz w:val="24"/>
                <w:szCs w:val="24"/>
                <w:lang w:val="ro-RO" w:bidi="ar-SA"/>
              </w:rPr>
              <w:t>(ha)</w:t>
            </w:r>
          </w:p>
        </w:tc>
      </w:tr>
      <w:tr w:rsidR="009E44C2" w14:paraId="24642CF0" w14:textId="77777777" w:rsidTr="009E44C2">
        <w:tc>
          <w:tcPr>
            <w:tcW w:w="704" w:type="dxa"/>
          </w:tcPr>
          <w:p w14:paraId="64010226" w14:textId="2C30B9E6" w:rsidR="009E44C2" w:rsidRDefault="00137AD0"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1.</w:t>
            </w:r>
          </w:p>
        </w:tc>
        <w:tc>
          <w:tcPr>
            <w:tcW w:w="8222" w:type="dxa"/>
          </w:tcPr>
          <w:p w14:paraId="15BC5B3A" w14:textId="7969109A" w:rsidR="009E44C2" w:rsidRDefault="00B66A23" w:rsidP="002E6C7B">
            <w:pPr>
              <w:suppressAutoHyphens/>
              <w:autoSpaceDE w:val="0"/>
              <w:autoSpaceDN w:val="0"/>
              <w:adjustRightInd w:val="0"/>
              <w:jc w:val="both"/>
              <w:rPr>
                <w:rFonts w:ascii="Times New Roman" w:hAnsi="Times New Roman"/>
                <w:color w:val="auto"/>
                <w:sz w:val="24"/>
                <w:szCs w:val="24"/>
                <w:lang w:val="ro-RO" w:bidi="ar-SA"/>
              </w:rPr>
            </w:pPr>
            <w:r w:rsidRPr="00B66A23">
              <w:rPr>
                <w:rFonts w:ascii="Times New Roman" w:hAnsi="Times New Roman"/>
                <w:color w:val="auto"/>
                <w:sz w:val="24"/>
                <w:szCs w:val="24"/>
                <w:lang w:val="ro-RO" w:bidi="ar-SA"/>
              </w:rPr>
              <w:t>Terenuri cu eroziune de suprafaţă foarte puternică şi excesivă</w:t>
            </w:r>
          </w:p>
        </w:tc>
        <w:tc>
          <w:tcPr>
            <w:tcW w:w="1530" w:type="dxa"/>
          </w:tcPr>
          <w:p w14:paraId="7604775D" w14:textId="77777777" w:rsidR="009E44C2" w:rsidRDefault="009E44C2" w:rsidP="002E6C7B">
            <w:pPr>
              <w:suppressAutoHyphens/>
              <w:autoSpaceDE w:val="0"/>
              <w:autoSpaceDN w:val="0"/>
              <w:adjustRightInd w:val="0"/>
              <w:jc w:val="both"/>
              <w:rPr>
                <w:rFonts w:ascii="Times New Roman" w:hAnsi="Times New Roman"/>
                <w:color w:val="auto"/>
                <w:sz w:val="24"/>
                <w:szCs w:val="24"/>
                <w:lang w:val="ro-RO" w:bidi="ar-SA"/>
              </w:rPr>
            </w:pPr>
          </w:p>
        </w:tc>
      </w:tr>
      <w:tr w:rsidR="009E44C2" w14:paraId="6929620B" w14:textId="77777777" w:rsidTr="009E44C2">
        <w:tc>
          <w:tcPr>
            <w:tcW w:w="704" w:type="dxa"/>
          </w:tcPr>
          <w:p w14:paraId="321CBA4C" w14:textId="0C123C31" w:rsidR="009E44C2" w:rsidRDefault="00137AD0"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2.</w:t>
            </w:r>
          </w:p>
        </w:tc>
        <w:tc>
          <w:tcPr>
            <w:tcW w:w="8222" w:type="dxa"/>
          </w:tcPr>
          <w:p w14:paraId="1323B78D" w14:textId="70BE2F48" w:rsidR="009E44C2" w:rsidRDefault="00B66A23" w:rsidP="002E6C7B">
            <w:pPr>
              <w:suppressAutoHyphens/>
              <w:autoSpaceDE w:val="0"/>
              <w:autoSpaceDN w:val="0"/>
              <w:adjustRightInd w:val="0"/>
              <w:jc w:val="both"/>
              <w:rPr>
                <w:rFonts w:ascii="Times New Roman" w:hAnsi="Times New Roman"/>
                <w:color w:val="auto"/>
                <w:sz w:val="24"/>
                <w:szCs w:val="24"/>
                <w:lang w:val="ro-RO" w:bidi="ar-SA"/>
              </w:rPr>
            </w:pPr>
            <w:r w:rsidRPr="00B66A23">
              <w:rPr>
                <w:rFonts w:ascii="Times New Roman" w:hAnsi="Times New Roman"/>
                <w:color w:val="auto"/>
                <w:sz w:val="24"/>
                <w:szCs w:val="24"/>
                <w:lang w:val="ro-RO" w:bidi="ar-SA"/>
              </w:rPr>
              <w:t>Terenuri cu eroziune în adâncime (ogaşe, ravene, torenţi)</w:t>
            </w:r>
          </w:p>
        </w:tc>
        <w:tc>
          <w:tcPr>
            <w:tcW w:w="1530" w:type="dxa"/>
          </w:tcPr>
          <w:p w14:paraId="5C4549B4" w14:textId="77777777" w:rsidR="009E44C2" w:rsidRDefault="009E44C2" w:rsidP="002E6C7B">
            <w:pPr>
              <w:suppressAutoHyphens/>
              <w:autoSpaceDE w:val="0"/>
              <w:autoSpaceDN w:val="0"/>
              <w:adjustRightInd w:val="0"/>
              <w:jc w:val="both"/>
              <w:rPr>
                <w:rFonts w:ascii="Times New Roman" w:hAnsi="Times New Roman"/>
                <w:color w:val="auto"/>
                <w:sz w:val="24"/>
                <w:szCs w:val="24"/>
                <w:lang w:val="ro-RO" w:bidi="ar-SA"/>
              </w:rPr>
            </w:pPr>
          </w:p>
        </w:tc>
      </w:tr>
      <w:tr w:rsidR="009E44C2" w14:paraId="2EC34935" w14:textId="77777777" w:rsidTr="009E44C2">
        <w:tc>
          <w:tcPr>
            <w:tcW w:w="704" w:type="dxa"/>
          </w:tcPr>
          <w:p w14:paraId="73A33029" w14:textId="207EC661" w:rsidR="009E44C2" w:rsidRDefault="00137AD0"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3.</w:t>
            </w:r>
          </w:p>
        </w:tc>
        <w:tc>
          <w:tcPr>
            <w:tcW w:w="8222" w:type="dxa"/>
          </w:tcPr>
          <w:p w14:paraId="567B91E0" w14:textId="3F04FA99" w:rsidR="009E44C2" w:rsidRDefault="00B66A23" w:rsidP="00B66A23">
            <w:pPr>
              <w:suppressAutoHyphens/>
              <w:autoSpaceDE w:val="0"/>
              <w:autoSpaceDN w:val="0"/>
              <w:adjustRightInd w:val="0"/>
              <w:jc w:val="both"/>
              <w:rPr>
                <w:rFonts w:ascii="Times New Roman" w:hAnsi="Times New Roman"/>
                <w:color w:val="auto"/>
                <w:sz w:val="24"/>
                <w:szCs w:val="24"/>
                <w:lang w:val="ro-RO" w:bidi="ar-SA"/>
              </w:rPr>
            </w:pPr>
            <w:r w:rsidRPr="00B66A23">
              <w:rPr>
                <w:rFonts w:ascii="Times New Roman" w:hAnsi="Times New Roman"/>
                <w:color w:val="auto"/>
                <w:sz w:val="24"/>
                <w:szCs w:val="24"/>
                <w:lang w:val="ro-RO" w:bidi="ar-SA"/>
              </w:rPr>
              <w:t xml:space="preserve">Terenuri afectate de alunecări active, prăbuşiri, surpări </w:t>
            </w:r>
            <w:r>
              <w:rPr>
                <w:rFonts w:ascii="Times New Roman" w:hAnsi="Times New Roman"/>
                <w:color w:val="auto"/>
                <w:sz w:val="24"/>
                <w:szCs w:val="24"/>
                <w:lang w:val="ro-RO" w:bidi="ar-SA"/>
              </w:rPr>
              <w:t xml:space="preserve">și </w:t>
            </w:r>
            <w:r w:rsidRPr="00B66A23">
              <w:rPr>
                <w:rFonts w:ascii="Times New Roman" w:hAnsi="Times New Roman"/>
                <w:color w:val="auto"/>
                <w:sz w:val="24"/>
                <w:szCs w:val="24"/>
                <w:lang w:val="ro-RO" w:bidi="ar-SA"/>
              </w:rPr>
              <w:t xml:space="preserve">curgeri noroioase  </w:t>
            </w:r>
          </w:p>
        </w:tc>
        <w:tc>
          <w:tcPr>
            <w:tcW w:w="1530" w:type="dxa"/>
          </w:tcPr>
          <w:p w14:paraId="5D981750" w14:textId="77777777" w:rsidR="009E44C2" w:rsidRDefault="009E44C2" w:rsidP="002E6C7B">
            <w:pPr>
              <w:suppressAutoHyphens/>
              <w:autoSpaceDE w:val="0"/>
              <w:autoSpaceDN w:val="0"/>
              <w:adjustRightInd w:val="0"/>
              <w:jc w:val="both"/>
              <w:rPr>
                <w:rFonts w:ascii="Times New Roman" w:hAnsi="Times New Roman"/>
                <w:color w:val="auto"/>
                <w:sz w:val="24"/>
                <w:szCs w:val="24"/>
                <w:lang w:val="ro-RO" w:bidi="ar-SA"/>
              </w:rPr>
            </w:pPr>
          </w:p>
        </w:tc>
      </w:tr>
      <w:tr w:rsidR="00137AD0" w14:paraId="6C71EB1E" w14:textId="77777777" w:rsidTr="009E44C2">
        <w:tc>
          <w:tcPr>
            <w:tcW w:w="704" w:type="dxa"/>
          </w:tcPr>
          <w:p w14:paraId="13C08547" w14:textId="4A6F7114" w:rsidR="00137AD0"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4.</w:t>
            </w:r>
          </w:p>
        </w:tc>
        <w:tc>
          <w:tcPr>
            <w:tcW w:w="8222" w:type="dxa"/>
          </w:tcPr>
          <w:p w14:paraId="5BC5B95A" w14:textId="12B66DFA" w:rsidR="00137AD0" w:rsidRDefault="00B66A23" w:rsidP="002E6C7B">
            <w:pPr>
              <w:suppressAutoHyphens/>
              <w:autoSpaceDE w:val="0"/>
              <w:autoSpaceDN w:val="0"/>
              <w:adjustRightInd w:val="0"/>
              <w:jc w:val="both"/>
              <w:rPr>
                <w:rFonts w:ascii="Times New Roman" w:hAnsi="Times New Roman"/>
                <w:color w:val="auto"/>
                <w:sz w:val="24"/>
                <w:szCs w:val="24"/>
                <w:lang w:val="ro-RO" w:bidi="ar-SA"/>
              </w:rPr>
            </w:pPr>
            <w:r w:rsidRPr="00B66A23">
              <w:rPr>
                <w:rFonts w:ascii="Times New Roman" w:hAnsi="Times New Roman"/>
                <w:color w:val="auto"/>
                <w:sz w:val="24"/>
                <w:szCs w:val="24"/>
                <w:lang w:val="ro-RO" w:bidi="ar-SA"/>
              </w:rPr>
              <w:t xml:space="preserve">Terenuri nisipoase expuse erodării de către vânt sau apă      </w:t>
            </w:r>
          </w:p>
        </w:tc>
        <w:tc>
          <w:tcPr>
            <w:tcW w:w="1530" w:type="dxa"/>
          </w:tcPr>
          <w:p w14:paraId="4B649340" w14:textId="77777777" w:rsidR="00137AD0" w:rsidRDefault="00137AD0" w:rsidP="002E6C7B">
            <w:pPr>
              <w:suppressAutoHyphens/>
              <w:autoSpaceDE w:val="0"/>
              <w:autoSpaceDN w:val="0"/>
              <w:adjustRightInd w:val="0"/>
              <w:jc w:val="both"/>
              <w:rPr>
                <w:rFonts w:ascii="Times New Roman" w:hAnsi="Times New Roman"/>
                <w:color w:val="auto"/>
                <w:sz w:val="24"/>
                <w:szCs w:val="24"/>
                <w:lang w:val="ro-RO" w:bidi="ar-SA"/>
              </w:rPr>
            </w:pPr>
          </w:p>
        </w:tc>
      </w:tr>
      <w:tr w:rsidR="00137AD0" w14:paraId="002122DB" w14:textId="77777777" w:rsidTr="009E44C2">
        <w:tc>
          <w:tcPr>
            <w:tcW w:w="704" w:type="dxa"/>
          </w:tcPr>
          <w:p w14:paraId="15E422AB" w14:textId="5190A47F" w:rsidR="00137AD0"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5.</w:t>
            </w:r>
          </w:p>
        </w:tc>
        <w:tc>
          <w:tcPr>
            <w:tcW w:w="8222" w:type="dxa"/>
          </w:tcPr>
          <w:p w14:paraId="6C12C678" w14:textId="262B5056" w:rsidR="00137AD0" w:rsidRDefault="00B66A23" w:rsidP="00B66A23">
            <w:pPr>
              <w:suppressAutoHyphens/>
              <w:autoSpaceDE w:val="0"/>
              <w:autoSpaceDN w:val="0"/>
              <w:adjustRightInd w:val="0"/>
              <w:jc w:val="both"/>
              <w:rPr>
                <w:rFonts w:ascii="Times New Roman" w:hAnsi="Times New Roman"/>
                <w:color w:val="auto"/>
                <w:sz w:val="24"/>
                <w:szCs w:val="24"/>
                <w:lang w:val="ro-RO" w:bidi="ar-SA"/>
              </w:rPr>
            </w:pPr>
            <w:r w:rsidRPr="00B66A23">
              <w:rPr>
                <w:rFonts w:ascii="Times New Roman" w:hAnsi="Times New Roman"/>
                <w:color w:val="auto"/>
                <w:sz w:val="24"/>
                <w:szCs w:val="24"/>
                <w:lang w:val="ro-RO" w:bidi="ar-SA"/>
              </w:rPr>
              <w:t>Terenuri cu aglomerări de pietriş, bolovăniş, grohotiş,</w:t>
            </w:r>
            <w:r>
              <w:rPr>
                <w:rFonts w:ascii="Times New Roman" w:hAnsi="Times New Roman"/>
                <w:color w:val="auto"/>
                <w:sz w:val="24"/>
                <w:szCs w:val="24"/>
                <w:lang w:val="ro-RO" w:bidi="ar-SA"/>
              </w:rPr>
              <w:t xml:space="preserve"> </w:t>
            </w:r>
            <w:r w:rsidRPr="00B66A23">
              <w:rPr>
                <w:rFonts w:ascii="Times New Roman" w:hAnsi="Times New Roman"/>
                <w:color w:val="auto"/>
                <w:sz w:val="24"/>
                <w:szCs w:val="24"/>
                <w:lang w:val="ro-RO" w:bidi="ar-SA"/>
              </w:rPr>
              <w:t xml:space="preserve">stâncării şi depozite de aluviuni torenţiale               </w:t>
            </w:r>
          </w:p>
        </w:tc>
        <w:tc>
          <w:tcPr>
            <w:tcW w:w="1530" w:type="dxa"/>
          </w:tcPr>
          <w:p w14:paraId="2754ED52" w14:textId="77777777" w:rsidR="00137AD0" w:rsidRDefault="00137AD0" w:rsidP="002E6C7B">
            <w:pPr>
              <w:suppressAutoHyphens/>
              <w:autoSpaceDE w:val="0"/>
              <w:autoSpaceDN w:val="0"/>
              <w:adjustRightInd w:val="0"/>
              <w:jc w:val="both"/>
              <w:rPr>
                <w:rFonts w:ascii="Times New Roman" w:hAnsi="Times New Roman"/>
                <w:color w:val="auto"/>
                <w:sz w:val="24"/>
                <w:szCs w:val="24"/>
                <w:lang w:val="ro-RO" w:bidi="ar-SA"/>
              </w:rPr>
            </w:pPr>
          </w:p>
        </w:tc>
      </w:tr>
      <w:tr w:rsidR="00137AD0" w14:paraId="150392C4" w14:textId="77777777" w:rsidTr="009E44C2">
        <w:tc>
          <w:tcPr>
            <w:tcW w:w="704" w:type="dxa"/>
          </w:tcPr>
          <w:p w14:paraId="412CAA33" w14:textId="61E5BD13" w:rsidR="00137AD0"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6.</w:t>
            </w:r>
          </w:p>
        </w:tc>
        <w:tc>
          <w:tcPr>
            <w:tcW w:w="8222" w:type="dxa"/>
          </w:tcPr>
          <w:p w14:paraId="698A4888" w14:textId="5E555353" w:rsidR="00137AD0" w:rsidRDefault="00444BEA" w:rsidP="002E6C7B">
            <w:pPr>
              <w:suppressAutoHyphens/>
              <w:autoSpaceDE w:val="0"/>
              <w:autoSpaceDN w:val="0"/>
              <w:adjustRightInd w:val="0"/>
              <w:jc w:val="both"/>
              <w:rPr>
                <w:rFonts w:ascii="Times New Roman" w:hAnsi="Times New Roman"/>
                <w:color w:val="auto"/>
                <w:sz w:val="24"/>
                <w:szCs w:val="24"/>
                <w:lang w:val="ro-RO" w:bidi="ar-SA"/>
              </w:rPr>
            </w:pPr>
            <w:r w:rsidRPr="00444BEA">
              <w:rPr>
                <w:rFonts w:ascii="Times New Roman" w:hAnsi="Times New Roman"/>
                <w:color w:val="auto"/>
                <w:sz w:val="24"/>
                <w:szCs w:val="24"/>
                <w:lang w:val="ro-RO" w:bidi="ar-SA"/>
              </w:rPr>
              <w:t xml:space="preserve">Terenuri cu exces permanent de umiditate   </w:t>
            </w:r>
          </w:p>
        </w:tc>
        <w:tc>
          <w:tcPr>
            <w:tcW w:w="1530" w:type="dxa"/>
          </w:tcPr>
          <w:p w14:paraId="790D79B8" w14:textId="77777777" w:rsidR="00137AD0" w:rsidRDefault="00137AD0" w:rsidP="002E6C7B">
            <w:pPr>
              <w:suppressAutoHyphens/>
              <w:autoSpaceDE w:val="0"/>
              <w:autoSpaceDN w:val="0"/>
              <w:adjustRightInd w:val="0"/>
              <w:jc w:val="both"/>
              <w:rPr>
                <w:rFonts w:ascii="Times New Roman" w:hAnsi="Times New Roman"/>
                <w:color w:val="auto"/>
                <w:sz w:val="24"/>
                <w:szCs w:val="24"/>
                <w:lang w:val="ro-RO" w:bidi="ar-SA"/>
              </w:rPr>
            </w:pPr>
          </w:p>
        </w:tc>
      </w:tr>
      <w:tr w:rsidR="00137AD0" w14:paraId="17052222" w14:textId="77777777" w:rsidTr="009E44C2">
        <w:tc>
          <w:tcPr>
            <w:tcW w:w="704" w:type="dxa"/>
          </w:tcPr>
          <w:p w14:paraId="073DC779" w14:textId="4515ECF3" w:rsidR="00137AD0"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7.</w:t>
            </w:r>
          </w:p>
        </w:tc>
        <w:tc>
          <w:tcPr>
            <w:tcW w:w="8222" w:type="dxa"/>
          </w:tcPr>
          <w:p w14:paraId="681A11F8" w14:textId="22500FC9" w:rsidR="00137AD0" w:rsidRDefault="00444BEA" w:rsidP="002E6C7B">
            <w:pPr>
              <w:suppressAutoHyphens/>
              <w:autoSpaceDE w:val="0"/>
              <w:autoSpaceDN w:val="0"/>
              <w:adjustRightInd w:val="0"/>
              <w:jc w:val="both"/>
              <w:rPr>
                <w:rFonts w:ascii="Times New Roman" w:hAnsi="Times New Roman"/>
                <w:color w:val="auto"/>
                <w:sz w:val="24"/>
                <w:szCs w:val="24"/>
                <w:lang w:val="ro-RO" w:bidi="ar-SA"/>
              </w:rPr>
            </w:pPr>
            <w:r w:rsidRPr="00444BEA">
              <w:rPr>
                <w:rFonts w:ascii="Times New Roman" w:hAnsi="Times New Roman"/>
                <w:color w:val="auto"/>
                <w:sz w:val="24"/>
                <w:szCs w:val="24"/>
                <w:lang w:val="ro-RO" w:bidi="ar-SA"/>
              </w:rPr>
              <w:t>Terenuri sărăturate sau puternic acide</w:t>
            </w:r>
          </w:p>
        </w:tc>
        <w:tc>
          <w:tcPr>
            <w:tcW w:w="1530" w:type="dxa"/>
          </w:tcPr>
          <w:p w14:paraId="4B304CF5" w14:textId="77777777" w:rsidR="00137AD0" w:rsidRDefault="00137AD0" w:rsidP="002E6C7B">
            <w:pPr>
              <w:suppressAutoHyphens/>
              <w:autoSpaceDE w:val="0"/>
              <w:autoSpaceDN w:val="0"/>
              <w:adjustRightInd w:val="0"/>
              <w:jc w:val="both"/>
              <w:rPr>
                <w:rFonts w:ascii="Times New Roman" w:hAnsi="Times New Roman"/>
                <w:color w:val="auto"/>
                <w:sz w:val="24"/>
                <w:szCs w:val="24"/>
                <w:lang w:val="ro-RO" w:bidi="ar-SA"/>
              </w:rPr>
            </w:pPr>
          </w:p>
        </w:tc>
      </w:tr>
      <w:tr w:rsidR="009E44C2" w14:paraId="3C89A10C" w14:textId="77777777" w:rsidTr="009E44C2">
        <w:tc>
          <w:tcPr>
            <w:tcW w:w="704" w:type="dxa"/>
          </w:tcPr>
          <w:p w14:paraId="14DC345F" w14:textId="4C78DC78" w:rsidR="009E44C2"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8.</w:t>
            </w:r>
          </w:p>
        </w:tc>
        <w:tc>
          <w:tcPr>
            <w:tcW w:w="8222" w:type="dxa"/>
          </w:tcPr>
          <w:p w14:paraId="5ED1EA3D" w14:textId="5EFFCBB3" w:rsidR="009E44C2" w:rsidRDefault="00444BEA" w:rsidP="002E6C7B">
            <w:pPr>
              <w:suppressAutoHyphens/>
              <w:autoSpaceDE w:val="0"/>
              <w:autoSpaceDN w:val="0"/>
              <w:adjustRightInd w:val="0"/>
              <w:jc w:val="both"/>
              <w:rPr>
                <w:rFonts w:ascii="Times New Roman" w:hAnsi="Times New Roman"/>
                <w:color w:val="auto"/>
                <w:sz w:val="24"/>
                <w:szCs w:val="24"/>
                <w:lang w:val="ro-RO" w:bidi="ar-SA"/>
              </w:rPr>
            </w:pPr>
            <w:r w:rsidRPr="00444BEA">
              <w:rPr>
                <w:rFonts w:ascii="Times New Roman" w:hAnsi="Times New Roman"/>
                <w:color w:val="auto"/>
                <w:sz w:val="24"/>
                <w:szCs w:val="24"/>
                <w:lang w:val="ro-RO" w:bidi="ar-SA"/>
              </w:rPr>
              <w:t>Terenuri cu substanţe chimice, petroliere sau noxe</w:t>
            </w:r>
          </w:p>
        </w:tc>
        <w:tc>
          <w:tcPr>
            <w:tcW w:w="1530" w:type="dxa"/>
          </w:tcPr>
          <w:p w14:paraId="36141C2C" w14:textId="77777777" w:rsidR="009E44C2" w:rsidRDefault="009E44C2" w:rsidP="002E6C7B">
            <w:pPr>
              <w:suppressAutoHyphens/>
              <w:autoSpaceDE w:val="0"/>
              <w:autoSpaceDN w:val="0"/>
              <w:adjustRightInd w:val="0"/>
              <w:jc w:val="both"/>
              <w:rPr>
                <w:rFonts w:ascii="Times New Roman" w:hAnsi="Times New Roman"/>
                <w:color w:val="auto"/>
                <w:sz w:val="24"/>
                <w:szCs w:val="24"/>
                <w:lang w:val="ro-RO" w:bidi="ar-SA"/>
              </w:rPr>
            </w:pPr>
          </w:p>
        </w:tc>
      </w:tr>
      <w:tr w:rsidR="009E44C2" w14:paraId="741239D3" w14:textId="77777777" w:rsidTr="009E44C2">
        <w:tc>
          <w:tcPr>
            <w:tcW w:w="704" w:type="dxa"/>
          </w:tcPr>
          <w:p w14:paraId="06F413C4" w14:textId="71879945" w:rsidR="009E44C2"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9.</w:t>
            </w:r>
          </w:p>
        </w:tc>
        <w:tc>
          <w:tcPr>
            <w:tcW w:w="8222" w:type="dxa"/>
          </w:tcPr>
          <w:p w14:paraId="5CA707D7" w14:textId="07D20E91" w:rsidR="009E44C2" w:rsidRDefault="00444BEA" w:rsidP="002E6C7B">
            <w:pPr>
              <w:suppressAutoHyphens/>
              <w:autoSpaceDE w:val="0"/>
              <w:autoSpaceDN w:val="0"/>
              <w:adjustRightInd w:val="0"/>
              <w:jc w:val="both"/>
              <w:rPr>
                <w:rFonts w:ascii="Times New Roman" w:hAnsi="Times New Roman"/>
                <w:color w:val="auto"/>
                <w:sz w:val="24"/>
                <w:szCs w:val="24"/>
                <w:lang w:val="ro-RO" w:bidi="ar-SA"/>
              </w:rPr>
            </w:pPr>
            <w:r w:rsidRPr="00444BEA">
              <w:rPr>
                <w:rFonts w:ascii="Times New Roman" w:hAnsi="Times New Roman"/>
                <w:color w:val="auto"/>
                <w:sz w:val="24"/>
                <w:szCs w:val="24"/>
                <w:lang w:val="ro-RO" w:bidi="ar-SA"/>
              </w:rPr>
              <w:t>Terenuri ocupate cu halde miniere, deşeuri industriale sau</w:t>
            </w:r>
            <w:r>
              <w:t xml:space="preserve"> </w:t>
            </w:r>
            <w:r w:rsidRPr="00444BEA">
              <w:rPr>
                <w:rFonts w:ascii="Times New Roman" w:hAnsi="Times New Roman"/>
                <w:color w:val="auto"/>
                <w:sz w:val="24"/>
                <w:szCs w:val="24"/>
                <w:lang w:val="ro-RO" w:bidi="ar-SA"/>
              </w:rPr>
              <w:t>menajere, gropi de împrumut</w:t>
            </w:r>
          </w:p>
        </w:tc>
        <w:tc>
          <w:tcPr>
            <w:tcW w:w="1530" w:type="dxa"/>
          </w:tcPr>
          <w:p w14:paraId="0EE4A172" w14:textId="77777777" w:rsidR="009E44C2" w:rsidRDefault="009E44C2" w:rsidP="002E6C7B">
            <w:pPr>
              <w:suppressAutoHyphens/>
              <w:autoSpaceDE w:val="0"/>
              <w:autoSpaceDN w:val="0"/>
              <w:adjustRightInd w:val="0"/>
              <w:jc w:val="both"/>
              <w:rPr>
                <w:rFonts w:ascii="Times New Roman" w:hAnsi="Times New Roman"/>
                <w:color w:val="auto"/>
                <w:sz w:val="24"/>
                <w:szCs w:val="24"/>
                <w:lang w:val="ro-RO" w:bidi="ar-SA"/>
              </w:rPr>
            </w:pPr>
          </w:p>
        </w:tc>
      </w:tr>
      <w:tr w:rsidR="009E44C2" w14:paraId="0EFFF132" w14:textId="77777777" w:rsidTr="009E44C2">
        <w:tc>
          <w:tcPr>
            <w:tcW w:w="704" w:type="dxa"/>
          </w:tcPr>
          <w:p w14:paraId="7A414251" w14:textId="6700EBA6" w:rsidR="009E44C2"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10.</w:t>
            </w:r>
          </w:p>
        </w:tc>
        <w:tc>
          <w:tcPr>
            <w:tcW w:w="8222" w:type="dxa"/>
          </w:tcPr>
          <w:p w14:paraId="349A2892" w14:textId="41A1118C" w:rsidR="009E44C2" w:rsidRDefault="00444BEA" w:rsidP="002E6C7B">
            <w:pPr>
              <w:suppressAutoHyphens/>
              <w:autoSpaceDE w:val="0"/>
              <w:autoSpaceDN w:val="0"/>
              <w:adjustRightInd w:val="0"/>
              <w:jc w:val="both"/>
              <w:rPr>
                <w:rFonts w:ascii="Times New Roman" w:hAnsi="Times New Roman"/>
                <w:color w:val="auto"/>
                <w:sz w:val="24"/>
                <w:szCs w:val="24"/>
                <w:lang w:val="ro-RO" w:bidi="ar-SA"/>
              </w:rPr>
            </w:pPr>
            <w:r w:rsidRPr="00444BEA">
              <w:rPr>
                <w:rFonts w:ascii="Times New Roman" w:hAnsi="Times New Roman"/>
                <w:color w:val="auto"/>
                <w:sz w:val="24"/>
                <w:szCs w:val="24"/>
                <w:lang w:val="ro-RO" w:bidi="ar-SA"/>
              </w:rPr>
              <w:t xml:space="preserve">Terenuri neproductive, dacă acestea nu se constituie ca habitate naturale        </w:t>
            </w:r>
          </w:p>
        </w:tc>
        <w:tc>
          <w:tcPr>
            <w:tcW w:w="1530" w:type="dxa"/>
          </w:tcPr>
          <w:p w14:paraId="1913285B" w14:textId="77777777" w:rsidR="009E44C2" w:rsidRDefault="009E44C2" w:rsidP="002E6C7B">
            <w:pPr>
              <w:suppressAutoHyphens/>
              <w:autoSpaceDE w:val="0"/>
              <w:autoSpaceDN w:val="0"/>
              <w:adjustRightInd w:val="0"/>
              <w:jc w:val="both"/>
              <w:rPr>
                <w:rFonts w:ascii="Times New Roman" w:hAnsi="Times New Roman"/>
                <w:color w:val="auto"/>
                <w:sz w:val="24"/>
                <w:szCs w:val="24"/>
                <w:lang w:val="ro-RO" w:bidi="ar-SA"/>
              </w:rPr>
            </w:pPr>
          </w:p>
        </w:tc>
      </w:tr>
      <w:tr w:rsidR="009E44C2" w14:paraId="31D39680" w14:textId="77777777" w:rsidTr="009E44C2">
        <w:tc>
          <w:tcPr>
            <w:tcW w:w="704" w:type="dxa"/>
          </w:tcPr>
          <w:p w14:paraId="0BD4BF3E" w14:textId="5FD5D3EE" w:rsidR="009E44C2"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11.</w:t>
            </w:r>
          </w:p>
        </w:tc>
        <w:tc>
          <w:tcPr>
            <w:tcW w:w="8222" w:type="dxa"/>
          </w:tcPr>
          <w:p w14:paraId="7BB96A36" w14:textId="57B3CA8E" w:rsidR="009E44C2" w:rsidRDefault="00444BEA" w:rsidP="00444BEA">
            <w:pPr>
              <w:suppressAutoHyphens/>
              <w:autoSpaceDE w:val="0"/>
              <w:autoSpaceDN w:val="0"/>
              <w:adjustRightInd w:val="0"/>
              <w:jc w:val="both"/>
              <w:rPr>
                <w:rFonts w:ascii="Times New Roman" w:hAnsi="Times New Roman"/>
                <w:color w:val="auto"/>
                <w:sz w:val="24"/>
                <w:szCs w:val="24"/>
                <w:lang w:val="ro-RO" w:bidi="ar-SA"/>
              </w:rPr>
            </w:pPr>
            <w:r w:rsidRPr="00444BEA">
              <w:rPr>
                <w:rFonts w:ascii="Times New Roman" w:hAnsi="Times New Roman"/>
                <w:color w:val="auto"/>
                <w:sz w:val="24"/>
                <w:szCs w:val="24"/>
                <w:lang w:val="ro-RO" w:bidi="ar-SA"/>
              </w:rPr>
              <w:t xml:space="preserve">Terenuri cu nisipuri mobile, care necesită lucrări de  </w:t>
            </w:r>
            <w:r>
              <w:rPr>
                <w:rFonts w:ascii="Times New Roman" w:hAnsi="Times New Roman"/>
                <w:color w:val="auto"/>
                <w:sz w:val="24"/>
                <w:szCs w:val="24"/>
                <w:lang w:val="ro-RO" w:bidi="ar-SA"/>
              </w:rPr>
              <w:t>împă</w:t>
            </w:r>
            <w:r w:rsidRPr="00444BEA">
              <w:rPr>
                <w:rFonts w:ascii="Times New Roman" w:hAnsi="Times New Roman"/>
                <w:color w:val="auto"/>
                <w:sz w:val="24"/>
                <w:szCs w:val="24"/>
                <w:lang w:val="ro-RO" w:bidi="ar-SA"/>
              </w:rPr>
              <w:t xml:space="preserve">durire pentru fixarea acestora                      </w:t>
            </w:r>
          </w:p>
        </w:tc>
        <w:tc>
          <w:tcPr>
            <w:tcW w:w="1530" w:type="dxa"/>
          </w:tcPr>
          <w:p w14:paraId="132C9EC5" w14:textId="77777777" w:rsidR="009E44C2" w:rsidRDefault="009E44C2" w:rsidP="002E6C7B">
            <w:pPr>
              <w:suppressAutoHyphens/>
              <w:autoSpaceDE w:val="0"/>
              <w:autoSpaceDN w:val="0"/>
              <w:adjustRightInd w:val="0"/>
              <w:jc w:val="both"/>
              <w:rPr>
                <w:rFonts w:ascii="Times New Roman" w:hAnsi="Times New Roman"/>
                <w:color w:val="auto"/>
                <w:sz w:val="24"/>
                <w:szCs w:val="24"/>
                <w:lang w:val="ro-RO" w:bidi="ar-SA"/>
              </w:rPr>
            </w:pPr>
          </w:p>
        </w:tc>
      </w:tr>
      <w:tr w:rsidR="00B66A23" w14:paraId="0FCFF438" w14:textId="77777777" w:rsidTr="009E44C2">
        <w:tc>
          <w:tcPr>
            <w:tcW w:w="704" w:type="dxa"/>
          </w:tcPr>
          <w:p w14:paraId="6A8CBA98" w14:textId="314C5882" w:rsidR="00B66A23"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12.</w:t>
            </w:r>
          </w:p>
        </w:tc>
        <w:tc>
          <w:tcPr>
            <w:tcW w:w="8222" w:type="dxa"/>
          </w:tcPr>
          <w:p w14:paraId="33DF5441" w14:textId="5A7CED6A" w:rsidR="00B66A23" w:rsidRDefault="00444BEA" w:rsidP="00444BEA">
            <w:pPr>
              <w:suppressAutoHyphens/>
              <w:autoSpaceDE w:val="0"/>
              <w:autoSpaceDN w:val="0"/>
              <w:adjustRightInd w:val="0"/>
              <w:jc w:val="both"/>
              <w:rPr>
                <w:rFonts w:ascii="Times New Roman" w:hAnsi="Times New Roman"/>
                <w:color w:val="auto"/>
                <w:sz w:val="24"/>
                <w:szCs w:val="24"/>
                <w:lang w:val="ro-RO" w:bidi="ar-SA"/>
              </w:rPr>
            </w:pPr>
            <w:r w:rsidRPr="00444BEA">
              <w:rPr>
                <w:rFonts w:ascii="Times New Roman" w:hAnsi="Times New Roman"/>
                <w:color w:val="auto"/>
                <w:sz w:val="24"/>
                <w:szCs w:val="24"/>
                <w:lang w:val="ro-RO" w:bidi="ar-SA"/>
              </w:rPr>
              <w:t xml:space="preserve">Oricare dintre terenurile prevăzute la pct. 1 - 11, care au  </w:t>
            </w:r>
            <w:r>
              <w:rPr>
                <w:rFonts w:ascii="Times New Roman" w:hAnsi="Times New Roman"/>
                <w:color w:val="auto"/>
                <w:sz w:val="24"/>
                <w:szCs w:val="24"/>
                <w:lang w:val="ro-RO" w:bidi="ar-SA"/>
              </w:rPr>
              <w:t>fos</w:t>
            </w:r>
            <w:r w:rsidRPr="00444BEA">
              <w:rPr>
                <w:rFonts w:ascii="Times New Roman" w:hAnsi="Times New Roman"/>
                <w:color w:val="auto"/>
                <w:sz w:val="24"/>
                <w:szCs w:val="24"/>
                <w:lang w:val="ro-RO" w:bidi="ar-SA"/>
              </w:rPr>
              <w:t>t ameliorate prin plantaţii silvice şi de pe care vegetaţia</w:t>
            </w:r>
            <w:r>
              <w:rPr>
                <w:rFonts w:ascii="Times New Roman" w:hAnsi="Times New Roman"/>
                <w:color w:val="auto"/>
                <w:sz w:val="24"/>
                <w:szCs w:val="24"/>
                <w:lang w:val="ro-RO" w:bidi="ar-SA"/>
              </w:rPr>
              <w:t xml:space="preserve"> </w:t>
            </w:r>
            <w:r w:rsidRPr="00444BEA">
              <w:rPr>
                <w:rFonts w:ascii="Times New Roman" w:hAnsi="Times New Roman"/>
                <w:color w:val="auto"/>
                <w:sz w:val="24"/>
                <w:szCs w:val="24"/>
                <w:lang w:val="ro-RO" w:bidi="ar-SA"/>
              </w:rPr>
              <w:t>a fost înlăturată</w:t>
            </w:r>
          </w:p>
        </w:tc>
        <w:tc>
          <w:tcPr>
            <w:tcW w:w="1530" w:type="dxa"/>
          </w:tcPr>
          <w:p w14:paraId="19AFFED5" w14:textId="77777777" w:rsidR="00B66A23" w:rsidRDefault="00B66A23" w:rsidP="002E6C7B">
            <w:pPr>
              <w:suppressAutoHyphens/>
              <w:autoSpaceDE w:val="0"/>
              <w:autoSpaceDN w:val="0"/>
              <w:adjustRightInd w:val="0"/>
              <w:jc w:val="both"/>
              <w:rPr>
                <w:rFonts w:ascii="Times New Roman" w:hAnsi="Times New Roman"/>
                <w:color w:val="auto"/>
                <w:sz w:val="24"/>
                <w:szCs w:val="24"/>
                <w:lang w:val="ro-RO" w:bidi="ar-SA"/>
              </w:rPr>
            </w:pPr>
          </w:p>
        </w:tc>
      </w:tr>
      <w:tr w:rsidR="00B66A23" w14:paraId="69AB019B" w14:textId="77777777" w:rsidTr="009E44C2">
        <w:tc>
          <w:tcPr>
            <w:tcW w:w="704" w:type="dxa"/>
          </w:tcPr>
          <w:p w14:paraId="0DCEB923" w14:textId="59A27707" w:rsidR="00B66A23"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13.</w:t>
            </w:r>
          </w:p>
        </w:tc>
        <w:tc>
          <w:tcPr>
            <w:tcW w:w="8222" w:type="dxa"/>
          </w:tcPr>
          <w:p w14:paraId="4EA13B92" w14:textId="467F6D00" w:rsidR="00B66A23" w:rsidRDefault="00444BEA" w:rsidP="002E6C7B">
            <w:pPr>
              <w:suppressAutoHyphens/>
              <w:autoSpaceDE w:val="0"/>
              <w:autoSpaceDN w:val="0"/>
              <w:adjustRightInd w:val="0"/>
              <w:jc w:val="both"/>
              <w:rPr>
                <w:rFonts w:ascii="Times New Roman" w:hAnsi="Times New Roman"/>
                <w:color w:val="auto"/>
                <w:sz w:val="24"/>
                <w:szCs w:val="24"/>
                <w:lang w:val="ro-RO" w:bidi="ar-SA"/>
              </w:rPr>
            </w:pPr>
            <w:r w:rsidRPr="00444BEA">
              <w:rPr>
                <w:rFonts w:ascii="Times New Roman" w:hAnsi="Times New Roman"/>
                <w:color w:val="auto"/>
                <w:sz w:val="24"/>
                <w:szCs w:val="24"/>
                <w:lang w:val="ro-RO" w:bidi="ar-SA"/>
              </w:rPr>
              <w:t xml:space="preserve">Alte degradări   </w:t>
            </w:r>
          </w:p>
        </w:tc>
        <w:tc>
          <w:tcPr>
            <w:tcW w:w="1530" w:type="dxa"/>
          </w:tcPr>
          <w:p w14:paraId="1A77314C" w14:textId="77777777" w:rsidR="00B66A23" w:rsidRDefault="00B66A23" w:rsidP="002E6C7B">
            <w:pPr>
              <w:suppressAutoHyphens/>
              <w:autoSpaceDE w:val="0"/>
              <w:autoSpaceDN w:val="0"/>
              <w:adjustRightInd w:val="0"/>
              <w:jc w:val="both"/>
              <w:rPr>
                <w:rFonts w:ascii="Times New Roman" w:hAnsi="Times New Roman"/>
                <w:color w:val="auto"/>
                <w:sz w:val="24"/>
                <w:szCs w:val="24"/>
                <w:lang w:val="ro-RO" w:bidi="ar-SA"/>
              </w:rPr>
            </w:pPr>
          </w:p>
        </w:tc>
      </w:tr>
      <w:tr w:rsidR="00B66A23" w14:paraId="5BED2914" w14:textId="77777777" w:rsidTr="009E44C2">
        <w:tc>
          <w:tcPr>
            <w:tcW w:w="704" w:type="dxa"/>
          </w:tcPr>
          <w:p w14:paraId="77E8D60A" w14:textId="77777777" w:rsidR="00B66A23" w:rsidRDefault="00B66A23" w:rsidP="002E6C7B">
            <w:pPr>
              <w:suppressAutoHyphens/>
              <w:autoSpaceDE w:val="0"/>
              <w:autoSpaceDN w:val="0"/>
              <w:adjustRightInd w:val="0"/>
              <w:jc w:val="both"/>
              <w:rPr>
                <w:rFonts w:ascii="Times New Roman" w:hAnsi="Times New Roman"/>
                <w:color w:val="auto"/>
                <w:sz w:val="24"/>
                <w:szCs w:val="24"/>
                <w:lang w:val="ro-RO" w:bidi="ar-SA"/>
              </w:rPr>
            </w:pPr>
          </w:p>
        </w:tc>
        <w:tc>
          <w:tcPr>
            <w:tcW w:w="8222" w:type="dxa"/>
          </w:tcPr>
          <w:p w14:paraId="3A683E83" w14:textId="6AB36765" w:rsidR="00B66A23" w:rsidRDefault="00B66A23" w:rsidP="002E6C7B">
            <w:pPr>
              <w:suppressAutoHyphens/>
              <w:autoSpaceDE w:val="0"/>
              <w:autoSpaceDN w:val="0"/>
              <w:adjustRightInd w:val="0"/>
              <w:jc w:val="both"/>
              <w:rPr>
                <w:rFonts w:ascii="Times New Roman" w:hAnsi="Times New Roman"/>
                <w:color w:val="auto"/>
                <w:sz w:val="24"/>
                <w:szCs w:val="24"/>
                <w:lang w:val="ro-RO" w:bidi="ar-SA"/>
              </w:rPr>
            </w:pPr>
            <w:r>
              <w:rPr>
                <w:rFonts w:ascii="Times New Roman" w:hAnsi="Times New Roman"/>
                <w:color w:val="auto"/>
                <w:sz w:val="24"/>
                <w:szCs w:val="24"/>
                <w:lang w:val="ro-RO" w:bidi="ar-SA"/>
              </w:rPr>
              <w:t>TOTAL</w:t>
            </w:r>
          </w:p>
        </w:tc>
        <w:tc>
          <w:tcPr>
            <w:tcW w:w="1530" w:type="dxa"/>
          </w:tcPr>
          <w:p w14:paraId="4C330254" w14:textId="77777777" w:rsidR="00B66A23" w:rsidRDefault="00B66A23" w:rsidP="002E6C7B">
            <w:pPr>
              <w:suppressAutoHyphens/>
              <w:autoSpaceDE w:val="0"/>
              <w:autoSpaceDN w:val="0"/>
              <w:adjustRightInd w:val="0"/>
              <w:jc w:val="both"/>
              <w:rPr>
                <w:rFonts w:ascii="Times New Roman" w:hAnsi="Times New Roman"/>
                <w:color w:val="auto"/>
                <w:sz w:val="24"/>
                <w:szCs w:val="24"/>
                <w:lang w:val="ro-RO" w:bidi="ar-SA"/>
              </w:rPr>
            </w:pPr>
          </w:p>
        </w:tc>
      </w:tr>
    </w:tbl>
    <w:p w14:paraId="3BF743F0" w14:textId="77777777" w:rsidR="00D75465" w:rsidRPr="00D75465" w:rsidRDefault="00D75465" w:rsidP="002E6C7B">
      <w:pPr>
        <w:suppressAutoHyphens/>
        <w:autoSpaceDE w:val="0"/>
        <w:autoSpaceDN w:val="0"/>
        <w:adjustRightInd w:val="0"/>
        <w:jc w:val="both"/>
        <w:rPr>
          <w:rFonts w:ascii="Times New Roman" w:hAnsi="Times New Roman"/>
          <w:color w:val="auto"/>
          <w:sz w:val="24"/>
          <w:szCs w:val="24"/>
          <w:lang w:val="ro-RO" w:bidi="ar-SA"/>
        </w:rPr>
      </w:pPr>
    </w:p>
    <w:p w14:paraId="1B26B5F8" w14:textId="6EF94731" w:rsidR="00F77D87"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5.***) Descrierea sumară a condiţiilor pedolitologice (se vor descrie sumar tipurile - subtipurile de sol şi rocă de bază)</w:t>
      </w:r>
    </w:p>
    <w:p w14:paraId="6C2D0FD2" w14:textId="77777777" w:rsidR="00444BEA" w:rsidRPr="002E6C7B" w:rsidRDefault="00444BEA" w:rsidP="002E6C7B">
      <w:pPr>
        <w:suppressAutoHyphens/>
        <w:autoSpaceDE w:val="0"/>
        <w:autoSpaceDN w:val="0"/>
        <w:adjustRightInd w:val="0"/>
        <w:jc w:val="both"/>
        <w:rPr>
          <w:rFonts w:ascii="Times New Roman" w:hAnsi="Times New Roman"/>
          <w:color w:val="auto"/>
          <w:sz w:val="24"/>
          <w:szCs w:val="24"/>
          <w:lang w:val="ro-RO" w:bidi="ar-SA"/>
        </w:rPr>
      </w:pPr>
    </w:p>
    <w:p w14:paraId="371FAAEF"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6. Condiţiile de relief al terenurilor degradate din perimetrul de ameliorare:</w:t>
      </w:r>
    </w:p>
    <w:p w14:paraId="54ED635F"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pante până la 5% ......................... ha;</w:t>
      </w:r>
    </w:p>
    <w:p w14:paraId="320A1778"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pante cuprinse între 5 şi 15% ......................... ha;</w:t>
      </w:r>
    </w:p>
    <w:p w14:paraId="483315E8"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pante cuprinse între 15 şi 35% ......................... ha;</w:t>
      </w:r>
    </w:p>
    <w:p w14:paraId="6ADC51C6" w14:textId="17C4D038" w:rsidR="00F77D87"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pante peste 35% ......................... ha.</w:t>
      </w:r>
    </w:p>
    <w:p w14:paraId="7474C198" w14:textId="77777777" w:rsidR="00444BEA" w:rsidRPr="002E6C7B" w:rsidRDefault="00444BEA" w:rsidP="002E6C7B">
      <w:pPr>
        <w:suppressAutoHyphens/>
        <w:autoSpaceDE w:val="0"/>
        <w:autoSpaceDN w:val="0"/>
        <w:adjustRightInd w:val="0"/>
        <w:jc w:val="both"/>
        <w:rPr>
          <w:rFonts w:ascii="Times New Roman" w:hAnsi="Times New Roman"/>
          <w:color w:val="auto"/>
          <w:sz w:val="24"/>
          <w:szCs w:val="24"/>
          <w:lang w:val="ro-RO" w:bidi="ar-SA"/>
        </w:rPr>
      </w:pPr>
    </w:p>
    <w:p w14:paraId="213A19BC"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7. Descrierea sumară a lucrărilor de ameliorare necesare:</w:t>
      </w:r>
    </w:p>
    <w:p w14:paraId="4CF9FE10"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p>
    <w:p w14:paraId="2D949191"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8. Evaluarea fizică orientativă a lucrărilor necesare de ameliorare:</w:t>
      </w:r>
    </w:p>
    <w:p w14:paraId="37A134C7"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p>
    <w:p w14:paraId="3E728C9C"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9. Perioada de realizare a lucrărilor (când suprafaţa în perimetru este eliberată de orice sarcini cu caracter agricol sau silvic):</w:t>
      </w:r>
    </w:p>
    <w:p w14:paraId="4B89201A"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w:t>
      </w:r>
    </w:p>
    <w:p w14:paraId="66A160B5"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10. Asigurarea fondurilor pentru cercetarea, proiectarea şi execuţia lucrărilor de amenajare şi ameliorare, precum şi pentru paza acestor lucrări, până la declararea închiderii stării de masiv, se face de către Ministerul Mediului, Apelor şi Pădurilor şi Ministerul Agriculturii şi Dezvoltării Rurale, după caz.</w:t>
      </w:r>
    </w:p>
    <w:p w14:paraId="5807E2BC"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11. Includerea în programele de finanţare ale celor două autorităţi publice centrale se face pe baza Fişei perimetrului de ameliorare aprobate şi a Notei de fundamentare a cheltuielilor elaborate de beneficiarul investiţiei.</w:t>
      </w:r>
    </w:p>
    <w:p w14:paraId="41921E1D"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1D9A13E2"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Întocmit:</w:t>
      </w:r>
    </w:p>
    <w:p w14:paraId="3AF9744F"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primarul comunei, oraşului sau municipiului, după caz, în calitate de preşedinte;</w:t>
      </w:r>
    </w:p>
    <w:p w14:paraId="0EEFBED0"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reprezentantul direcţiei pentru agricultură judeţene sau a municipiului Bucureşti;</w:t>
      </w:r>
    </w:p>
    <w:p w14:paraId="1E77E950"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reprezentantul oficiului de cadastru şi publicitate imobiliară judeţean;</w:t>
      </w:r>
    </w:p>
    <w:p w14:paraId="793E5AEE"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reprezentantul oficiului de studii pedologice şi agrochimice judeţean;</w:t>
      </w:r>
    </w:p>
    <w:p w14:paraId="6833577E"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reprezentantul garzi forestiere teritoriale;</w:t>
      </w:r>
    </w:p>
    <w:p w14:paraId="14B06082"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reprezentantul agenţiei pentru protecţia mediului judeţene;</w:t>
      </w:r>
    </w:p>
    <w:p w14:paraId="4D7305A3"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reprezentantul direcţiei silvice sau al structurii silvice de rang superior şi al ocolului silvic de stat ori de regim, după caz, în calitate de secretar;</w:t>
      </w:r>
    </w:p>
    <w:p w14:paraId="50AC10B6"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reprezentantul sectorului de îmbunătăţiri funciare la nivel local;</w:t>
      </w:r>
    </w:p>
    <w:p w14:paraId="7409EF6E"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specialişti din unităţile şi subunităţile de cercetare şi proiectare în domeniile de îmbunătăţiri funciare pentru agricultură, silvicultură, împăduriri de terenuri degradate, cercetări agrochimice şi pedologice;</w:t>
      </w:r>
    </w:p>
    <w:p w14:paraId="3C333C95"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specialişti din Ministerul Mediului, Apelor  şi Pădurilor, în cazul zonelor cu un interes special pentru ameliorarea condiţiilor de mediu sau pentru protejarea acestora prin acţiuni de împădurire.</w:t>
      </w:r>
    </w:p>
    <w:p w14:paraId="14A7F015"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09B201D7"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Însuşit:</w:t>
      </w:r>
    </w:p>
    <w:p w14:paraId="0CFD4F07"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proprietarii/deţinătorii/succesorii în drepturi care au terenuri în perimetru.</w:t>
      </w:r>
    </w:p>
    <w:p w14:paraId="6CCD82AD"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231B1D76"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NOTĂ:</w:t>
      </w:r>
    </w:p>
    <w:p w14:paraId="62460005"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Fişa perimetrului de ameliorare a terenurilor cu destinaţie agricolă se aprobă de Ministerul Agriculturii şi Dezvoltării Rurale, la propunerea direcţiei pentru agricultură judeţene şi, după caz, a Agenţiei Domeniilor Statului.</w:t>
      </w:r>
    </w:p>
    <w:p w14:paraId="327BBCF3"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p>
    <w:p w14:paraId="500C76CA" w14:textId="77777777" w:rsidR="00F77D87" w:rsidRPr="002E6C7B" w:rsidRDefault="00F77D87" w:rsidP="002E6C7B">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w:t>
      </w:r>
    </w:p>
    <w:p w14:paraId="2E38D225" w14:textId="7875B54C" w:rsidR="00F77D87" w:rsidRPr="001336A0" w:rsidRDefault="00F77D87" w:rsidP="001336A0">
      <w:pPr>
        <w:suppressAutoHyphens/>
        <w:autoSpaceDE w:val="0"/>
        <w:autoSpaceDN w:val="0"/>
        <w:adjustRightInd w:val="0"/>
        <w:jc w:val="both"/>
        <w:rPr>
          <w:rFonts w:ascii="Times New Roman" w:hAnsi="Times New Roman"/>
          <w:color w:val="auto"/>
          <w:sz w:val="24"/>
          <w:szCs w:val="24"/>
          <w:lang w:val="ro-RO" w:bidi="ar-SA"/>
        </w:rPr>
      </w:pPr>
      <w:r w:rsidRPr="002E6C7B">
        <w:rPr>
          <w:rFonts w:ascii="Times New Roman" w:hAnsi="Times New Roman"/>
          <w:color w:val="auto"/>
          <w:sz w:val="24"/>
          <w:szCs w:val="24"/>
          <w:lang w:val="ro-RO" w:bidi="ar-SA"/>
        </w:rPr>
        <w:t xml:space="preserve">    ***) Se vor folosi cartările agropedologice şi agrochimice existente, raionările şi studiile pedoameliorative de la sistemele de îmbunătăţiri funciare, studiile existente în amenajamentele silvice, cele de la oficiile judeţene de studii pedologice şi agrochimice, de la unităţile de gospodărire a apelor şi de la agenţiile pentru protecţia mediulu</w:t>
      </w:r>
    </w:p>
    <w:p w14:paraId="54E29AC0" w14:textId="77777777" w:rsidR="00F77D87" w:rsidRPr="00F77D87" w:rsidRDefault="00F77D87" w:rsidP="00F77D87">
      <w:pPr>
        <w:suppressAutoHyphens/>
        <w:jc w:val="both"/>
        <w:outlineLvl w:val="0"/>
        <w:rPr>
          <w:rFonts w:ascii="Times New Roman" w:hAnsi="Times New Roman"/>
          <w:b/>
          <w:color w:val="auto"/>
          <w:sz w:val="24"/>
          <w:szCs w:val="24"/>
          <w:lang w:val="ro-RO" w:bidi="ar-SA"/>
        </w:rPr>
      </w:pPr>
    </w:p>
    <w:p w14:paraId="7E92FE5C" w14:textId="5E1D3D11" w:rsidR="00F77D87" w:rsidRDefault="00F77D87" w:rsidP="009550CF">
      <w:pPr>
        <w:suppressAutoHyphens/>
        <w:jc w:val="both"/>
        <w:rPr>
          <w:rFonts w:ascii="Times New Roman" w:hAnsi="Times New Roman"/>
          <w:color w:val="auto"/>
          <w:sz w:val="24"/>
          <w:szCs w:val="24"/>
          <w:lang w:val="ro-RO" w:bidi="ar-SA"/>
        </w:rPr>
      </w:pPr>
    </w:p>
    <w:p w14:paraId="22BCAA4A" w14:textId="77777777" w:rsidR="009550CF" w:rsidRPr="00F77D87" w:rsidRDefault="009550CF" w:rsidP="009550CF">
      <w:pPr>
        <w:suppressAutoHyphens/>
        <w:jc w:val="both"/>
        <w:rPr>
          <w:rFonts w:ascii="Times New Roman" w:hAnsi="Times New Roman"/>
          <w:color w:val="auto"/>
          <w:sz w:val="24"/>
          <w:szCs w:val="24"/>
          <w:lang w:val="ro-RO" w:bidi="ar-SA"/>
        </w:rPr>
      </w:pPr>
    </w:p>
    <w:p w14:paraId="68351072" w14:textId="77777777" w:rsidR="00F77D87" w:rsidRPr="00F77D87" w:rsidRDefault="00F77D87" w:rsidP="00F77D87">
      <w:pPr>
        <w:suppressAutoHyphens/>
        <w:ind w:firstLine="284"/>
        <w:jc w:val="both"/>
        <w:rPr>
          <w:rFonts w:ascii="Times New Roman" w:hAnsi="Times New Roman"/>
          <w:color w:val="auto"/>
          <w:sz w:val="24"/>
          <w:szCs w:val="24"/>
          <w:lang w:val="ro-RO" w:bidi="ar-SA"/>
        </w:rPr>
      </w:pPr>
    </w:p>
    <w:p w14:paraId="13BB3FDF" w14:textId="118DFB6C" w:rsidR="001336A0" w:rsidRDefault="001336A0" w:rsidP="009924BD">
      <w:pPr>
        <w:suppressAutoHyphens/>
        <w:ind w:firstLine="284"/>
        <w:jc w:val="center"/>
        <w:rPr>
          <w:rFonts w:ascii="Times New Roman" w:hAnsi="Times New Roman"/>
          <w:b/>
          <w:bCs/>
          <w:color w:val="auto"/>
          <w:sz w:val="24"/>
          <w:szCs w:val="24"/>
          <w:lang w:val="ro-RO" w:bidi="ar-SA"/>
        </w:rPr>
      </w:pPr>
    </w:p>
    <w:p w14:paraId="0EF31490" w14:textId="1E687FE1" w:rsidR="001336A0" w:rsidRDefault="001336A0" w:rsidP="009924BD">
      <w:pPr>
        <w:suppressAutoHyphens/>
        <w:ind w:firstLine="284"/>
        <w:jc w:val="center"/>
        <w:rPr>
          <w:rFonts w:ascii="Times New Roman" w:hAnsi="Times New Roman"/>
          <w:b/>
          <w:bCs/>
          <w:color w:val="auto"/>
          <w:sz w:val="24"/>
          <w:szCs w:val="24"/>
          <w:lang w:val="ro-RO" w:bidi="ar-SA"/>
        </w:rPr>
      </w:pPr>
    </w:p>
    <w:p w14:paraId="29FE8A9E" w14:textId="2518ABDD" w:rsidR="001336A0" w:rsidRDefault="001336A0" w:rsidP="009924BD">
      <w:pPr>
        <w:suppressAutoHyphens/>
        <w:ind w:firstLine="284"/>
        <w:jc w:val="center"/>
        <w:rPr>
          <w:rFonts w:ascii="Times New Roman" w:hAnsi="Times New Roman"/>
          <w:b/>
          <w:bCs/>
          <w:color w:val="auto"/>
          <w:sz w:val="24"/>
          <w:szCs w:val="24"/>
          <w:lang w:val="ro-RO" w:bidi="ar-SA"/>
        </w:rPr>
      </w:pPr>
    </w:p>
    <w:p w14:paraId="3E85F64E" w14:textId="77777777" w:rsidR="001336A0" w:rsidRPr="009924BD" w:rsidRDefault="001336A0" w:rsidP="009924BD">
      <w:pPr>
        <w:suppressAutoHyphens/>
        <w:ind w:firstLine="284"/>
        <w:jc w:val="center"/>
        <w:rPr>
          <w:rFonts w:ascii="Times New Roman" w:hAnsi="Times New Roman"/>
          <w:b/>
          <w:bCs/>
          <w:color w:val="auto"/>
          <w:sz w:val="24"/>
          <w:szCs w:val="24"/>
          <w:lang w:val="ro-RO" w:bidi="ar-SA"/>
        </w:rPr>
      </w:pPr>
    </w:p>
    <w:sectPr w:rsidR="001336A0" w:rsidRPr="009924BD" w:rsidSect="002E6C7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0D7E" w14:textId="77777777" w:rsidR="007854A0" w:rsidRDefault="007854A0" w:rsidP="00E56386">
      <w:r>
        <w:separator/>
      </w:r>
    </w:p>
  </w:endnote>
  <w:endnote w:type="continuationSeparator" w:id="0">
    <w:p w14:paraId="02E4A847" w14:textId="77777777" w:rsidR="007854A0" w:rsidRDefault="007854A0" w:rsidP="00E5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6F90" w14:textId="77777777" w:rsidR="00B66A23" w:rsidRDefault="00B66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13A1" w14:textId="77777777" w:rsidR="00B66A23" w:rsidRDefault="00B66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8977" w14:textId="77777777" w:rsidR="00B66A23" w:rsidRDefault="00B6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F716" w14:textId="77777777" w:rsidR="007854A0" w:rsidRDefault="007854A0" w:rsidP="00E56386">
      <w:r>
        <w:separator/>
      </w:r>
    </w:p>
  </w:footnote>
  <w:footnote w:type="continuationSeparator" w:id="0">
    <w:p w14:paraId="5E2FDAC7" w14:textId="77777777" w:rsidR="007854A0" w:rsidRDefault="007854A0" w:rsidP="00E5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7AEF" w14:textId="77777777" w:rsidR="00B66A23" w:rsidRDefault="00B66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539622"/>
      <w:docPartObj>
        <w:docPartGallery w:val="Watermarks"/>
        <w:docPartUnique/>
      </w:docPartObj>
    </w:sdtPr>
    <w:sdtEndPr/>
    <w:sdtContent>
      <w:p w14:paraId="0F68DEAD" w14:textId="77777777" w:rsidR="00B66A23" w:rsidRDefault="007854A0">
        <w:pPr>
          <w:pStyle w:val="Header"/>
        </w:pPr>
        <w:r>
          <w:rPr>
            <w:noProof/>
          </w:rPr>
          <w:pict w14:anchorId="4546F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5.5pt;height:212.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4967" w14:textId="77777777" w:rsidR="00B66A23" w:rsidRDefault="00B66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C14B5F"/>
    <w:multiLevelType w:val="hybridMultilevel"/>
    <w:tmpl w:val="A19A0DDE"/>
    <w:lvl w:ilvl="0" w:tplc="6638CD4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7742B"/>
    <w:multiLevelType w:val="hybridMultilevel"/>
    <w:tmpl w:val="DECA6D62"/>
    <w:lvl w:ilvl="0" w:tplc="58AC4A4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666A43"/>
    <w:multiLevelType w:val="hybridMultilevel"/>
    <w:tmpl w:val="12DE3E6E"/>
    <w:lvl w:ilvl="0" w:tplc="0BD42244">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74151570"/>
    <w:multiLevelType w:val="hybridMultilevel"/>
    <w:tmpl w:val="5B24FCE6"/>
    <w:lvl w:ilvl="0" w:tplc="09E04C08">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7F9C4856"/>
    <w:multiLevelType w:val="hybridMultilevel"/>
    <w:tmpl w:val="E4E4BC8C"/>
    <w:lvl w:ilvl="0" w:tplc="15B887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5"/>
  </w:num>
  <w:num w:numId="4">
    <w:abstractNumId w:val="3"/>
  </w:num>
  <w:num w:numId="5">
    <w:abstractNumId w:val="7"/>
  </w:num>
  <w:num w:numId="6">
    <w:abstractNumId w:val="0"/>
  </w:num>
  <w:num w:numId="7">
    <w:abstractNumId w:val="4"/>
  </w:num>
  <w:num w:numId="8">
    <w:abstractNumId w:val="11"/>
  </w:num>
  <w:num w:numId="9">
    <w:abstractNumId w:val="2"/>
  </w:num>
  <w:num w:numId="10">
    <w:abstractNumId w:val="12"/>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87"/>
    <w:rsid w:val="000440EC"/>
    <w:rsid w:val="00046E3D"/>
    <w:rsid w:val="000D5FF9"/>
    <w:rsid w:val="000F4948"/>
    <w:rsid w:val="00124304"/>
    <w:rsid w:val="001336A0"/>
    <w:rsid w:val="00137AD0"/>
    <w:rsid w:val="00154935"/>
    <w:rsid w:val="00185794"/>
    <w:rsid w:val="001E40CB"/>
    <w:rsid w:val="002D267E"/>
    <w:rsid w:val="002E6C7B"/>
    <w:rsid w:val="003171D0"/>
    <w:rsid w:val="00393D42"/>
    <w:rsid w:val="003C61D9"/>
    <w:rsid w:val="00444BEA"/>
    <w:rsid w:val="00524EA4"/>
    <w:rsid w:val="00551679"/>
    <w:rsid w:val="00645E66"/>
    <w:rsid w:val="006463C5"/>
    <w:rsid w:val="00647633"/>
    <w:rsid w:val="0065595A"/>
    <w:rsid w:val="006E397F"/>
    <w:rsid w:val="0073257D"/>
    <w:rsid w:val="0073515E"/>
    <w:rsid w:val="007854A0"/>
    <w:rsid w:val="009550CF"/>
    <w:rsid w:val="009924BD"/>
    <w:rsid w:val="009D6AF9"/>
    <w:rsid w:val="009E44C2"/>
    <w:rsid w:val="00AF06EB"/>
    <w:rsid w:val="00AF18DE"/>
    <w:rsid w:val="00B20A6E"/>
    <w:rsid w:val="00B3179C"/>
    <w:rsid w:val="00B31A6C"/>
    <w:rsid w:val="00B66A23"/>
    <w:rsid w:val="00BA44AA"/>
    <w:rsid w:val="00BA60A5"/>
    <w:rsid w:val="00C10B41"/>
    <w:rsid w:val="00C7154B"/>
    <w:rsid w:val="00CC6BE0"/>
    <w:rsid w:val="00D03923"/>
    <w:rsid w:val="00D73FA1"/>
    <w:rsid w:val="00D75465"/>
    <w:rsid w:val="00D7629F"/>
    <w:rsid w:val="00D9341F"/>
    <w:rsid w:val="00DC394B"/>
    <w:rsid w:val="00E33493"/>
    <w:rsid w:val="00E40B61"/>
    <w:rsid w:val="00E56386"/>
    <w:rsid w:val="00E65628"/>
    <w:rsid w:val="00EE0E8C"/>
    <w:rsid w:val="00F35962"/>
    <w:rsid w:val="00F4264B"/>
    <w:rsid w:val="00F562AD"/>
    <w:rsid w:val="00F77D87"/>
    <w:rsid w:val="00F9138B"/>
    <w:rsid w:val="00FB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9FC86A"/>
  <w15:chartTrackingRefBased/>
  <w15:docId w15:val="{DC6D8068-BC5C-47B8-A4CE-BB29CCD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D87"/>
    <w:pPr>
      <w:spacing w:after="0" w:line="240" w:lineRule="auto"/>
    </w:pPr>
    <w:rPr>
      <w:rFonts w:ascii="Calibri" w:eastAsia="Calibri" w:hAnsi="Calibri" w:cs="Times New Roman"/>
      <w:color w:val="000000"/>
      <w:szCs w:val="20"/>
      <w:lang w:bidi="en-US"/>
    </w:rPr>
  </w:style>
  <w:style w:type="paragraph" w:styleId="Heading2">
    <w:name w:val="heading 2"/>
    <w:basedOn w:val="Normal"/>
    <w:next w:val="Normal"/>
    <w:link w:val="Heading2Char"/>
    <w:qFormat/>
    <w:rsid w:val="00F77D87"/>
    <w:pPr>
      <w:keepNext/>
      <w:spacing w:before="240" w:after="60"/>
      <w:outlineLvl w:val="1"/>
    </w:pPr>
    <w:rPr>
      <w:rFonts w:ascii="Cambria" w:eastAsia="Times New Roman" w:hAnsi="Cambria"/>
      <w:b/>
      <w:bCs/>
      <w:i/>
      <w:iCs/>
      <w:color w:val="auto"/>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7D87"/>
    <w:rPr>
      <w:rFonts w:ascii="Cambria" w:eastAsia="Times New Roman" w:hAnsi="Cambria" w:cs="Times New Roman"/>
      <w:b/>
      <w:bCs/>
      <w:i/>
      <w:iCs/>
      <w:sz w:val="28"/>
      <w:szCs w:val="28"/>
    </w:rPr>
  </w:style>
  <w:style w:type="paragraph" w:styleId="Footer">
    <w:name w:val="footer"/>
    <w:basedOn w:val="Normal"/>
    <w:link w:val="FooterChar"/>
    <w:rsid w:val="00F77D87"/>
    <w:pPr>
      <w:tabs>
        <w:tab w:val="center" w:pos="4320"/>
        <w:tab w:val="right" w:pos="8640"/>
      </w:tabs>
    </w:pPr>
  </w:style>
  <w:style w:type="character" w:customStyle="1" w:styleId="FooterChar">
    <w:name w:val="Footer Char"/>
    <w:basedOn w:val="DefaultParagraphFont"/>
    <w:link w:val="Footer"/>
    <w:rsid w:val="00F77D87"/>
    <w:rPr>
      <w:rFonts w:ascii="Calibri" w:eastAsia="Calibri" w:hAnsi="Calibri" w:cs="Times New Roman"/>
      <w:color w:val="000000"/>
      <w:szCs w:val="20"/>
      <w:lang w:bidi="en-US"/>
    </w:rPr>
  </w:style>
  <w:style w:type="paragraph" w:styleId="ListParagraph">
    <w:name w:val="List Paragraph"/>
    <w:basedOn w:val="Normal"/>
    <w:uiPriority w:val="34"/>
    <w:qFormat/>
    <w:rsid w:val="00B3179C"/>
    <w:pPr>
      <w:ind w:left="720"/>
      <w:contextualSpacing/>
    </w:pPr>
  </w:style>
  <w:style w:type="paragraph" w:styleId="Header">
    <w:name w:val="header"/>
    <w:basedOn w:val="Normal"/>
    <w:link w:val="HeaderChar"/>
    <w:uiPriority w:val="99"/>
    <w:unhideWhenUsed/>
    <w:rsid w:val="00E56386"/>
    <w:pPr>
      <w:tabs>
        <w:tab w:val="center" w:pos="4680"/>
        <w:tab w:val="right" w:pos="9360"/>
      </w:tabs>
    </w:pPr>
  </w:style>
  <w:style w:type="character" w:customStyle="1" w:styleId="HeaderChar">
    <w:name w:val="Header Char"/>
    <w:basedOn w:val="DefaultParagraphFont"/>
    <w:link w:val="Header"/>
    <w:uiPriority w:val="99"/>
    <w:rsid w:val="00E56386"/>
    <w:rPr>
      <w:rFonts w:ascii="Calibri" w:eastAsia="Calibri" w:hAnsi="Calibri" w:cs="Times New Roman"/>
      <w:color w:val="000000"/>
      <w:szCs w:val="20"/>
      <w:lang w:bidi="en-US"/>
    </w:rPr>
  </w:style>
  <w:style w:type="table" w:styleId="TableGrid">
    <w:name w:val="Table Grid"/>
    <w:basedOn w:val="TableNormal"/>
    <w:uiPriority w:val="39"/>
    <w:rsid w:val="00E6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62"/>
    <w:rPr>
      <w:rFonts w:ascii="Segoe UI" w:eastAsia="Calibri"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A71C-E7DE-4011-A940-242BBDA9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paul ionita</cp:lastModifiedBy>
  <cp:revision>2</cp:revision>
  <cp:lastPrinted>2021-04-27T10:33:00Z</cp:lastPrinted>
  <dcterms:created xsi:type="dcterms:W3CDTF">2021-05-04T06:27:00Z</dcterms:created>
  <dcterms:modified xsi:type="dcterms:W3CDTF">2021-05-04T06:27:00Z</dcterms:modified>
</cp:coreProperties>
</file>