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750F" w14:textId="77777777" w:rsidR="00271306" w:rsidRPr="00271306" w:rsidRDefault="00271306" w:rsidP="00271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62DF7E43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32FBCAEC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GUVERNUL ROMÂNIEI</w:t>
      </w:r>
    </w:p>
    <w:p w14:paraId="00A49FDF" w14:textId="77777777" w:rsidR="00271306" w:rsidRPr="00271306" w:rsidRDefault="00271306" w:rsidP="00271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4695E336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ar-SA"/>
        </w:rPr>
        <w:drawing>
          <wp:inline distT="0" distB="0" distL="0" distR="0" wp14:anchorId="4C15F996" wp14:editId="0214C105">
            <wp:extent cx="671195" cy="846455"/>
            <wp:effectExtent l="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671B" w14:textId="77777777" w:rsidR="00271306" w:rsidRPr="00271306" w:rsidRDefault="00271306" w:rsidP="00271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7E926FF7" w14:textId="77777777" w:rsidR="00271306" w:rsidRPr="00271306" w:rsidRDefault="00271306" w:rsidP="0027130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>H O T Ă R Â R E</w:t>
      </w:r>
    </w:p>
    <w:p w14:paraId="52DE4BFE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35163374" w14:textId="07C1F172" w:rsidR="00271306" w:rsidRDefault="00271306" w:rsidP="00271306">
      <w:pPr>
        <w:suppressAutoHyphens/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271306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privind aprobarea </w:t>
      </w:r>
      <w:bookmarkStart w:id="0" w:name="_Hlk54189412"/>
      <w:r w:rsidRPr="00271306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obiectivului de investiții </w:t>
      </w:r>
      <w:r w:rsidR="00917758" w:rsidRPr="00917758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 w:eastAsia="ar-SA"/>
        </w:rPr>
        <w:t>„Modernizarea infrastructurii de monitorizare și avertizare a fenomenelor hidro-meteorologice severe în vederea asigurării protecției vieții și a bunurilor materiale – INFRAMETEO”</w:t>
      </w:r>
      <w:r w:rsidR="00917758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 w:eastAsia="ar-SA"/>
        </w:rPr>
        <w:t xml:space="preserve"> </w:t>
      </w:r>
      <w:r w:rsidRPr="00271306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precum și a caracteristicilor principale și a indicatorilor tehnico-economici aferenți acestuia</w:t>
      </w:r>
    </w:p>
    <w:p w14:paraId="3A5171A9" w14:textId="77777777" w:rsidR="00271306" w:rsidRPr="00271306" w:rsidRDefault="00271306" w:rsidP="00271306">
      <w:pPr>
        <w:suppressAutoHyphens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bookmarkEnd w:id="0"/>
    <w:p w14:paraId="2FC0BD5D" w14:textId="77777777" w:rsidR="00271306" w:rsidRPr="00271306" w:rsidRDefault="00271306" w:rsidP="0027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  <w:t xml:space="preserve">În temeiul art. 108 din Constituția României, republicată, și al art. 42 alin. (1) lit. a) din Legea nr. 500/2002 privind finanțele publice, cu modificările și completările ulterioare, </w:t>
      </w:r>
    </w:p>
    <w:p w14:paraId="102D528F" w14:textId="77777777" w:rsidR="00271306" w:rsidRPr="00271306" w:rsidRDefault="00271306" w:rsidP="0027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35C4ED26" w14:textId="77777777" w:rsidR="00271306" w:rsidRPr="00271306" w:rsidRDefault="00271306" w:rsidP="0027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5ECAA34B" w14:textId="77777777" w:rsidR="00271306" w:rsidRPr="00271306" w:rsidRDefault="00271306" w:rsidP="00271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Guvernul României</w:t>
      </w: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adoptă prezenta hotărâre</w:t>
      </w:r>
      <w:r w:rsidRPr="0027130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:</w:t>
      </w:r>
    </w:p>
    <w:p w14:paraId="1EE761F2" w14:textId="77777777" w:rsidR="00271306" w:rsidRPr="00271306" w:rsidRDefault="00271306" w:rsidP="00271306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2DA53165" w14:textId="3D320869" w:rsidR="00271306" w:rsidRPr="00271306" w:rsidRDefault="00271306" w:rsidP="00271306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Art. 1.</w:t>
      </w: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- Se aprobă caracteristicile principale și indicatorii tehnico-economici ai obiectivului de investiții </w:t>
      </w:r>
      <w:r w:rsidR="00312F9A" w:rsidRPr="0031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 xml:space="preserve">„Modernizarea infrastructurii de monitorizare și avertizare a fenomenelor hidro-meteorologice severe în vederea asigurării protecției vieții și a bunurilor materiale – INFRAMETEO” </w:t>
      </w: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prevăzute în anexa care face parte integrantă din prezenta hotărâre.</w:t>
      </w:r>
    </w:p>
    <w:p w14:paraId="3564B72D" w14:textId="5B190382" w:rsidR="00271306" w:rsidRPr="00271306" w:rsidRDefault="00271306" w:rsidP="00271306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Art. 2. - </w:t>
      </w:r>
      <w:bookmarkStart w:id="1" w:name="_Hlk54097450"/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Finanţarea investiţiei prevăzută la art. 1 se realizează din  fonduri externe nerambursabile, </w:t>
      </w:r>
      <w:r w:rsidR="00312F9A" w:rsidRPr="00312F9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 la bugetul de stat prin bugetul Ministerului, Mediului, Apelor și Pădurilor, în limita sumelor aprobate anual cu această destinație, conform programelor de investiții publice aprobate potrivit legii.</w:t>
      </w:r>
    </w:p>
    <w:bookmarkEnd w:id="1"/>
    <w:p w14:paraId="73D3F7C3" w14:textId="1FC20D4C" w:rsidR="00271306" w:rsidRPr="00271306" w:rsidRDefault="00271306" w:rsidP="00271306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>Art. 3.</w:t>
      </w: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- Ministerul Mediului, Apelor și Pădurilor prin </w:t>
      </w:r>
      <w:r w:rsidR="00312F9A" w:rsidRPr="00312F9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Administraţia Naţională de Meteorologie</w:t>
      </w:r>
      <w:r w:rsidRPr="002713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răspunde de modul de utilizare a sumelor aprobate potrivit prevederilor prezentei hotărâri.</w:t>
      </w:r>
    </w:p>
    <w:p w14:paraId="25D4D972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71A6A993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21C47154" w14:textId="77777777" w:rsidR="00271306" w:rsidRPr="00271306" w:rsidRDefault="00271306" w:rsidP="00271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083C5FFD" w14:textId="77777777" w:rsidR="00271306" w:rsidRPr="00271306" w:rsidRDefault="00271306" w:rsidP="002713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0F3B106E" w14:textId="77777777" w:rsidR="00271306" w:rsidRPr="00271306" w:rsidRDefault="00271306" w:rsidP="0027130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27130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PRIM-MINISTRU </w:t>
      </w:r>
    </w:p>
    <w:p w14:paraId="67F2032E" w14:textId="77777777" w:rsidR="00271306" w:rsidRPr="00271306" w:rsidRDefault="00271306" w:rsidP="0027130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</w:p>
    <w:p w14:paraId="518BD520" w14:textId="77777777" w:rsidR="00C405A5" w:rsidRPr="00271306" w:rsidRDefault="00C405A5" w:rsidP="00C405A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>Nicolae-Ionel CIUCĂ</w:t>
      </w:r>
    </w:p>
    <w:p w14:paraId="6ABC7A58" w14:textId="77777777" w:rsidR="00271306" w:rsidRPr="00271306" w:rsidRDefault="00271306" w:rsidP="0027130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</w:p>
    <w:p w14:paraId="5BAE62ED" w14:textId="77777777" w:rsidR="00271306" w:rsidRPr="00271306" w:rsidRDefault="00271306" w:rsidP="00271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D635474" w14:textId="7CCE8C47" w:rsidR="004468E4" w:rsidRDefault="004468E4" w:rsidP="00B3077F">
      <w:pPr>
        <w:spacing w:after="0" w:line="240" w:lineRule="auto"/>
      </w:pPr>
    </w:p>
    <w:sectPr w:rsidR="004468E4" w:rsidSect="00FD1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142" w:left="1701" w:header="29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E24" w14:textId="77777777" w:rsidR="00667ECA" w:rsidRDefault="00667ECA">
      <w:pPr>
        <w:spacing w:after="0" w:line="240" w:lineRule="auto"/>
      </w:pPr>
      <w:r>
        <w:separator/>
      </w:r>
    </w:p>
  </w:endnote>
  <w:endnote w:type="continuationSeparator" w:id="0">
    <w:p w14:paraId="7782AC86" w14:textId="77777777" w:rsidR="00667ECA" w:rsidRDefault="0066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2C3B" w14:textId="77777777" w:rsidR="00236B6D" w:rsidRDefault="0023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0209" w14:textId="709D89A6" w:rsidR="002741F2" w:rsidRDefault="008832D2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48C49" wp14:editId="4252769F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6CD79" w14:textId="77777777" w:rsidR="002741F2" w:rsidRDefault="00667EC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8C4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554.15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" stroked="f">
              <v:fill opacity="0"/>
              <v:textbox inset="0,0,0,0">
                <w:txbxContent>
                  <w:p w14:paraId="1A56CD79" w14:textId="77777777" w:rsidR="002741F2" w:rsidRDefault="006C60AC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5F41" w14:textId="77777777" w:rsidR="00236B6D" w:rsidRDefault="002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BBC8" w14:textId="77777777" w:rsidR="00667ECA" w:rsidRDefault="00667ECA">
      <w:pPr>
        <w:spacing w:after="0" w:line="240" w:lineRule="auto"/>
      </w:pPr>
      <w:r>
        <w:separator/>
      </w:r>
    </w:p>
  </w:footnote>
  <w:footnote w:type="continuationSeparator" w:id="0">
    <w:p w14:paraId="37B02AA7" w14:textId="77777777" w:rsidR="00667ECA" w:rsidRDefault="0066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C8A" w14:textId="5D8347AC" w:rsidR="00236B6D" w:rsidRDefault="00667ECA">
    <w:pPr>
      <w:pStyle w:val="Header"/>
    </w:pPr>
    <w:r>
      <w:rPr>
        <w:noProof/>
      </w:rPr>
      <w:pict w14:anchorId="1BD53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4" o:spid="_x0000_s1035" type="#_x0000_t136" style="position:absolute;margin-left:0;margin-top:0;width:515.7pt;height:1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AD5" w14:textId="193D0A5A" w:rsidR="00236B6D" w:rsidRDefault="00667ECA">
    <w:pPr>
      <w:pStyle w:val="Header"/>
    </w:pPr>
    <w:r>
      <w:rPr>
        <w:noProof/>
      </w:rPr>
      <w:pict w14:anchorId="78DED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5" o:spid="_x0000_s1036" type="#_x0000_t136" style="position:absolute;margin-left:0;margin-top:0;width:515.7pt;height:14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4732" w14:textId="17ABF890" w:rsidR="00236B6D" w:rsidRDefault="00667ECA">
    <w:pPr>
      <w:pStyle w:val="Header"/>
    </w:pPr>
    <w:r>
      <w:rPr>
        <w:noProof/>
      </w:rPr>
      <w:pict w14:anchorId="16716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3" o:spid="_x0000_s1034" type="#_x0000_t136" style="position:absolute;margin-left:0;margin-top:0;width:515.7pt;height:1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6E5"/>
    <w:multiLevelType w:val="hybridMultilevel"/>
    <w:tmpl w:val="CD60743E"/>
    <w:lvl w:ilvl="0" w:tplc="A12A6E52">
      <w:start w:val="1"/>
      <w:numFmt w:val="upperRoman"/>
      <w:lvlText w:val="%1.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4590D"/>
    <w:multiLevelType w:val="hybridMultilevel"/>
    <w:tmpl w:val="0E9CB2C0"/>
    <w:lvl w:ilvl="0" w:tplc="2B20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2"/>
    <w:rsid w:val="0006101D"/>
    <w:rsid w:val="000B0C9D"/>
    <w:rsid w:val="00114704"/>
    <w:rsid w:val="0017573B"/>
    <w:rsid w:val="001C6A5A"/>
    <w:rsid w:val="00236B6D"/>
    <w:rsid w:val="00271306"/>
    <w:rsid w:val="0027406E"/>
    <w:rsid w:val="002811AA"/>
    <w:rsid w:val="002B6619"/>
    <w:rsid w:val="00312F9A"/>
    <w:rsid w:val="00375ECA"/>
    <w:rsid w:val="00412545"/>
    <w:rsid w:val="00427F3A"/>
    <w:rsid w:val="004468E4"/>
    <w:rsid w:val="004F1542"/>
    <w:rsid w:val="00510A1B"/>
    <w:rsid w:val="00520632"/>
    <w:rsid w:val="005E113A"/>
    <w:rsid w:val="0061340E"/>
    <w:rsid w:val="0066643D"/>
    <w:rsid w:val="00667ECA"/>
    <w:rsid w:val="00695A69"/>
    <w:rsid w:val="006A4BC8"/>
    <w:rsid w:val="006C60AC"/>
    <w:rsid w:val="00705A50"/>
    <w:rsid w:val="007243A0"/>
    <w:rsid w:val="007352D1"/>
    <w:rsid w:val="00737837"/>
    <w:rsid w:val="007F04B5"/>
    <w:rsid w:val="0080577C"/>
    <w:rsid w:val="00845BAC"/>
    <w:rsid w:val="00852848"/>
    <w:rsid w:val="008832D2"/>
    <w:rsid w:val="008F1DEF"/>
    <w:rsid w:val="00917758"/>
    <w:rsid w:val="00956338"/>
    <w:rsid w:val="00A815F0"/>
    <w:rsid w:val="00A86497"/>
    <w:rsid w:val="00B3077F"/>
    <w:rsid w:val="00B575D1"/>
    <w:rsid w:val="00BB4D48"/>
    <w:rsid w:val="00BF60EC"/>
    <w:rsid w:val="00C3193D"/>
    <w:rsid w:val="00C405A5"/>
    <w:rsid w:val="00C44C5F"/>
    <w:rsid w:val="00C50ADD"/>
    <w:rsid w:val="00C67120"/>
    <w:rsid w:val="00C77A08"/>
    <w:rsid w:val="00CA1BA6"/>
    <w:rsid w:val="00CA5AF6"/>
    <w:rsid w:val="00DE7B99"/>
    <w:rsid w:val="00E634A1"/>
    <w:rsid w:val="00EE0E0C"/>
    <w:rsid w:val="00F43EB8"/>
    <w:rsid w:val="00F854C9"/>
    <w:rsid w:val="00FD1EAF"/>
    <w:rsid w:val="00FD304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D91A"/>
  <w15:chartTrackingRefBased/>
  <w15:docId w15:val="{7F8E5134-C4EC-4943-9399-4142BFE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2"/>
  </w:style>
  <w:style w:type="paragraph" w:styleId="Header">
    <w:name w:val="header"/>
    <w:basedOn w:val="Normal"/>
    <w:link w:val="HeaderCha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D"/>
  </w:style>
  <w:style w:type="paragraph" w:styleId="ListParagraph">
    <w:name w:val="List Paragraph"/>
    <w:basedOn w:val="Normal"/>
    <w:uiPriority w:val="34"/>
    <w:qFormat/>
    <w:rsid w:val="00845BAC"/>
    <w:pPr>
      <w:ind w:left="720"/>
      <w:contextualSpacing/>
    </w:pPr>
  </w:style>
  <w:style w:type="paragraph" w:styleId="NoSpacing">
    <w:name w:val="No Spacing"/>
    <w:uiPriority w:val="1"/>
    <w:qFormat/>
    <w:rsid w:val="00E63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921B-05BE-4007-8A36-315D4B5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Eugen Stefanescu</cp:lastModifiedBy>
  <cp:revision>6</cp:revision>
  <cp:lastPrinted>2020-11-06T12:15:00Z</cp:lastPrinted>
  <dcterms:created xsi:type="dcterms:W3CDTF">2021-11-23T08:24:00Z</dcterms:created>
  <dcterms:modified xsi:type="dcterms:W3CDTF">2021-11-26T06:31:00Z</dcterms:modified>
</cp:coreProperties>
</file>