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EC7B6" w14:textId="77777777" w:rsidR="00D466C9" w:rsidRPr="00CE5115" w:rsidRDefault="00D466C9" w:rsidP="0080025E">
      <w:pPr>
        <w:keepNext/>
        <w:spacing w:after="0" w:line="276" w:lineRule="auto"/>
        <w:ind w:left="180" w:right="-262"/>
        <w:jc w:val="both"/>
        <w:rPr>
          <w:rFonts w:ascii="Trebuchet MS" w:eastAsia="Wingdings" w:hAnsi="Trebuchet MS"/>
          <w:b/>
          <w:lang w:val="ro-RO"/>
        </w:rPr>
      </w:pPr>
      <w:bookmarkStart w:id="0" w:name="_Hlk118793281"/>
      <w:r w:rsidRPr="00CE5115">
        <w:rPr>
          <w:rFonts w:ascii="Trebuchet MS" w:eastAsia="Wingdings" w:hAnsi="Trebuchet MS"/>
          <w:b/>
          <w:lang w:val="ro-RO"/>
        </w:rPr>
        <w:t xml:space="preserve">Serviciul </w:t>
      </w:r>
      <w:proofErr w:type="spellStart"/>
      <w:r w:rsidRPr="00CE5115">
        <w:rPr>
          <w:rFonts w:ascii="Trebuchet MS" w:eastAsia="Wingdings" w:hAnsi="Trebuchet MS"/>
          <w:b/>
          <w:lang w:val="ro-RO"/>
        </w:rPr>
        <w:t>Manangementul</w:t>
      </w:r>
      <w:proofErr w:type="spellEnd"/>
      <w:r w:rsidRPr="00CE5115">
        <w:rPr>
          <w:rFonts w:ascii="Trebuchet MS" w:eastAsia="Wingdings" w:hAnsi="Trebuchet MS"/>
          <w:b/>
          <w:lang w:val="ro-RO"/>
        </w:rPr>
        <w:t xml:space="preserve"> Fondurilor Europene</w:t>
      </w:r>
    </w:p>
    <w:bookmarkEnd w:id="0"/>
    <w:p w14:paraId="122043EC" w14:textId="53EB2A86" w:rsidR="00D466C9" w:rsidRPr="00CE5115" w:rsidRDefault="00D466C9" w:rsidP="0080025E">
      <w:pPr>
        <w:tabs>
          <w:tab w:val="center" w:pos="8280"/>
        </w:tabs>
        <w:spacing w:after="0" w:line="276" w:lineRule="auto"/>
        <w:ind w:left="180" w:right="-262"/>
        <w:jc w:val="both"/>
        <w:rPr>
          <w:rFonts w:ascii="Trebuchet MS" w:eastAsia="Wingdings" w:hAnsi="Trebuchet MS"/>
          <w:b/>
          <w:lang w:val="ro-RO"/>
        </w:rPr>
      </w:pPr>
      <w:r w:rsidRPr="007E49DA">
        <w:rPr>
          <w:rFonts w:ascii="Trebuchet MS" w:eastAsia="Wingdings" w:hAnsi="Trebuchet MS"/>
          <w:b/>
          <w:lang w:val="ro-RO"/>
        </w:rPr>
        <w:t xml:space="preserve">Nr. </w:t>
      </w:r>
      <w:r w:rsidR="00FE74B6" w:rsidRPr="007E49DA">
        <w:rPr>
          <w:rFonts w:ascii="Trebuchet MS" w:eastAsia="Wingdings" w:hAnsi="Trebuchet MS"/>
          <w:b/>
          <w:lang w:val="ro-RO"/>
        </w:rPr>
        <w:t>SMFE/123927/10.06.2024</w:t>
      </w:r>
    </w:p>
    <w:p w14:paraId="34C28FA1" w14:textId="77777777" w:rsidR="00FA2BB9" w:rsidRPr="00CE5115" w:rsidRDefault="00FA2BB9" w:rsidP="0080025E">
      <w:pPr>
        <w:tabs>
          <w:tab w:val="center" w:pos="8280"/>
        </w:tabs>
        <w:spacing w:after="0" w:line="276" w:lineRule="auto"/>
        <w:ind w:left="180" w:right="-262"/>
        <w:jc w:val="both"/>
        <w:rPr>
          <w:rFonts w:ascii="Trebuchet MS" w:eastAsia="Wingdings" w:hAnsi="Trebuchet MS"/>
          <w:b/>
          <w:lang w:val="ro-RO"/>
        </w:rPr>
      </w:pPr>
    </w:p>
    <w:p w14:paraId="2EF0C99F" w14:textId="77777777" w:rsidR="00FA2BB9" w:rsidRPr="00CE5115" w:rsidRDefault="00FA2BB9" w:rsidP="0080025E">
      <w:pPr>
        <w:tabs>
          <w:tab w:val="center" w:pos="8280"/>
        </w:tabs>
        <w:spacing w:after="0" w:line="276" w:lineRule="auto"/>
        <w:ind w:left="180" w:right="-262"/>
        <w:jc w:val="both"/>
        <w:rPr>
          <w:rFonts w:ascii="Trebuchet MS" w:eastAsia="Wingdings" w:hAnsi="Trebuchet MS"/>
          <w:b/>
          <w:lang w:val="ro-RO"/>
        </w:rPr>
      </w:pPr>
    </w:p>
    <w:p w14:paraId="004CA779" w14:textId="77777777" w:rsidR="00FA2BB9" w:rsidRPr="00CE5115" w:rsidRDefault="00FA2BB9" w:rsidP="0080025E">
      <w:pPr>
        <w:tabs>
          <w:tab w:val="center" w:pos="8280"/>
        </w:tabs>
        <w:spacing w:after="0" w:line="276" w:lineRule="auto"/>
        <w:ind w:left="180" w:right="-262"/>
        <w:jc w:val="both"/>
        <w:rPr>
          <w:rFonts w:ascii="Trebuchet MS" w:eastAsia="Wingdings" w:hAnsi="Trebuchet MS"/>
          <w:b/>
          <w:lang w:val="ro-RO"/>
        </w:rPr>
      </w:pPr>
    </w:p>
    <w:p w14:paraId="6F894210" w14:textId="77777777" w:rsidR="00645E07" w:rsidRDefault="00D466C9" w:rsidP="00645E07">
      <w:pPr>
        <w:tabs>
          <w:tab w:val="center" w:pos="8280"/>
        </w:tabs>
        <w:spacing w:after="0" w:line="276" w:lineRule="auto"/>
        <w:ind w:left="180" w:right="-262"/>
        <w:jc w:val="both"/>
        <w:rPr>
          <w:rFonts w:ascii="Trebuchet MS" w:eastAsia="Wingdings" w:hAnsi="Trebuchet MS"/>
          <w:b/>
          <w:lang w:val="ro-RO"/>
        </w:rPr>
      </w:pPr>
      <w:r w:rsidRPr="00CE5115">
        <w:rPr>
          <w:rFonts w:ascii="Trebuchet MS" w:eastAsia="Wingdings" w:hAnsi="Trebuchet MS"/>
          <w:b/>
          <w:lang w:val="ro-RO"/>
        </w:rPr>
        <w:tab/>
      </w:r>
    </w:p>
    <w:p w14:paraId="48AFF8A4" w14:textId="7609C2F6" w:rsidR="0080025E" w:rsidRPr="00CE5115" w:rsidRDefault="005E057C" w:rsidP="00645E07">
      <w:pPr>
        <w:tabs>
          <w:tab w:val="center" w:pos="8280"/>
        </w:tabs>
        <w:spacing w:after="0" w:line="276" w:lineRule="auto"/>
        <w:ind w:left="180" w:right="-262"/>
        <w:jc w:val="both"/>
        <w:rPr>
          <w:rFonts w:ascii="Trebuchet MS" w:eastAsia="Times New Roman" w:hAnsi="Trebuchet MS"/>
          <w:b/>
          <w:bCs/>
          <w:lang w:val="ro-RO"/>
        </w:rPr>
      </w:pPr>
      <w:r w:rsidRPr="00CE5115">
        <w:rPr>
          <w:rFonts w:ascii="Trebuchet MS" w:eastAsia="Times New Roman" w:hAnsi="Trebuchet MS"/>
          <w:b/>
          <w:bCs/>
          <w:lang w:val="ro-RO"/>
        </w:rPr>
        <w:t xml:space="preserve"> </w:t>
      </w:r>
    </w:p>
    <w:p w14:paraId="3B1C09A7" w14:textId="17C188E7" w:rsidR="00D466C9" w:rsidRPr="00CE5115" w:rsidRDefault="00D466C9" w:rsidP="0080025E">
      <w:pPr>
        <w:tabs>
          <w:tab w:val="center" w:pos="1170"/>
        </w:tabs>
        <w:spacing w:after="0" w:line="276" w:lineRule="auto"/>
        <w:ind w:left="180" w:right="-262"/>
        <w:jc w:val="both"/>
        <w:rPr>
          <w:rFonts w:ascii="Trebuchet MS" w:eastAsia="Wingdings" w:hAnsi="Trebuchet MS"/>
          <w:b/>
          <w:lang w:val="ro-RO"/>
        </w:rPr>
      </w:pPr>
    </w:p>
    <w:p w14:paraId="3DAB1686" w14:textId="77777777" w:rsidR="00D466C9" w:rsidRPr="00CE5115" w:rsidRDefault="00D466C9" w:rsidP="0080025E">
      <w:pPr>
        <w:spacing w:after="0" w:line="276" w:lineRule="auto"/>
        <w:ind w:left="180" w:right="-262"/>
        <w:jc w:val="both"/>
        <w:rPr>
          <w:rFonts w:ascii="Trebuchet MS" w:eastAsia="Wingdings" w:hAnsi="Trebuchet MS"/>
          <w:b/>
          <w:lang w:val="ro-RO"/>
        </w:rPr>
      </w:pPr>
    </w:p>
    <w:p w14:paraId="678BD7C3" w14:textId="77777777" w:rsidR="00D466C9" w:rsidRPr="00CE5115" w:rsidRDefault="00D466C9" w:rsidP="0080025E">
      <w:pPr>
        <w:spacing w:after="0" w:line="276" w:lineRule="auto"/>
        <w:ind w:left="180" w:right="-262"/>
        <w:jc w:val="center"/>
        <w:rPr>
          <w:rFonts w:ascii="Trebuchet MS" w:eastAsia="Wingdings" w:hAnsi="Trebuchet MS"/>
          <w:b/>
          <w:lang w:val="ro-RO"/>
        </w:rPr>
      </w:pPr>
    </w:p>
    <w:p w14:paraId="6A8440A9" w14:textId="77777777" w:rsidR="00FE74B6" w:rsidRPr="00B1219F" w:rsidRDefault="00FE74B6" w:rsidP="00FE74B6">
      <w:pPr>
        <w:spacing w:after="0" w:line="276" w:lineRule="auto"/>
        <w:ind w:left="180" w:right="-82"/>
        <w:jc w:val="center"/>
        <w:rPr>
          <w:rFonts w:ascii="Times New Roman" w:eastAsia="Wingdings" w:hAnsi="Times New Roman"/>
          <w:b/>
          <w:sz w:val="24"/>
          <w:szCs w:val="24"/>
          <w:lang w:val="ro-RO"/>
        </w:rPr>
      </w:pPr>
      <w:r w:rsidRPr="00B1219F">
        <w:rPr>
          <w:rFonts w:ascii="Times New Roman" w:eastAsia="Wingdings" w:hAnsi="Times New Roman"/>
          <w:b/>
          <w:sz w:val="24"/>
          <w:szCs w:val="24"/>
          <w:lang w:val="ro-RO"/>
        </w:rPr>
        <w:t>CAIET DE SARCINI</w:t>
      </w:r>
    </w:p>
    <w:p w14:paraId="6EB17865" w14:textId="77777777" w:rsidR="00FE74B6" w:rsidRPr="00B1219F" w:rsidRDefault="00FE74B6" w:rsidP="00FE74B6">
      <w:pPr>
        <w:keepNext/>
        <w:keepLines/>
        <w:spacing w:after="0" w:line="276" w:lineRule="auto"/>
        <w:ind w:left="180" w:right="-82"/>
        <w:jc w:val="both"/>
        <w:rPr>
          <w:rFonts w:ascii="Times New Roman" w:hAnsi="Times New Roman"/>
          <w:sz w:val="24"/>
          <w:szCs w:val="24"/>
        </w:rPr>
      </w:pPr>
      <w:r w:rsidRPr="00B1219F">
        <w:rPr>
          <w:rFonts w:ascii="Times New Roman" w:eastAsia="Wingdings" w:hAnsi="Times New Roman"/>
          <w:b/>
          <w:sz w:val="24"/>
          <w:szCs w:val="24"/>
          <w:lang w:val="ro-RO"/>
        </w:rPr>
        <w:t xml:space="preserve">Pentru </w:t>
      </w:r>
      <w:proofErr w:type="spellStart"/>
      <w:r w:rsidRPr="00B1219F">
        <w:rPr>
          <w:rFonts w:ascii="Times New Roman" w:eastAsia="Wingdings" w:hAnsi="Times New Roman"/>
          <w:b/>
          <w:sz w:val="24"/>
          <w:szCs w:val="24"/>
          <w:lang w:val="ro-RO"/>
        </w:rPr>
        <w:t>achiziţionarea</w:t>
      </w:r>
      <w:proofErr w:type="spellEnd"/>
      <w:r w:rsidRPr="00B1219F">
        <w:rPr>
          <w:rFonts w:ascii="Times New Roman" w:eastAsia="Wingdings" w:hAnsi="Times New Roman"/>
          <w:b/>
          <w:sz w:val="24"/>
          <w:szCs w:val="24"/>
          <w:lang w:val="ro-RO"/>
        </w:rPr>
        <w:t xml:space="preserve"> de </w:t>
      </w:r>
      <w:bookmarkStart w:id="1" w:name="_Hlk169018039"/>
      <w:r w:rsidRPr="00B1219F">
        <w:rPr>
          <w:rFonts w:ascii="Times New Roman" w:eastAsia="Wingdings" w:hAnsi="Times New Roman"/>
          <w:b/>
          <w:sz w:val="24"/>
          <w:szCs w:val="24"/>
          <w:lang w:val="ro-RO"/>
        </w:rPr>
        <w:t>Servicii privind Organizarea</w:t>
      </w:r>
      <w:bookmarkStart w:id="2" w:name="_Hlk118453043"/>
      <w:r w:rsidRPr="00B1219F">
        <w:rPr>
          <w:rFonts w:ascii="Times New Roman" w:eastAsia="Wingdings" w:hAnsi="Times New Roman"/>
          <w:b/>
          <w:sz w:val="24"/>
          <w:szCs w:val="24"/>
          <w:lang w:val="ro-RO"/>
        </w:rPr>
        <w:t xml:space="preserve"> </w:t>
      </w:r>
      <w:bookmarkStart w:id="3" w:name="_Hlk169009450"/>
      <w:r w:rsidRPr="00B1219F">
        <w:rPr>
          <w:rFonts w:ascii="Times New Roman" w:eastAsia="Wingdings" w:hAnsi="Times New Roman"/>
          <w:b/>
          <w:sz w:val="24"/>
          <w:szCs w:val="24"/>
          <w:lang w:val="ro-RO"/>
        </w:rPr>
        <w:t xml:space="preserve">workshop-ului </w:t>
      </w:r>
      <w:bookmarkEnd w:id="2"/>
      <w:r w:rsidRPr="00B1219F">
        <w:rPr>
          <w:rFonts w:ascii="Times New Roman" w:eastAsia="Wingdings" w:hAnsi="Times New Roman"/>
          <w:b/>
          <w:sz w:val="24"/>
          <w:szCs w:val="24"/>
          <w:lang w:val="ro-RO"/>
        </w:rPr>
        <w:t>privind schimbul de bune practici pentru promotorii de proiect din cadrul Programului RO-Mediu, finanțat prin Mecanismul</w:t>
      </w:r>
      <w:r w:rsidRPr="00B1219F">
        <w:rPr>
          <w:rFonts w:ascii="Times New Roman" w:eastAsia="Wingdings" w:hAnsi="Times New Roman"/>
          <w:b/>
          <w:strike/>
          <w:color w:val="FF0000"/>
          <w:sz w:val="24"/>
          <w:szCs w:val="24"/>
          <w:lang w:val="ro-RO"/>
        </w:rPr>
        <w:t xml:space="preserve"> </w:t>
      </w:r>
      <w:r w:rsidRPr="00B1219F">
        <w:rPr>
          <w:rFonts w:ascii="Times New Roman" w:eastAsia="Wingdings" w:hAnsi="Times New Roman"/>
          <w:b/>
          <w:sz w:val="24"/>
          <w:szCs w:val="24"/>
          <w:lang w:val="ro-RO"/>
        </w:rPr>
        <w:t>Financiar al Spațiului Economic European (MF SEE) 2014-2021</w:t>
      </w:r>
      <w:bookmarkEnd w:id="1"/>
    </w:p>
    <w:bookmarkEnd w:id="3"/>
    <w:p w14:paraId="14D0E112" w14:textId="77777777" w:rsidR="00D466C9" w:rsidRDefault="00D466C9" w:rsidP="0080025E">
      <w:pPr>
        <w:spacing w:after="0" w:line="276" w:lineRule="auto"/>
        <w:ind w:left="180" w:right="98"/>
        <w:jc w:val="both"/>
        <w:rPr>
          <w:rFonts w:ascii="Trebuchet MS" w:eastAsia="Wingdings" w:hAnsi="Trebuchet MS"/>
          <w:b/>
          <w:lang w:val="ro-RO"/>
        </w:rPr>
      </w:pPr>
    </w:p>
    <w:p w14:paraId="2A4485D4" w14:textId="77777777" w:rsidR="00FE74B6" w:rsidRPr="00CE5115" w:rsidRDefault="00FE74B6" w:rsidP="0080025E">
      <w:pPr>
        <w:spacing w:after="0" w:line="276" w:lineRule="auto"/>
        <w:ind w:left="180" w:right="98"/>
        <w:jc w:val="both"/>
        <w:rPr>
          <w:rFonts w:ascii="Trebuchet MS" w:eastAsia="Wingdings" w:hAnsi="Trebuchet MS"/>
          <w:b/>
          <w:lang w:val="ro-RO"/>
        </w:rPr>
      </w:pPr>
    </w:p>
    <w:p w14:paraId="2C57330D" w14:textId="77777777" w:rsidR="00D466C9" w:rsidRPr="00CE5115" w:rsidRDefault="00D466C9" w:rsidP="0080025E">
      <w:pPr>
        <w:spacing w:after="0" w:line="276" w:lineRule="auto"/>
        <w:ind w:left="180" w:right="98"/>
        <w:jc w:val="both"/>
        <w:rPr>
          <w:rFonts w:ascii="Trebuchet MS" w:eastAsia="Wingdings" w:hAnsi="Trebuchet MS"/>
          <w:b/>
          <w:lang w:val="ro-RO"/>
        </w:rPr>
      </w:pPr>
    </w:p>
    <w:p w14:paraId="284E4673" w14:textId="77777777" w:rsidR="00D466C9" w:rsidRPr="00CE5115" w:rsidRDefault="00D466C9" w:rsidP="0080025E">
      <w:pPr>
        <w:spacing w:after="0" w:line="276" w:lineRule="auto"/>
        <w:ind w:left="180" w:right="98"/>
        <w:jc w:val="both"/>
        <w:rPr>
          <w:rFonts w:ascii="Trebuchet MS" w:eastAsia="Wingdings" w:hAnsi="Trebuchet MS"/>
          <w:b/>
          <w:lang w:val="ro-RO"/>
        </w:rPr>
      </w:pPr>
    </w:p>
    <w:p w14:paraId="5DF1839D" w14:textId="77777777" w:rsidR="00D466C9" w:rsidRPr="00CE5115" w:rsidRDefault="00D466C9" w:rsidP="0080025E">
      <w:pPr>
        <w:spacing w:after="0" w:line="276" w:lineRule="auto"/>
        <w:ind w:left="180" w:right="-262"/>
        <w:jc w:val="both"/>
        <w:rPr>
          <w:rFonts w:ascii="Trebuchet MS" w:eastAsia="Wingdings" w:hAnsi="Trebuchet MS"/>
          <w:b/>
          <w:lang w:val="ro-RO"/>
        </w:rPr>
      </w:pPr>
    </w:p>
    <w:p w14:paraId="15531613" w14:textId="77777777" w:rsidR="00D466C9" w:rsidRPr="00CE5115" w:rsidRDefault="00D466C9" w:rsidP="0080025E">
      <w:pPr>
        <w:spacing w:after="0" w:line="276" w:lineRule="auto"/>
        <w:ind w:left="180" w:right="-262"/>
        <w:jc w:val="both"/>
        <w:rPr>
          <w:rFonts w:ascii="Trebuchet MS" w:eastAsia="Wingdings" w:hAnsi="Trebuchet MS"/>
          <w:b/>
          <w:lang w:val="ro-RO"/>
        </w:rPr>
      </w:pPr>
    </w:p>
    <w:p w14:paraId="2F8289EE" w14:textId="77777777" w:rsidR="00D466C9" w:rsidRPr="00CE5115" w:rsidRDefault="00D466C9" w:rsidP="0080025E">
      <w:pPr>
        <w:spacing w:after="0" w:line="276" w:lineRule="auto"/>
        <w:ind w:left="180" w:right="-262"/>
        <w:jc w:val="both"/>
        <w:rPr>
          <w:rFonts w:ascii="Trebuchet MS" w:eastAsia="Wingdings" w:hAnsi="Trebuchet MS"/>
          <w:b/>
          <w:lang w:val="ro-RO"/>
        </w:rPr>
      </w:pPr>
    </w:p>
    <w:p w14:paraId="3DF23DB0" w14:textId="77777777" w:rsidR="00D466C9" w:rsidRPr="00CE5115" w:rsidRDefault="00D466C9" w:rsidP="0080025E">
      <w:pPr>
        <w:spacing w:after="0" w:line="276" w:lineRule="auto"/>
        <w:ind w:left="180" w:right="-262"/>
        <w:jc w:val="both"/>
        <w:rPr>
          <w:rFonts w:ascii="Trebuchet MS" w:eastAsia="Wingdings" w:hAnsi="Trebuchet MS"/>
          <w:b/>
          <w:lang w:val="ro-RO"/>
        </w:rPr>
      </w:pPr>
    </w:p>
    <w:p w14:paraId="113554B1" w14:textId="77777777" w:rsidR="00D466C9" w:rsidRPr="00CE5115" w:rsidRDefault="00D466C9" w:rsidP="0080025E">
      <w:pPr>
        <w:pageBreakBefore/>
        <w:spacing w:line="276" w:lineRule="auto"/>
        <w:ind w:left="180" w:right="-262"/>
        <w:jc w:val="both"/>
        <w:rPr>
          <w:rFonts w:ascii="Trebuchet MS" w:eastAsia="Wingdings" w:hAnsi="Trebuchet MS"/>
          <w:b/>
          <w:lang w:val="ro-RO"/>
        </w:rPr>
      </w:pPr>
    </w:p>
    <w:p w14:paraId="1C87ECE4" w14:textId="77777777" w:rsidR="00E031E7" w:rsidRPr="00CE5115" w:rsidRDefault="00E031E7" w:rsidP="0080025E">
      <w:pPr>
        <w:pStyle w:val="Heading1"/>
        <w:numPr>
          <w:ilvl w:val="0"/>
          <w:numId w:val="6"/>
        </w:numPr>
        <w:spacing w:before="0" w:after="160" w:line="276" w:lineRule="auto"/>
        <w:ind w:left="180" w:right="-262" w:firstLine="0"/>
        <w:rPr>
          <w:rFonts w:ascii="Trebuchet MS" w:hAnsi="Trebuchet MS" w:cs="Times New Roman"/>
          <w:b/>
          <w:bCs/>
          <w:color w:val="auto"/>
          <w:sz w:val="22"/>
          <w:szCs w:val="22"/>
          <w:lang w:val="ro-RO"/>
        </w:rPr>
      </w:pPr>
      <w:bookmarkStart w:id="4" w:name="_Toc478634958"/>
      <w:r w:rsidRPr="00CE5115">
        <w:rPr>
          <w:rFonts w:ascii="Trebuchet MS" w:hAnsi="Trebuchet MS" w:cs="Times New Roman"/>
          <w:b/>
          <w:bCs/>
          <w:color w:val="auto"/>
          <w:sz w:val="22"/>
          <w:szCs w:val="22"/>
          <w:lang w:val="ro-RO"/>
        </w:rPr>
        <w:t>Introducere</w:t>
      </w:r>
      <w:bookmarkEnd w:id="4"/>
    </w:p>
    <w:p w14:paraId="2597B714" w14:textId="77777777" w:rsidR="00E031E7" w:rsidRPr="00CE5115" w:rsidRDefault="00E031E7" w:rsidP="0080025E">
      <w:pPr>
        <w:spacing w:line="276" w:lineRule="auto"/>
        <w:ind w:left="180" w:right="-262"/>
        <w:jc w:val="both"/>
        <w:rPr>
          <w:rFonts w:ascii="Trebuchet MS" w:hAnsi="Trebuchet MS"/>
          <w:lang w:val="ro-RO"/>
        </w:rPr>
      </w:pPr>
      <w:r w:rsidRPr="00CE5115">
        <w:rPr>
          <w:rFonts w:ascii="Trebuchet MS" w:hAnsi="Trebuchet MS"/>
          <w:lang w:val="ro-RO"/>
        </w:rPr>
        <w:t>Caietul de sarcini face parte integrantă din documentația de atribuire și constituie ansamblul cerințelor pe baza cărora se elaborează de către fiecare ofertant propunerea tehnică.</w:t>
      </w:r>
    </w:p>
    <w:p w14:paraId="48574259" w14:textId="0B13171C" w:rsidR="00E031E7" w:rsidRPr="00CE5115" w:rsidRDefault="00E031E7" w:rsidP="0080025E">
      <w:pPr>
        <w:spacing w:line="276" w:lineRule="auto"/>
        <w:ind w:left="180" w:right="-262"/>
        <w:jc w:val="both"/>
        <w:rPr>
          <w:rFonts w:ascii="Trebuchet MS" w:hAnsi="Trebuchet MS"/>
          <w:lang w:val="ro-RO"/>
        </w:rPr>
      </w:pPr>
      <w:r w:rsidRPr="00CE5115">
        <w:rPr>
          <w:rFonts w:ascii="Trebuchet MS" w:hAnsi="Trebuchet MS"/>
          <w:lang w:val="ro-RO"/>
        </w:rPr>
        <w:t xml:space="preserve">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w:t>
      </w:r>
      <w:r w:rsidR="0023360E" w:rsidRPr="00CE5115">
        <w:rPr>
          <w:rFonts w:ascii="Trebuchet MS" w:hAnsi="Trebuchet MS"/>
          <w:lang w:val="ro-RO"/>
        </w:rPr>
        <w:t>etc</w:t>
      </w:r>
    </w:p>
    <w:p w14:paraId="56992021" w14:textId="2C0B6A9D" w:rsidR="00E031E7" w:rsidRPr="00CE5115" w:rsidRDefault="00E031E7" w:rsidP="0080025E">
      <w:pPr>
        <w:spacing w:line="276" w:lineRule="auto"/>
        <w:ind w:left="180" w:right="-262"/>
        <w:jc w:val="both"/>
        <w:rPr>
          <w:rFonts w:ascii="Trebuchet MS" w:hAnsi="Trebuchet MS"/>
          <w:lang w:val="ro-RO"/>
        </w:rPr>
      </w:pPr>
      <w:r w:rsidRPr="00CE5115">
        <w:rPr>
          <w:rFonts w:ascii="Trebuchet MS" w:hAnsi="Trebuchet MS"/>
          <w:lang w:val="ro-RO"/>
        </w:rPr>
        <w:t>În cadrul acestei proceduri, Ministerul Mediului</w:t>
      </w:r>
      <w:r w:rsidR="00B17065" w:rsidRPr="00CE5115">
        <w:rPr>
          <w:rFonts w:ascii="Trebuchet MS" w:hAnsi="Trebuchet MS"/>
          <w:lang w:val="ro-RO"/>
        </w:rPr>
        <w:t>,</w:t>
      </w:r>
      <w:r w:rsidRPr="00CE5115">
        <w:rPr>
          <w:rFonts w:ascii="Trebuchet MS" w:hAnsi="Trebuchet MS"/>
          <w:lang w:val="ro-RO"/>
        </w:rPr>
        <w:t xml:space="preserve"> Apelor și Pădurilor – Operator de Program pentru Programul RO-Mediu îndeplinește rolul de </w:t>
      </w:r>
      <w:r w:rsidRPr="00CE5115">
        <w:rPr>
          <w:rFonts w:ascii="Trebuchet MS" w:hAnsi="Trebuchet MS"/>
          <w:i/>
          <w:lang w:val="ro-RO"/>
        </w:rPr>
        <w:t>autoritate contractantă</w:t>
      </w:r>
      <w:r w:rsidRPr="00CE5115">
        <w:rPr>
          <w:rFonts w:ascii="Trebuchet MS" w:hAnsi="Trebuchet MS"/>
          <w:lang w:val="ro-RO"/>
        </w:rPr>
        <w:t>.</w:t>
      </w:r>
    </w:p>
    <w:p w14:paraId="4B727CFC" w14:textId="77777777" w:rsidR="00E031E7" w:rsidRPr="00CE5115" w:rsidRDefault="00E031E7" w:rsidP="0080025E">
      <w:pPr>
        <w:spacing w:line="276" w:lineRule="auto"/>
        <w:ind w:left="180" w:right="-262"/>
        <w:jc w:val="both"/>
        <w:rPr>
          <w:rFonts w:ascii="Trebuchet MS" w:hAnsi="Trebuchet MS"/>
          <w:lang w:val="ro-RO"/>
        </w:rPr>
      </w:pPr>
      <w:r w:rsidRPr="00CE5115">
        <w:rPr>
          <w:rFonts w:ascii="Trebuchet MS" w:hAnsi="Trebuchet MS"/>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36918291" w14:textId="77777777" w:rsidR="00D466C9" w:rsidRPr="00CE5115" w:rsidRDefault="00D466C9" w:rsidP="0080025E">
      <w:pPr>
        <w:tabs>
          <w:tab w:val="center" w:pos="1170"/>
        </w:tabs>
        <w:spacing w:line="276" w:lineRule="auto"/>
        <w:ind w:left="180" w:right="-262"/>
        <w:jc w:val="both"/>
        <w:rPr>
          <w:rFonts w:ascii="Trebuchet MS" w:eastAsia="Wingdings" w:hAnsi="Trebuchet MS"/>
          <w:b/>
          <w:lang w:val="ro-RO"/>
        </w:rPr>
      </w:pPr>
    </w:p>
    <w:p w14:paraId="2D021581" w14:textId="36477795" w:rsidR="00D466C9" w:rsidRPr="00CE5115" w:rsidRDefault="00E031E7" w:rsidP="0080025E">
      <w:pPr>
        <w:pStyle w:val="Heading1"/>
        <w:numPr>
          <w:ilvl w:val="0"/>
          <w:numId w:val="6"/>
        </w:numPr>
        <w:spacing w:before="0" w:after="240" w:line="276" w:lineRule="auto"/>
        <w:ind w:left="180" w:right="-262" w:firstLine="0"/>
        <w:rPr>
          <w:rFonts w:ascii="Trebuchet MS" w:hAnsi="Trebuchet MS" w:cs="Times New Roman"/>
          <w:b/>
          <w:bCs/>
          <w:color w:val="auto"/>
          <w:sz w:val="22"/>
          <w:szCs w:val="22"/>
          <w:lang w:val="ro-RO"/>
        </w:rPr>
      </w:pPr>
      <w:bookmarkStart w:id="5" w:name="_Toc478634959"/>
      <w:r w:rsidRPr="00CE5115">
        <w:rPr>
          <w:rFonts w:ascii="Trebuchet MS" w:hAnsi="Trebuchet MS" w:cs="Times New Roman"/>
          <w:b/>
          <w:bCs/>
          <w:color w:val="auto"/>
          <w:sz w:val="22"/>
          <w:szCs w:val="22"/>
          <w:lang w:val="ro-RO"/>
        </w:rPr>
        <w:t xml:space="preserve">Contextul realizării acestei achiziții </w:t>
      </w:r>
      <w:bookmarkEnd w:id="5"/>
    </w:p>
    <w:p w14:paraId="2B0EAC63" w14:textId="798867F6" w:rsidR="004C46F7" w:rsidRPr="00CE5115" w:rsidRDefault="00E031E7" w:rsidP="0080025E">
      <w:pPr>
        <w:spacing w:after="240" w:line="276" w:lineRule="auto"/>
        <w:ind w:left="180" w:right="-262"/>
        <w:jc w:val="both"/>
        <w:rPr>
          <w:rFonts w:ascii="Trebuchet MS" w:eastAsia="Wingdings" w:hAnsi="Trebuchet MS"/>
          <w:lang w:val="ro-RO"/>
        </w:rPr>
      </w:pPr>
      <w:bookmarkStart w:id="6" w:name="_Hlk169196661"/>
      <w:bookmarkStart w:id="7" w:name="_Hlk167373966"/>
      <w:r w:rsidRPr="00CE5115">
        <w:rPr>
          <w:rFonts w:ascii="Trebuchet MS" w:hAnsi="Trebuchet MS"/>
          <w:lang w:val="ro-RO"/>
        </w:rPr>
        <w:t>Programul „</w:t>
      </w:r>
      <w:r w:rsidRPr="00CE5115">
        <w:rPr>
          <w:rFonts w:ascii="Trebuchet MS" w:hAnsi="Trebuchet MS"/>
          <w:i/>
          <w:lang w:val="ro-RO"/>
        </w:rPr>
        <w:t>Mediu, adaptare la schimbările climatice și ecosisteme</w:t>
      </w:r>
      <w:r w:rsidRPr="00CE5115">
        <w:rPr>
          <w:rFonts w:ascii="Trebuchet MS" w:hAnsi="Trebuchet MS"/>
          <w:lang w:val="ro-RO"/>
        </w:rPr>
        <w:t xml:space="preserve">” (RO – Mediu) este parte integrantă a Mecanismul Financiar al </w:t>
      </w:r>
      <w:proofErr w:type="spellStart"/>
      <w:r w:rsidRPr="00CE5115">
        <w:rPr>
          <w:rFonts w:ascii="Trebuchet MS" w:hAnsi="Trebuchet MS"/>
          <w:lang w:val="ro-RO"/>
        </w:rPr>
        <w:t>Spaţiului</w:t>
      </w:r>
      <w:proofErr w:type="spellEnd"/>
      <w:r w:rsidRPr="00CE5115">
        <w:rPr>
          <w:rFonts w:ascii="Trebuchet MS" w:hAnsi="Trebuchet MS"/>
          <w:lang w:val="ro-RO"/>
        </w:rPr>
        <w:t xml:space="preserve"> Economic European (SEE) 2014-2021.</w:t>
      </w:r>
      <w:r w:rsidR="004C46F7" w:rsidRPr="00CE5115">
        <w:rPr>
          <w:rFonts w:ascii="Trebuchet MS" w:hAnsi="Trebuchet MS"/>
          <w:lang w:val="ro-RO"/>
        </w:rPr>
        <w:t xml:space="preserve">  </w:t>
      </w:r>
      <w:bookmarkEnd w:id="6"/>
      <w:r w:rsidR="004C46F7" w:rsidRPr="00CE5115">
        <w:rPr>
          <w:rFonts w:ascii="Trebuchet MS" w:hAnsi="Trebuchet MS"/>
          <w:lang w:val="ro-RO"/>
        </w:rPr>
        <w:t xml:space="preserve">Programul </w:t>
      </w:r>
      <w:r w:rsidR="004C46F7" w:rsidRPr="00CE5115">
        <w:rPr>
          <w:rFonts w:ascii="Trebuchet MS" w:eastAsia="Wingdings" w:hAnsi="Trebuchet MS"/>
          <w:lang w:val="ro-RO"/>
        </w:rPr>
        <w:t xml:space="preserve">susține consolidarea cooperării bilaterale dintre România și Statele Donatoare și se concentrează pe întărirea capacității de a implementa și aplica legislația UE privind mediul, inclusiv problematica depozitelor de deșeuri, adaptarea la schimbările climatice și protecția ecosistemelor și a biodiversității. </w:t>
      </w:r>
    </w:p>
    <w:p w14:paraId="2D298E43" w14:textId="069B64CA" w:rsidR="004C46F7" w:rsidRPr="00CE5115" w:rsidRDefault="004C46F7" w:rsidP="0080025E">
      <w:pPr>
        <w:pStyle w:val="Heading2"/>
        <w:numPr>
          <w:ilvl w:val="1"/>
          <w:numId w:val="6"/>
        </w:numPr>
        <w:ind w:left="180" w:right="-262" w:firstLine="0"/>
        <w:rPr>
          <w:rFonts w:ascii="Trebuchet MS" w:hAnsi="Trebuchet MS" w:cs="Times New Roman"/>
          <w:sz w:val="22"/>
          <w:szCs w:val="22"/>
        </w:rPr>
      </w:pPr>
      <w:bookmarkStart w:id="8" w:name="_Toc478634960"/>
      <w:bookmarkEnd w:id="7"/>
      <w:r w:rsidRPr="00CE5115">
        <w:rPr>
          <w:rFonts w:ascii="Trebuchet MS" w:hAnsi="Trebuchet MS" w:cs="Times New Roman"/>
          <w:sz w:val="22"/>
          <w:szCs w:val="22"/>
        </w:rPr>
        <w:t xml:space="preserve">Informații despre </w:t>
      </w:r>
      <w:bookmarkEnd w:id="8"/>
      <w:r w:rsidRPr="00CE5115">
        <w:rPr>
          <w:rFonts w:ascii="Trebuchet MS" w:hAnsi="Trebuchet MS" w:cs="Times New Roman"/>
          <w:sz w:val="22"/>
          <w:szCs w:val="22"/>
        </w:rPr>
        <w:t>autoritatea contractantă</w:t>
      </w:r>
    </w:p>
    <w:p w14:paraId="7B9D316C" w14:textId="7D518118" w:rsidR="00E031E7" w:rsidRPr="00CE5115" w:rsidRDefault="00E031E7" w:rsidP="0080025E">
      <w:pPr>
        <w:pStyle w:val="BodyText"/>
        <w:spacing w:before="200" w:line="276" w:lineRule="auto"/>
        <w:ind w:left="180" w:right="-262"/>
        <w:jc w:val="both"/>
        <w:rPr>
          <w:rFonts w:ascii="Trebuchet MS" w:hAnsi="Trebuchet MS" w:cs="Times New Roman"/>
          <w:lang w:val="ro-RO"/>
        </w:rPr>
      </w:pPr>
      <w:bookmarkStart w:id="9" w:name="_Hlk167373975"/>
      <w:r w:rsidRPr="00CE5115">
        <w:rPr>
          <w:rFonts w:ascii="Trebuchet MS" w:hAnsi="Trebuchet MS" w:cs="Times New Roman"/>
          <w:lang w:val="ro-RO"/>
        </w:rPr>
        <w:t xml:space="preserve">Programul RO-MEDIU este implementat în România de </w:t>
      </w:r>
      <w:r w:rsidRPr="00CE5115">
        <w:rPr>
          <w:rFonts w:ascii="Trebuchet MS" w:hAnsi="Trebuchet MS" w:cs="Times New Roman"/>
          <w:b/>
          <w:bCs/>
          <w:i/>
          <w:iCs/>
          <w:lang w:val="ro-RO"/>
        </w:rPr>
        <w:t>Ministerul Mediului, Apelor și Pădurilor</w:t>
      </w:r>
      <w:r w:rsidRPr="00CE5115">
        <w:rPr>
          <w:rFonts w:ascii="Trebuchet MS" w:hAnsi="Trebuchet MS" w:cs="Times New Roman"/>
          <w:lang w:val="ro-RO"/>
        </w:rPr>
        <w:t xml:space="preserve"> în calitate de </w:t>
      </w:r>
      <w:r w:rsidRPr="00CE5115">
        <w:rPr>
          <w:rFonts w:ascii="Trebuchet MS" w:hAnsi="Trebuchet MS" w:cs="Times New Roman"/>
          <w:b/>
          <w:bCs/>
          <w:i/>
          <w:iCs/>
          <w:lang w:val="ro-RO"/>
        </w:rPr>
        <w:t>Operator de Program</w:t>
      </w:r>
      <w:r w:rsidRPr="00CE5115">
        <w:rPr>
          <w:rFonts w:ascii="Trebuchet MS" w:hAnsi="Trebuchet MS" w:cs="Times New Roman"/>
          <w:lang w:val="ro-RO"/>
        </w:rPr>
        <w:t>, prin Unitatea de Implementare a Programului ”Mediu, adaptare la schimbările climatice și ecosisteme”, în parteneriat cu Agenția Norvegiană de Mediu, în calitate de Partener de Program (DPP) din Statele Donatoare. Programul a fost aprobat</w:t>
      </w:r>
      <w:r w:rsidR="00FD5494" w:rsidRPr="00CE5115">
        <w:rPr>
          <w:rFonts w:ascii="Trebuchet MS" w:hAnsi="Trebuchet MS" w:cs="Times New Roman"/>
          <w:lang w:val="ro-RO"/>
        </w:rPr>
        <w:t xml:space="preserve"> la data de 01.10.2019 </w:t>
      </w:r>
      <w:r w:rsidRPr="00CE5115">
        <w:rPr>
          <w:rFonts w:ascii="Trebuchet MS" w:hAnsi="Trebuchet MS" w:cs="Times New Roman"/>
          <w:lang w:val="ro-RO"/>
        </w:rPr>
        <w:t>prin Acordul de Program</w:t>
      </w:r>
      <w:r w:rsidR="00FD5494" w:rsidRPr="00CE5115">
        <w:rPr>
          <w:rFonts w:ascii="Trebuchet MS" w:hAnsi="Trebuchet MS" w:cs="Times New Roman"/>
          <w:lang w:val="ro-RO"/>
        </w:rPr>
        <w:t xml:space="preserve"> (cu modificările și completările ulterioare)</w:t>
      </w:r>
      <w:r w:rsidRPr="00CE5115">
        <w:rPr>
          <w:rFonts w:ascii="Trebuchet MS" w:hAnsi="Trebuchet MS" w:cs="Times New Roman"/>
          <w:lang w:val="ro-RO"/>
        </w:rPr>
        <w:t xml:space="preserve"> încheiat între Comitetul Mecanismului Financiar SEE și Ministerul Fondurilor Europene</w:t>
      </w:r>
      <w:r w:rsidR="00FD5494" w:rsidRPr="00CE5115">
        <w:rPr>
          <w:rFonts w:ascii="Trebuchet MS" w:hAnsi="Trebuchet MS" w:cs="Times New Roman"/>
          <w:lang w:val="ro-RO"/>
        </w:rPr>
        <w:t>, respective MIPE</w:t>
      </w:r>
      <w:r w:rsidRPr="00CE5115">
        <w:rPr>
          <w:rFonts w:ascii="Trebuchet MS" w:hAnsi="Trebuchet MS" w:cs="Times New Roman"/>
          <w:lang w:val="ro-RO"/>
        </w:rPr>
        <w:t>, în calitate de Punct Național de Contact</w:t>
      </w:r>
      <w:r w:rsidR="00FD5494" w:rsidRPr="00CE5115">
        <w:rPr>
          <w:rFonts w:ascii="Trebuchet MS" w:hAnsi="Trebuchet MS" w:cs="Times New Roman"/>
          <w:lang w:val="ro-RO"/>
        </w:rPr>
        <w:t xml:space="preserve"> pentru Programul RO-Mediu</w:t>
      </w:r>
      <w:r w:rsidRPr="00CE5115">
        <w:rPr>
          <w:rFonts w:ascii="Trebuchet MS" w:hAnsi="Trebuchet MS" w:cs="Times New Roman"/>
          <w:lang w:val="ro-RO"/>
        </w:rPr>
        <w:t>. Regulile și principiile pe care se fundamentează implementarea Granturilor SEE sunt stabilite în Regulamentul privind implementarea Mecanismului Financiar</w:t>
      </w:r>
      <w:r w:rsidRPr="00CE5115">
        <w:rPr>
          <w:rFonts w:ascii="Trebuchet MS" w:hAnsi="Trebuchet MS" w:cs="Times New Roman"/>
          <w:spacing w:val="-5"/>
          <w:lang w:val="ro-RO"/>
        </w:rPr>
        <w:t xml:space="preserve"> </w:t>
      </w:r>
      <w:r w:rsidRPr="00CE5115">
        <w:rPr>
          <w:rFonts w:ascii="Trebuchet MS" w:hAnsi="Trebuchet MS" w:cs="Times New Roman"/>
          <w:lang w:val="ro-RO"/>
        </w:rPr>
        <w:t>al</w:t>
      </w:r>
      <w:r w:rsidRPr="00CE5115">
        <w:rPr>
          <w:rFonts w:ascii="Trebuchet MS" w:hAnsi="Trebuchet MS" w:cs="Times New Roman"/>
          <w:spacing w:val="-5"/>
          <w:lang w:val="ro-RO"/>
        </w:rPr>
        <w:t xml:space="preserve"> </w:t>
      </w:r>
      <w:r w:rsidRPr="00CE5115">
        <w:rPr>
          <w:rFonts w:ascii="Trebuchet MS" w:hAnsi="Trebuchet MS" w:cs="Times New Roman"/>
          <w:lang w:val="ro-RO"/>
        </w:rPr>
        <w:t>Spațiului</w:t>
      </w:r>
      <w:r w:rsidRPr="00CE5115">
        <w:rPr>
          <w:rFonts w:ascii="Trebuchet MS" w:hAnsi="Trebuchet MS" w:cs="Times New Roman"/>
          <w:spacing w:val="-4"/>
          <w:lang w:val="ro-RO"/>
        </w:rPr>
        <w:t xml:space="preserve"> </w:t>
      </w:r>
      <w:r w:rsidRPr="00CE5115">
        <w:rPr>
          <w:rFonts w:ascii="Trebuchet MS" w:hAnsi="Trebuchet MS" w:cs="Times New Roman"/>
          <w:lang w:val="ro-RO"/>
        </w:rPr>
        <w:t>Economic</w:t>
      </w:r>
      <w:r w:rsidRPr="00CE5115">
        <w:rPr>
          <w:rFonts w:ascii="Trebuchet MS" w:hAnsi="Trebuchet MS" w:cs="Times New Roman"/>
          <w:spacing w:val="-7"/>
          <w:lang w:val="ro-RO"/>
        </w:rPr>
        <w:t xml:space="preserve"> </w:t>
      </w:r>
      <w:r w:rsidRPr="00CE5115">
        <w:rPr>
          <w:rFonts w:ascii="Trebuchet MS" w:hAnsi="Trebuchet MS" w:cs="Times New Roman"/>
          <w:lang w:val="ro-RO"/>
        </w:rPr>
        <w:t>European</w:t>
      </w:r>
      <w:r w:rsidRPr="00CE5115">
        <w:rPr>
          <w:rFonts w:ascii="Trebuchet MS" w:hAnsi="Trebuchet MS" w:cs="Times New Roman"/>
          <w:spacing w:val="-5"/>
          <w:lang w:val="ro-RO"/>
        </w:rPr>
        <w:t xml:space="preserve"> </w:t>
      </w:r>
      <w:r w:rsidRPr="00CE5115">
        <w:rPr>
          <w:rFonts w:ascii="Trebuchet MS" w:hAnsi="Trebuchet MS" w:cs="Times New Roman"/>
          <w:lang w:val="ro-RO"/>
        </w:rPr>
        <w:t>2014-2021</w:t>
      </w:r>
      <w:r w:rsidRPr="00CE5115">
        <w:rPr>
          <w:rFonts w:ascii="Trebuchet MS" w:hAnsi="Trebuchet MS" w:cs="Times New Roman"/>
          <w:spacing w:val="-6"/>
          <w:lang w:val="ro-RO"/>
        </w:rPr>
        <w:t xml:space="preserve"> </w:t>
      </w:r>
      <w:r w:rsidRPr="00CE5115">
        <w:rPr>
          <w:rFonts w:ascii="Trebuchet MS" w:hAnsi="Trebuchet MS" w:cs="Times New Roman"/>
          <w:lang w:val="ro-RO"/>
        </w:rPr>
        <w:t>și</w:t>
      </w:r>
      <w:r w:rsidRPr="00CE5115">
        <w:rPr>
          <w:rFonts w:ascii="Trebuchet MS" w:hAnsi="Trebuchet MS" w:cs="Times New Roman"/>
          <w:spacing w:val="-7"/>
          <w:lang w:val="ro-RO"/>
        </w:rPr>
        <w:t xml:space="preserve"> </w:t>
      </w:r>
      <w:r w:rsidRPr="00CE5115">
        <w:rPr>
          <w:rFonts w:ascii="Trebuchet MS" w:hAnsi="Trebuchet MS" w:cs="Times New Roman"/>
          <w:lang w:val="ro-RO"/>
        </w:rPr>
        <w:t>anexele</w:t>
      </w:r>
      <w:r w:rsidRPr="00CE5115">
        <w:rPr>
          <w:rFonts w:ascii="Trebuchet MS" w:hAnsi="Trebuchet MS" w:cs="Times New Roman"/>
          <w:spacing w:val="-6"/>
          <w:lang w:val="ro-RO"/>
        </w:rPr>
        <w:t xml:space="preserve"> </w:t>
      </w:r>
      <w:r w:rsidRPr="00CE5115">
        <w:rPr>
          <w:rFonts w:ascii="Trebuchet MS" w:hAnsi="Trebuchet MS" w:cs="Times New Roman"/>
          <w:lang w:val="ro-RO"/>
        </w:rPr>
        <w:t>sale</w:t>
      </w:r>
      <w:r w:rsidR="004C46F7" w:rsidRPr="00CE5115">
        <w:rPr>
          <w:rFonts w:ascii="Trebuchet MS" w:hAnsi="Trebuchet MS" w:cs="Times New Roman"/>
          <w:lang w:val="ro-RO"/>
        </w:rPr>
        <w:t xml:space="preserve"> (</w:t>
      </w:r>
      <w:hyperlink r:id="rId7">
        <w:r w:rsidRPr="00CE5115">
          <w:rPr>
            <w:rFonts w:ascii="Trebuchet MS" w:hAnsi="Trebuchet MS" w:cs="Times New Roman"/>
            <w:u w:val="single" w:color="0000FF"/>
            <w:lang w:val="ro-RO"/>
          </w:rPr>
          <w:t>www.eeagrants.org</w:t>
        </w:r>
        <w:r w:rsidRPr="00CE5115">
          <w:rPr>
            <w:rFonts w:ascii="Trebuchet MS" w:hAnsi="Trebuchet MS" w:cs="Times New Roman"/>
            <w:lang w:val="ro-RO"/>
          </w:rPr>
          <w:t xml:space="preserve"> </w:t>
        </w:r>
      </w:hyperlink>
      <w:r w:rsidRPr="00CE5115">
        <w:rPr>
          <w:rFonts w:ascii="Trebuchet MS" w:hAnsi="Trebuchet MS" w:cs="Times New Roman"/>
          <w:lang w:val="ro-RO"/>
        </w:rPr>
        <w:t>și</w:t>
      </w:r>
      <w:r w:rsidRPr="00CE5115">
        <w:rPr>
          <w:rFonts w:ascii="Trebuchet MS" w:hAnsi="Trebuchet MS" w:cs="Times New Roman"/>
          <w:spacing w:val="-9"/>
          <w:lang w:val="ro-RO"/>
        </w:rPr>
        <w:t xml:space="preserve"> </w:t>
      </w:r>
      <w:hyperlink r:id="rId8">
        <w:r w:rsidRPr="00CE5115">
          <w:rPr>
            <w:rFonts w:ascii="Trebuchet MS" w:hAnsi="Trebuchet MS" w:cs="Times New Roman"/>
            <w:u w:val="single" w:color="0000FF"/>
            <w:lang w:val="ro-RO"/>
          </w:rPr>
          <w:t>www.eeagrants.ro</w:t>
        </w:r>
      </w:hyperlink>
      <w:r w:rsidR="004C46F7" w:rsidRPr="00CE5115">
        <w:rPr>
          <w:rFonts w:ascii="Trebuchet MS" w:hAnsi="Trebuchet MS" w:cs="Times New Roman"/>
          <w:u w:val="single" w:color="0000FF"/>
          <w:lang w:val="ro-RO"/>
        </w:rPr>
        <w:t>)</w:t>
      </w:r>
      <w:r w:rsidRPr="00CE5115">
        <w:rPr>
          <w:rFonts w:ascii="Trebuchet MS" w:hAnsi="Trebuchet MS" w:cs="Times New Roman"/>
          <w:lang w:val="ro-RO"/>
        </w:rPr>
        <w:t>.</w:t>
      </w:r>
    </w:p>
    <w:bookmarkEnd w:id="9"/>
    <w:p w14:paraId="2B4E9D33" w14:textId="77777777" w:rsidR="004C46F7" w:rsidRPr="00CE5115" w:rsidRDefault="004C46F7" w:rsidP="0080025E">
      <w:pPr>
        <w:autoSpaceDE w:val="0"/>
        <w:spacing w:after="0" w:line="276" w:lineRule="auto"/>
        <w:ind w:left="180" w:right="-262"/>
        <w:jc w:val="both"/>
        <w:rPr>
          <w:rFonts w:ascii="Trebuchet MS" w:eastAsia="Wingdings" w:hAnsi="Trebuchet MS"/>
          <w:bCs/>
          <w:lang w:val="ro-RO"/>
        </w:rPr>
      </w:pPr>
    </w:p>
    <w:p w14:paraId="5C4622AC" w14:textId="1F20ED60" w:rsidR="004C46F7" w:rsidRPr="00CE5115" w:rsidRDefault="004C46F7" w:rsidP="005D2FB4">
      <w:pPr>
        <w:pStyle w:val="Heading2"/>
        <w:numPr>
          <w:ilvl w:val="1"/>
          <w:numId w:val="6"/>
        </w:numPr>
        <w:ind w:left="180" w:right="-262" w:firstLine="0"/>
        <w:rPr>
          <w:rFonts w:ascii="Trebuchet MS" w:hAnsi="Trebuchet MS" w:cs="Times New Roman"/>
          <w:sz w:val="22"/>
          <w:szCs w:val="22"/>
        </w:rPr>
      </w:pPr>
      <w:bookmarkStart w:id="10" w:name="_Toc478634961"/>
      <w:r w:rsidRPr="00CE5115">
        <w:rPr>
          <w:rFonts w:ascii="Trebuchet MS" w:hAnsi="Trebuchet MS" w:cs="Times New Roman"/>
          <w:sz w:val="22"/>
          <w:szCs w:val="22"/>
        </w:rPr>
        <w:t xml:space="preserve">Informații despre contextul care a determinat achiziționarea </w:t>
      </w:r>
      <w:r w:rsidR="00C0584C" w:rsidRPr="00CE5115">
        <w:rPr>
          <w:rFonts w:ascii="Trebuchet MS" w:hAnsi="Trebuchet MS" w:cs="Times New Roman"/>
          <w:sz w:val="22"/>
          <w:szCs w:val="22"/>
        </w:rPr>
        <w:t xml:space="preserve">serviciilor </w:t>
      </w:r>
      <w:bookmarkEnd w:id="10"/>
    </w:p>
    <w:p w14:paraId="2D0C6F60" w14:textId="5FCDF2B8" w:rsidR="00E637A4" w:rsidRPr="00CE5115" w:rsidRDefault="00E637A4" w:rsidP="005D2FB4">
      <w:pPr>
        <w:pStyle w:val="ListParagraph"/>
        <w:autoSpaceDE w:val="0"/>
        <w:spacing w:before="200" w:line="276" w:lineRule="auto"/>
        <w:ind w:left="180" w:right="-262"/>
        <w:jc w:val="both"/>
        <w:rPr>
          <w:rFonts w:ascii="Trebuchet MS" w:hAnsi="Trebuchet MS" w:cs="Times New Roman"/>
          <w:bCs/>
          <w:sz w:val="22"/>
          <w:szCs w:val="22"/>
          <w:lang w:val="ro-RO"/>
        </w:rPr>
      </w:pPr>
      <w:r w:rsidRPr="00CE5115">
        <w:rPr>
          <w:rFonts w:ascii="Trebuchet MS" w:hAnsi="Trebuchet MS" w:cs="Times New Roman"/>
          <w:bCs/>
          <w:sz w:val="22"/>
          <w:szCs w:val="22"/>
          <w:lang w:val="ro-RO"/>
        </w:rPr>
        <w:t xml:space="preserve">În acest moment, </w:t>
      </w:r>
      <w:bookmarkStart w:id="11" w:name="_Hlk167373997"/>
      <w:bookmarkStart w:id="12" w:name="_Hlk167371506"/>
      <w:r w:rsidRPr="00CE5115">
        <w:rPr>
          <w:rFonts w:ascii="Trebuchet MS" w:hAnsi="Trebuchet MS" w:cs="Times New Roman"/>
          <w:bCs/>
          <w:sz w:val="22"/>
          <w:szCs w:val="22"/>
          <w:lang w:val="ro-RO"/>
        </w:rPr>
        <w:t xml:space="preserve">MMAP în calitate de Operator de Program </w:t>
      </w:r>
      <w:r w:rsidR="00AA4435" w:rsidRPr="00CE5115">
        <w:rPr>
          <w:rFonts w:ascii="Trebuchet MS" w:hAnsi="Trebuchet MS" w:cs="Times New Roman"/>
          <w:bCs/>
          <w:sz w:val="22"/>
          <w:szCs w:val="22"/>
          <w:lang w:val="ro-RO"/>
        </w:rPr>
        <w:t>a finalizat</w:t>
      </w:r>
      <w:r w:rsidRPr="00CE5115">
        <w:rPr>
          <w:rFonts w:ascii="Trebuchet MS" w:hAnsi="Trebuchet MS" w:cs="Times New Roman"/>
          <w:bCs/>
          <w:sz w:val="22"/>
          <w:szCs w:val="22"/>
          <w:lang w:val="ro-RO"/>
        </w:rPr>
        <w:t xml:space="preserve"> </w:t>
      </w:r>
      <w:r w:rsidR="00AA4435" w:rsidRPr="00CE5115">
        <w:rPr>
          <w:rFonts w:ascii="Trebuchet MS" w:hAnsi="Trebuchet MS" w:cs="Times New Roman"/>
          <w:bCs/>
          <w:sz w:val="22"/>
          <w:szCs w:val="22"/>
          <w:lang w:val="ro-RO"/>
        </w:rPr>
        <w:t>2</w:t>
      </w:r>
      <w:r w:rsidR="00500ABE">
        <w:rPr>
          <w:rFonts w:ascii="Trebuchet MS" w:hAnsi="Trebuchet MS" w:cs="Times New Roman"/>
          <w:bCs/>
          <w:sz w:val="22"/>
          <w:szCs w:val="22"/>
          <w:lang w:val="ro-RO"/>
        </w:rPr>
        <w:t>8</w:t>
      </w:r>
      <w:r w:rsidR="00AA4435" w:rsidRPr="00CE5115">
        <w:rPr>
          <w:rFonts w:ascii="Trebuchet MS" w:hAnsi="Trebuchet MS" w:cs="Times New Roman"/>
          <w:bCs/>
          <w:sz w:val="22"/>
          <w:szCs w:val="22"/>
          <w:lang w:val="ro-RO"/>
        </w:rPr>
        <w:t xml:space="preserve"> de</w:t>
      </w:r>
      <w:r w:rsidRPr="00CE5115">
        <w:rPr>
          <w:rFonts w:ascii="Trebuchet MS" w:hAnsi="Trebuchet MS" w:cs="Times New Roman"/>
          <w:bCs/>
          <w:sz w:val="22"/>
          <w:szCs w:val="22"/>
          <w:lang w:val="ro-RO"/>
        </w:rPr>
        <w:t xml:space="preserve"> proiecte</w:t>
      </w:r>
      <w:r w:rsidR="00AA4435" w:rsidRPr="00CE5115">
        <w:rPr>
          <w:rFonts w:ascii="Trebuchet MS" w:hAnsi="Trebuchet MS" w:cs="Times New Roman"/>
          <w:bCs/>
          <w:sz w:val="22"/>
          <w:szCs w:val="22"/>
          <w:lang w:val="ro-RO"/>
        </w:rPr>
        <w:t xml:space="preserve"> pentru următoarele domenii</w:t>
      </w:r>
      <w:r w:rsidRPr="00CE5115">
        <w:rPr>
          <w:rFonts w:ascii="Trebuchet MS" w:hAnsi="Trebuchet MS" w:cs="Times New Roman"/>
          <w:bCs/>
          <w:sz w:val="22"/>
          <w:szCs w:val="22"/>
          <w:lang w:val="ro-RO"/>
        </w:rPr>
        <w:t>:</w:t>
      </w:r>
    </w:p>
    <w:p w14:paraId="51197138" w14:textId="1DF6B559" w:rsidR="00E637A4" w:rsidRPr="00CE5115" w:rsidRDefault="00E637A4" w:rsidP="0080025E">
      <w:pPr>
        <w:pStyle w:val="ListParagraph"/>
        <w:numPr>
          <w:ilvl w:val="0"/>
          <w:numId w:val="11"/>
        </w:numPr>
        <w:autoSpaceDE w:val="0"/>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Ecosisteme si Biodiversitate:</w:t>
      </w:r>
      <w:r w:rsidR="00AA4435" w:rsidRPr="00CE5115">
        <w:rPr>
          <w:rFonts w:ascii="Trebuchet MS" w:hAnsi="Trebuchet MS" w:cs="Times New Roman"/>
          <w:sz w:val="22"/>
          <w:szCs w:val="22"/>
          <w:lang w:val="ro-RO"/>
        </w:rPr>
        <w:t xml:space="preserve"> Apel 1</w:t>
      </w:r>
      <w:r w:rsidRPr="00CE5115">
        <w:rPr>
          <w:rFonts w:ascii="Trebuchet MS" w:hAnsi="Trebuchet MS" w:cs="Times New Roman"/>
          <w:i/>
          <w:sz w:val="22"/>
          <w:szCs w:val="22"/>
          <w:lang w:val="ro-RO"/>
        </w:rPr>
        <w:t>,,Restaurarea zonelor umede și turbăriilor”:</w:t>
      </w:r>
    </w:p>
    <w:p w14:paraId="2C2C4241" w14:textId="74421C7E" w:rsidR="00E637A4" w:rsidRPr="00CE5115" w:rsidRDefault="00AA4435" w:rsidP="0080025E">
      <w:pPr>
        <w:pStyle w:val="ListParagraph"/>
        <w:numPr>
          <w:ilvl w:val="0"/>
          <w:numId w:val="11"/>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S</w:t>
      </w:r>
      <w:r w:rsidR="00E637A4" w:rsidRPr="00CE5115">
        <w:rPr>
          <w:rFonts w:ascii="Trebuchet MS" w:hAnsi="Trebuchet MS" w:cs="Times New Roman"/>
          <w:sz w:val="22"/>
          <w:szCs w:val="22"/>
          <w:lang w:val="ro-RO"/>
        </w:rPr>
        <w:t xml:space="preserve">chimbări climatice: Apelul SGS </w:t>
      </w:r>
      <w:r w:rsidR="00E637A4" w:rsidRPr="00CE5115">
        <w:rPr>
          <w:rFonts w:ascii="Trebuchet MS" w:hAnsi="Trebuchet MS" w:cs="Times New Roman"/>
          <w:i/>
          <w:iCs/>
          <w:sz w:val="22"/>
          <w:szCs w:val="22"/>
          <w:lang w:val="ro-RO"/>
        </w:rPr>
        <w:t xml:space="preserve">,,Elaborarea planurilor de atenuare și </w:t>
      </w:r>
      <w:r w:rsidR="00B17065" w:rsidRPr="00CE5115">
        <w:rPr>
          <w:rFonts w:ascii="Trebuchet MS" w:hAnsi="Trebuchet MS" w:cs="Times New Roman"/>
          <w:i/>
          <w:iCs/>
          <w:sz w:val="22"/>
          <w:szCs w:val="22"/>
          <w:lang w:val="ro-RO"/>
        </w:rPr>
        <w:t xml:space="preserve">adaptare în </w:t>
      </w:r>
      <w:proofErr w:type="spellStart"/>
      <w:r w:rsidR="00B17065" w:rsidRPr="00CE5115">
        <w:rPr>
          <w:rFonts w:ascii="Trebuchet MS" w:hAnsi="Trebuchet MS" w:cs="Times New Roman"/>
          <w:i/>
          <w:iCs/>
          <w:sz w:val="22"/>
          <w:szCs w:val="22"/>
          <w:lang w:val="ro-RO"/>
        </w:rPr>
        <w:t>municipalităţi</w:t>
      </w:r>
      <w:proofErr w:type="spellEnd"/>
      <w:r w:rsidR="00B17065" w:rsidRPr="00CE5115">
        <w:rPr>
          <w:rFonts w:ascii="Trebuchet MS" w:hAnsi="Trebuchet MS" w:cs="Times New Roman"/>
          <w:i/>
          <w:iCs/>
          <w:sz w:val="22"/>
          <w:szCs w:val="22"/>
          <w:lang w:val="ro-RO"/>
        </w:rPr>
        <w:t>’’</w:t>
      </w:r>
    </w:p>
    <w:p w14:paraId="0238A3AD" w14:textId="33B9B2B6" w:rsidR="00AA4435" w:rsidRPr="00CE5115" w:rsidRDefault="00AA4435" w:rsidP="0080025E">
      <w:pPr>
        <w:pStyle w:val="ListParagraph"/>
        <w:numPr>
          <w:ilvl w:val="0"/>
          <w:numId w:val="11"/>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lastRenderedPageBreak/>
        <w:t>Substanțe periculoase: Apel 2</w:t>
      </w:r>
      <w:r w:rsidRPr="00CE5115">
        <w:rPr>
          <w:rFonts w:ascii="Trebuchet MS" w:hAnsi="Trebuchet MS" w:cs="Times New Roman"/>
          <w:i/>
          <w:sz w:val="22"/>
          <w:szCs w:val="22"/>
          <w:lang w:val="ro-RO"/>
        </w:rPr>
        <w:t>„Măsuri de reducere a contaminării cu substanțe periculoase în depozite municipale temporare”</w:t>
      </w:r>
      <w:r w:rsidR="00C0584C" w:rsidRPr="00CE5115">
        <w:rPr>
          <w:rFonts w:ascii="Trebuchet MS" w:hAnsi="Trebuchet MS" w:cs="Times New Roman"/>
          <w:i/>
          <w:sz w:val="22"/>
          <w:szCs w:val="22"/>
          <w:lang w:val="ro-RO"/>
        </w:rPr>
        <w:t>.</w:t>
      </w:r>
    </w:p>
    <w:p w14:paraId="38F684B7" w14:textId="77777777" w:rsidR="00E637A4" w:rsidRPr="00CE5115" w:rsidRDefault="00E637A4" w:rsidP="0080025E">
      <w:pPr>
        <w:pStyle w:val="ListParagraph"/>
        <w:numPr>
          <w:ilvl w:val="0"/>
          <w:numId w:val="11"/>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 xml:space="preserve">Informații Geografice Integrate pentru Mediu și Uniunea Europeană: </w:t>
      </w:r>
      <w:r w:rsidRPr="00CE5115">
        <w:rPr>
          <w:rFonts w:ascii="Trebuchet MS" w:hAnsi="Trebuchet MS" w:cs="Times New Roman"/>
          <w:i/>
          <w:sz w:val="22"/>
          <w:szCs w:val="22"/>
          <w:lang w:val="ro-RO"/>
        </w:rPr>
        <w:t xml:space="preserve">Proiectul </w:t>
      </w:r>
      <w:proofErr w:type="spellStart"/>
      <w:r w:rsidRPr="00CE5115">
        <w:rPr>
          <w:rFonts w:ascii="Trebuchet MS" w:hAnsi="Trebuchet MS" w:cs="Times New Roman"/>
          <w:i/>
          <w:sz w:val="22"/>
          <w:szCs w:val="22"/>
          <w:lang w:val="ro-RO"/>
        </w:rPr>
        <w:t>Laki</w:t>
      </w:r>
      <w:proofErr w:type="spellEnd"/>
      <w:r w:rsidRPr="00CE5115">
        <w:rPr>
          <w:rFonts w:ascii="Trebuchet MS" w:hAnsi="Trebuchet MS" w:cs="Times New Roman"/>
          <w:i/>
          <w:sz w:val="22"/>
          <w:szCs w:val="22"/>
          <w:lang w:val="ro-RO"/>
        </w:rPr>
        <w:t xml:space="preserve"> III</w:t>
      </w:r>
    </w:p>
    <w:p w14:paraId="368F7065" w14:textId="77777777" w:rsidR="00E637A4" w:rsidRPr="00D35D1A" w:rsidRDefault="00E637A4" w:rsidP="0080025E">
      <w:pPr>
        <w:pStyle w:val="ListParagraph"/>
        <w:numPr>
          <w:ilvl w:val="0"/>
          <w:numId w:val="11"/>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 xml:space="preserve">Fondul pentru </w:t>
      </w:r>
      <w:r w:rsidRPr="00D35D1A">
        <w:rPr>
          <w:rFonts w:ascii="Trebuchet MS" w:hAnsi="Trebuchet MS" w:cs="Times New Roman"/>
          <w:sz w:val="22"/>
          <w:szCs w:val="22"/>
          <w:lang w:val="ro-RO"/>
        </w:rPr>
        <w:t>Relații Bilaterale:</w:t>
      </w:r>
    </w:p>
    <w:p w14:paraId="69615F4C" w14:textId="4F5A39C8" w:rsidR="00E637A4" w:rsidRPr="00CE5115" w:rsidRDefault="00E637A4" w:rsidP="0080025E">
      <w:pPr>
        <w:spacing w:after="0" w:line="276" w:lineRule="auto"/>
        <w:ind w:left="180" w:right="-262"/>
        <w:jc w:val="both"/>
        <w:rPr>
          <w:rFonts w:ascii="Trebuchet MS" w:eastAsia="Wingdings" w:hAnsi="Trebuchet MS"/>
          <w:bCs/>
          <w:lang w:val="ro-RO"/>
        </w:rPr>
      </w:pPr>
      <w:r w:rsidRPr="00D35D1A">
        <w:rPr>
          <w:rFonts w:ascii="Trebuchet MS" w:eastAsia="Wingdings" w:hAnsi="Trebuchet MS"/>
          <w:bCs/>
          <w:lang w:val="ro-RO"/>
        </w:rPr>
        <w:t>Având în vedere numărul de</w:t>
      </w:r>
      <w:r w:rsidR="00FD5494" w:rsidRPr="00D35D1A">
        <w:rPr>
          <w:rFonts w:ascii="Trebuchet MS" w:eastAsia="Wingdings" w:hAnsi="Trebuchet MS"/>
          <w:bCs/>
          <w:lang w:val="ro-RO"/>
        </w:rPr>
        <w:t xml:space="preserve"> 2</w:t>
      </w:r>
      <w:r w:rsidR="00500ABE" w:rsidRPr="00D35D1A">
        <w:rPr>
          <w:rFonts w:ascii="Trebuchet MS" w:eastAsia="Wingdings" w:hAnsi="Trebuchet MS"/>
          <w:bCs/>
          <w:lang w:val="ro-RO"/>
        </w:rPr>
        <w:t>8</w:t>
      </w:r>
      <w:r w:rsidR="00FD5494" w:rsidRPr="00D35D1A">
        <w:rPr>
          <w:rFonts w:ascii="Trebuchet MS" w:eastAsia="Wingdings" w:hAnsi="Trebuchet MS"/>
          <w:bCs/>
          <w:lang w:val="ro-RO"/>
        </w:rPr>
        <w:t xml:space="preserve"> de</w:t>
      </w:r>
      <w:r w:rsidRPr="00D35D1A">
        <w:rPr>
          <w:rFonts w:ascii="Trebuchet MS" w:eastAsia="Wingdings" w:hAnsi="Trebuchet MS"/>
          <w:bCs/>
          <w:lang w:val="ro-RO"/>
        </w:rPr>
        <w:t xml:space="preserve"> proiecte </w:t>
      </w:r>
      <w:r w:rsidR="00954425" w:rsidRPr="00D35D1A">
        <w:rPr>
          <w:rFonts w:ascii="Trebuchet MS" w:eastAsia="Wingdings" w:hAnsi="Trebuchet MS"/>
          <w:bCs/>
          <w:lang w:val="ro-RO"/>
        </w:rPr>
        <w:t>implementate</w:t>
      </w:r>
      <w:r w:rsidR="007710CC" w:rsidRPr="00D35D1A">
        <w:rPr>
          <w:rFonts w:ascii="Trebuchet MS" w:eastAsia="Wingdings" w:hAnsi="Trebuchet MS"/>
          <w:bCs/>
          <w:lang w:val="ro-RO"/>
        </w:rPr>
        <w:t>,</w:t>
      </w:r>
      <w:r w:rsidR="00954425" w:rsidRPr="00D35D1A">
        <w:rPr>
          <w:rFonts w:ascii="Trebuchet MS" w:eastAsia="Wingdings" w:hAnsi="Trebuchet MS"/>
          <w:bCs/>
          <w:lang w:val="ro-RO"/>
        </w:rPr>
        <w:t xml:space="preserve"> </w:t>
      </w:r>
      <w:r w:rsidRPr="00D35D1A">
        <w:rPr>
          <w:rFonts w:ascii="Trebuchet MS" w:eastAsia="Wingdings" w:hAnsi="Trebuchet MS"/>
          <w:bCs/>
          <w:lang w:val="ro-RO"/>
        </w:rPr>
        <w:t>corelat cu dificultățile întâmpinate</w:t>
      </w:r>
      <w:r w:rsidR="007710CC" w:rsidRPr="00D35D1A">
        <w:rPr>
          <w:rFonts w:ascii="Trebuchet MS" w:eastAsia="Wingdings" w:hAnsi="Trebuchet MS"/>
          <w:bCs/>
          <w:lang w:val="ro-RO"/>
        </w:rPr>
        <w:t xml:space="preserve"> atât de </w:t>
      </w:r>
      <w:r w:rsidRPr="00D35D1A">
        <w:rPr>
          <w:rFonts w:ascii="Trebuchet MS" w:eastAsia="Wingdings" w:hAnsi="Trebuchet MS"/>
          <w:bCs/>
          <w:lang w:val="ro-RO"/>
        </w:rPr>
        <w:t xml:space="preserve"> </w:t>
      </w:r>
      <w:proofErr w:type="spellStart"/>
      <w:r w:rsidRPr="00D35D1A">
        <w:rPr>
          <w:rFonts w:ascii="Trebuchet MS" w:eastAsia="Wingdings" w:hAnsi="Trebuchet MS"/>
          <w:bCs/>
          <w:lang w:val="ro-RO"/>
        </w:rPr>
        <w:t>de</w:t>
      </w:r>
      <w:proofErr w:type="spellEnd"/>
      <w:r w:rsidRPr="00D35D1A">
        <w:rPr>
          <w:rFonts w:ascii="Trebuchet MS" w:eastAsia="Wingdings" w:hAnsi="Trebuchet MS"/>
          <w:bCs/>
          <w:lang w:val="ro-RO"/>
        </w:rPr>
        <w:t xml:space="preserve"> Operatorul de Program</w:t>
      </w:r>
      <w:r w:rsidR="007710CC" w:rsidRPr="00CE5115">
        <w:rPr>
          <w:rFonts w:ascii="Trebuchet MS" w:eastAsia="Wingdings" w:hAnsi="Trebuchet MS"/>
          <w:bCs/>
          <w:lang w:val="ro-RO"/>
        </w:rPr>
        <w:t xml:space="preserve">, cât și de </w:t>
      </w:r>
      <w:proofErr w:type="spellStart"/>
      <w:r w:rsidR="007710CC" w:rsidRPr="00CE5115">
        <w:rPr>
          <w:rFonts w:ascii="Trebuchet MS" w:eastAsia="Wingdings" w:hAnsi="Trebuchet MS"/>
          <w:bCs/>
          <w:lang w:val="ro-RO"/>
        </w:rPr>
        <w:t>Promotrii</w:t>
      </w:r>
      <w:proofErr w:type="spellEnd"/>
      <w:r w:rsidR="007710CC" w:rsidRPr="00CE5115">
        <w:rPr>
          <w:rFonts w:ascii="Trebuchet MS" w:eastAsia="Wingdings" w:hAnsi="Trebuchet MS"/>
          <w:bCs/>
          <w:lang w:val="ro-RO"/>
        </w:rPr>
        <w:t xml:space="preserve"> de Proiecte</w:t>
      </w:r>
      <w:r w:rsidRPr="00CE5115">
        <w:rPr>
          <w:rFonts w:ascii="Trebuchet MS" w:eastAsia="Wingdings" w:hAnsi="Trebuchet MS"/>
          <w:bCs/>
          <w:lang w:val="ro-RO"/>
        </w:rPr>
        <w:t xml:space="preserve"> în perioada  </w:t>
      </w:r>
      <w:r w:rsidR="00954425" w:rsidRPr="00CE5115">
        <w:rPr>
          <w:rFonts w:ascii="Trebuchet MS" w:eastAsia="Wingdings" w:hAnsi="Trebuchet MS"/>
          <w:bCs/>
          <w:lang w:val="ro-RO"/>
        </w:rPr>
        <w:t xml:space="preserve">de implementare a </w:t>
      </w:r>
      <w:r w:rsidR="007710CC" w:rsidRPr="00CE5115">
        <w:rPr>
          <w:rFonts w:ascii="Trebuchet MS" w:eastAsia="Wingdings" w:hAnsi="Trebuchet MS"/>
          <w:bCs/>
          <w:lang w:val="ro-RO"/>
        </w:rPr>
        <w:t>P</w:t>
      </w:r>
      <w:r w:rsidR="00954425" w:rsidRPr="00CE5115">
        <w:rPr>
          <w:rFonts w:ascii="Trebuchet MS" w:eastAsia="Wingdings" w:hAnsi="Trebuchet MS"/>
          <w:bCs/>
          <w:lang w:val="ro-RO"/>
        </w:rPr>
        <w:t>rogramului</w:t>
      </w:r>
      <w:r w:rsidR="007710CC" w:rsidRPr="00CE5115">
        <w:rPr>
          <w:rFonts w:ascii="Trebuchet MS" w:eastAsia="Wingdings" w:hAnsi="Trebuchet MS"/>
          <w:bCs/>
          <w:lang w:val="ro-RO"/>
        </w:rPr>
        <w:t>/proiectelor</w:t>
      </w:r>
      <w:r w:rsidRPr="00CE5115">
        <w:rPr>
          <w:rFonts w:ascii="Trebuchet MS" w:eastAsia="Wingdings" w:hAnsi="Trebuchet MS"/>
          <w:bCs/>
          <w:lang w:val="ro-RO"/>
        </w:rPr>
        <w:t>, Operatorul de Program consideră  necesar</w:t>
      </w:r>
      <w:r w:rsidR="00B17065" w:rsidRPr="00CE5115">
        <w:rPr>
          <w:rFonts w:ascii="Trebuchet MS" w:eastAsia="Wingdings" w:hAnsi="Trebuchet MS"/>
          <w:bCs/>
          <w:lang w:val="ro-RO"/>
        </w:rPr>
        <w:t>ă</w:t>
      </w:r>
      <w:r w:rsidRPr="00CE5115">
        <w:rPr>
          <w:rFonts w:ascii="Trebuchet MS" w:eastAsia="Wingdings" w:hAnsi="Trebuchet MS"/>
          <w:bCs/>
          <w:lang w:val="ro-RO"/>
        </w:rPr>
        <w:t xml:space="preserve"> realizarea unui </w:t>
      </w:r>
      <w:r w:rsidR="00A15651" w:rsidRPr="00CE5115">
        <w:rPr>
          <w:rFonts w:ascii="Trebuchet MS" w:eastAsia="Wingdings" w:hAnsi="Trebuchet MS"/>
          <w:b/>
          <w:lang w:val="ro-RO"/>
        </w:rPr>
        <w:t xml:space="preserve">workshop privind schimbul de bune practici pentru promotorii </w:t>
      </w:r>
      <w:r w:rsidR="00954425" w:rsidRPr="00CE5115">
        <w:rPr>
          <w:rFonts w:ascii="Trebuchet MS" w:eastAsia="Wingdings" w:hAnsi="Trebuchet MS"/>
          <w:bCs/>
          <w:lang w:val="ro-RO"/>
        </w:rPr>
        <w:t>de proiect din cadrul Programului RO-Mediu</w:t>
      </w:r>
      <w:r w:rsidRPr="00CE5115">
        <w:rPr>
          <w:rFonts w:ascii="Trebuchet MS" w:eastAsia="Wingdings" w:hAnsi="Trebuchet MS"/>
          <w:bCs/>
          <w:lang w:val="ro-RO"/>
        </w:rPr>
        <w:t>.</w:t>
      </w:r>
      <w:r w:rsidR="00954425" w:rsidRPr="00CE5115">
        <w:rPr>
          <w:rFonts w:ascii="Trebuchet MS" w:eastAsia="Wingdings" w:hAnsi="Trebuchet MS"/>
          <w:bCs/>
          <w:lang w:val="ro-RO"/>
        </w:rPr>
        <w:t xml:space="preserve"> De asemenea,  </w:t>
      </w:r>
      <w:r w:rsidR="00954425" w:rsidRPr="00CE5115">
        <w:rPr>
          <w:rFonts w:ascii="Trebuchet MS" w:eastAsia="Wingdings" w:hAnsi="Trebuchet MS"/>
          <w:b/>
          <w:lang w:val="ro-RO"/>
        </w:rPr>
        <w:t>workshop-</w:t>
      </w:r>
      <w:proofErr w:type="spellStart"/>
      <w:r w:rsidR="00954425" w:rsidRPr="00CE5115">
        <w:rPr>
          <w:rFonts w:ascii="Trebuchet MS" w:eastAsia="Wingdings" w:hAnsi="Trebuchet MS"/>
          <w:b/>
          <w:lang w:val="ro-RO"/>
        </w:rPr>
        <w:t>ul</w:t>
      </w:r>
      <w:proofErr w:type="spellEnd"/>
      <w:r w:rsidR="00954425" w:rsidRPr="00CE5115">
        <w:rPr>
          <w:rFonts w:ascii="Trebuchet MS" w:eastAsia="Wingdings" w:hAnsi="Trebuchet MS"/>
          <w:bCs/>
          <w:lang w:val="ro-RO"/>
        </w:rPr>
        <w:t xml:space="preserve"> va oferi posibilitatea prezentării proiectelor implementate </w:t>
      </w:r>
      <w:r w:rsidR="009B1A8F" w:rsidRPr="00CE5115">
        <w:rPr>
          <w:rFonts w:ascii="Trebuchet MS" w:eastAsia="Wingdings" w:hAnsi="Trebuchet MS"/>
          <w:bCs/>
          <w:lang w:val="ro-RO"/>
        </w:rPr>
        <w:t>„</w:t>
      </w:r>
      <w:r w:rsidR="00954425" w:rsidRPr="00CE5115">
        <w:rPr>
          <w:rFonts w:ascii="Trebuchet MS" w:eastAsia="Wingdings" w:hAnsi="Trebuchet MS"/>
          <w:bCs/>
          <w:lang w:val="ro-RO"/>
        </w:rPr>
        <w:t>cu succes</w:t>
      </w:r>
      <w:r w:rsidR="009B1A8F" w:rsidRPr="00CE5115">
        <w:rPr>
          <w:rFonts w:ascii="Trebuchet MS" w:eastAsia="Wingdings" w:hAnsi="Trebuchet MS"/>
          <w:bCs/>
          <w:lang w:val="ro-RO"/>
        </w:rPr>
        <w:t>”</w:t>
      </w:r>
      <w:r w:rsidR="00954425" w:rsidRPr="00CE5115">
        <w:rPr>
          <w:rFonts w:ascii="Trebuchet MS" w:eastAsia="Wingdings" w:hAnsi="Trebuchet MS"/>
          <w:bCs/>
          <w:lang w:val="ro-RO"/>
        </w:rPr>
        <w:t xml:space="preserve"> în cadrul Programului ,,</w:t>
      </w:r>
      <w:r w:rsidR="00954425" w:rsidRPr="00CE5115">
        <w:rPr>
          <w:rFonts w:ascii="Trebuchet MS" w:eastAsia="Wingdings" w:hAnsi="Trebuchet MS"/>
          <w:lang w:val="ro-RO"/>
        </w:rPr>
        <w:t xml:space="preserve">Mediu, Adaptare la Schimbările Climatice și Ecosisteme” (RO – Mediu ) </w:t>
      </w:r>
      <w:r w:rsidR="00954425" w:rsidRPr="00CE5115">
        <w:rPr>
          <w:rFonts w:ascii="Trebuchet MS" w:eastAsia="Wingdings" w:hAnsi="Trebuchet MS"/>
          <w:bCs/>
          <w:lang w:val="ro-RO"/>
        </w:rPr>
        <w:t>finanțat prin Mecanismul Financiar al Spațiului Economic European 2014-2021.</w:t>
      </w:r>
    </w:p>
    <w:p w14:paraId="4E57B52E" w14:textId="723C0A92" w:rsidR="00E637A4" w:rsidRPr="00CE5115" w:rsidRDefault="00E637A4" w:rsidP="0080025E">
      <w:pPr>
        <w:spacing w:after="0" w:line="276" w:lineRule="auto"/>
        <w:ind w:left="180" w:right="-262"/>
        <w:jc w:val="both"/>
        <w:rPr>
          <w:rFonts w:ascii="Trebuchet MS" w:hAnsi="Trebuchet MS"/>
          <w:lang w:val="ro-RO"/>
        </w:rPr>
      </w:pPr>
      <w:r w:rsidRPr="00CE5115">
        <w:rPr>
          <w:rFonts w:ascii="Trebuchet MS" w:eastAsia="Times New Roman" w:hAnsi="Trebuchet MS"/>
          <w:bCs/>
          <w:lang w:val="ro-RO"/>
        </w:rPr>
        <w:t xml:space="preserve">La lucrările acestui </w:t>
      </w:r>
      <w:r w:rsidRPr="00CE5115">
        <w:rPr>
          <w:rFonts w:ascii="Trebuchet MS" w:eastAsia="Times New Roman" w:hAnsi="Trebuchet MS"/>
          <w:b/>
          <w:lang w:val="ro-RO"/>
        </w:rPr>
        <w:t>workshop</w:t>
      </w:r>
      <w:r w:rsidRPr="00CE5115">
        <w:rPr>
          <w:rFonts w:ascii="Trebuchet MS" w:eastAsia="Times New Roman" w:hAnsi="Trebuchet MS"/>
          <w:bCs/>
          <w:lang w:val="ro-RO"/>
        </w:rPr>
        <w:t xml:space="preserve"> </w:t>
      </w:r>
      <w:r w:rsidR="00A15651" w:rsidRPr="00CE5115">
        <w:rPr>
          <w:rFonts w:ascii="Trebuchet MS" w:eastAsia="Wingdings" w:hAnsi="Trebuchet MS"/>
          <w:b/>
          <w:lang w:val="ro-RO"/>
        </w:rPr>
        <w:t xml:space="preserve">privind schimbul de bune practici pentru promotorii  de proiect </w:t>
      </w:r>
      <w:r w:rsidRPr="00CE5115">
        <w:rPr>
          <w:rFonts w:ascii="Trebuchet MS" w:eastAsia="Times New Roman" w:hAnsi="Trebuchet MS"/>
          <w:bCs/>
          <w:lang w:val="ro-RO"/>
        </w:rPr>
        <w:t xml:space="preserve">vor fi </w:t>
      </w:r>
      <w:proofErr w:type="spellStart"/>
      <w:r w:rsidRPr="00CE5115">
        <w:rPr>
          <w:rFonts w:ascii="Trebuchet MS" w:eastAsia="Times New Roman" w:hAnsi="Trebuchet MS"/>
          <w:bCs/>
          <w:lang w:val="ro-RO"/>
        </w:rPr>
        <w:t>invitaţi</w:t>
      </w:r>
      <w:proofErr w:type="spellEnd"/>
      <w:r w:rsidRPr="00CE5115">
        <w:rPr>
          <w:rFonts w:ascii="Trebuchet MS" w:eastAsia="Times New Roman" w:hAnsi="Trebuchet MS"/>
          <w:bCs/>
          <w:lang w:val="ro-RO"/>
        </w:rPr>
        <w:t xml:space="preserve"> să ia parte </w:t>
      </w:r>
      <w:proofErr w:type="spellStart"/>
      <w:r w:rsidRPr="00CE5115">
        <w:rPr>
          <w:rFonts w:ascii="Trebuchet MS" w:eastAsia="Times New Roman" w:hAnsi="Trebuchet MS"/>
          <w:bCs/>
          <w:lang w:val="ro-RO"/>
        </w:rPr>
        <w:t>reprezentanţi</w:t>
      </w:r>
      <w:proofErr w:type="spellEnd"/>
      <w:r w:rsidRPr="00CE5115">
        <w:rPr>
          <w:rFonts w:ascii="Trebuchet MS" w:eastAsia="Times New Roman" w:hAnsi="Trebuchet MS"/>
          <w:bCs/>
          <w:lang w:val="ro-RO"/>
        </w:rPr>
        <w:t xml:space="preserve"> ai Ministerului Mediului, Apelor </w:t>
      </w:r>
      <w:proofErr w:type="spellStart"/>
      <w:r w:rsidRPr="00CE5115">
        <w:rPr>
          <w:rFonts w:ascii="Trebuchet MS" w:eastAsia="Times New Roman" w:hAnsi="Trebuchet MS"/>
          <w:bCs/>
          <w:lang w:val="ro-RO"/>
        </w:rPr>
        <w:t>şi</w:t>
      </w:r>
      <w:proofErr w:type="spellEnd"/>
      <w:r w:rsidRPr="00CE5115">
        <w:rPr>
          <w:rFonts w:ascii="Trebuchet MS" w:eastAsia="Times New Roman" w:hAnsi="Trebuchet MS"/>
          <w:bCs/>
          <w:lang w:val="ro-RO"/>
        </w:rPr>
        <w:t xml:space="preserve"> Pădurilor, în calitate de Operator de Program</w:t>
      </w:r>
      <w:r w:rsidR="00954425" w:rsidRPr="00CE5115">
        <w:rPr>
          <w:rFonts w:ascii="Trebuchet MS" w:eastAsia="Times New Roman" w:hAnsi="Trebuchet MS"/>
          <w:bCs/>
          <w:lang w:val="ro-RO"/>
        </w:rPr>
        <w:t xml:space="preserve"> (membrii unității de implementare a Programului RO-Mediu)</w:t>
      </w:r>
      <w:r w:rsidRPr="00CE5115">
        <w:rPr>
          <w:rFonts w:ascii="Trebuchet MS" w:eastAsia="Times New Roman" w:hAnsi="Trebuchet MS"/>
          <w:bCs/>
          <w:lang w:val="ro-RO"/>
        </w:rPr>
        <w:t xml:space="preserve">, </w:t>
      </w:r>
      <w:proofErr w:type="spellStart"/>
      <w:r w:rsidRPr="00CE5115">
        <w:rPr>
          <w:rFonts w:ascii="Trebuchet MS" w:eastAsia="Times New Roman" w:hAnsi="Trebuchet MS"/>
          <w:bCs/>
          <w:lang w:val="ro-RO"/>
        </w:rPr>
        <w:t>reprezentanţi</w:t>
      </w:r>
      <w:proofErr w:type="spellEnd"/>
      <w:r w:rsidRPr="00CE5115">
        <w:rPr>
          <w:rFonts w:ascii="Trebuchet MS" w:eastAsia="Times New Roman" w:hAnsi="Trebuchet MS"/>
          <w:bCs/>
          <w:lang w:val="ro-RO"/>
        </w:rPr>
        <w:t xml:space="preserve"> ai Punctului </w:t>
      </w:r>
      <w:proofErr w:type="spellStart"/>
      <w:r w:rsidRPr="00CE5115">
        <w:rPr>
          <w:rFonts w:ascii="Trebuchet MS" w:eastAsia="Times New Roman" w:hAnsi="Trebuchet MS"/>
          <w:bCs/>
          <w:lang w:val="ro-RO"/>
        </w:rPr>
        <w:t>Naţional</w:t>
      </w:r>
      <w:proofErr w:type="spellEnd"/>
      <w:r w:rsidRPr="00CE5115">
        <w:rPr>
          <w:rFonts w:ascii="Trebuchet MS" w:eastAsia="Times New Roman" w:hAnsi="Trebuchet MS"/>
          <w:bCs/>
          <w:lang w:val="ro-RO"/>
        </w:rPr>
        <w:t xml:space="preserve"> de contact (</w:t>
      </w:r>
      <w:r w:rsidRPr="00CE5115">
        <w:rPr>
          <w:rFonts w:ascii="Trebuchet MS" w:eastAsia="Wingdings" w:hAnsi="Trebuchet MS"/>
          <w:shd w:val="clear" w:color="auto" w:fill="FFFFFF"/>
          <w:lang w:val="ro-RO"/>
        </w:rPr>
        <w:t>Ministerul Investițiilor și Proiectelor Europene</w:t>
      </w:r>
      <w:r w:rsidRPr="00CE5115">
        <w:rPr>
          <w:rFonts w:ascii="Trebuchet MS" w:eastAsia="Times New Roman" w:hAnsi="Trebuchet MS"/>
          <w:bCs/>
          <w:lang w:val="ro-RO"/>
        </w:rPr>
        <w:t>), reprezentanți ai Agenției de Certificare și Plată</w:t>
      </w:r>
      <w:r w:rsidR="007710CC" w:rsidRPr="00CE5115">
        <w:rPr>
          <w:rFonts w:ascii="Trebuchet MS" w:eastAsia="Times New Roman" w:hAnsi="Trebuchet MS"/>
          <w:bCs/>
          <w:lang w:val="ro-RO"/>
        </w:rPr>
        <w:t xml:space="preserve"> </w:t>
      </w:r>
      <w:r w:rsidRPr="00CE5115">
        <w:rPr>
          <w:rFonts w:ascii="Trebuchet MS" w:eastAsia="Times New Roman" w:hAnsi="Trebuchet MS"/>
          <w:bCs/>
          <w:lang w:val="ro-RO"/>
        </w:rPr>
        <w:t xml:space="preserve">( Ministerul Finanțelor Publice). </w:t>
      </w:r>
    </w:p>
    <w:p w14:paraId="3E4F9107" w14:textId="0DFB830C" w:rsidR="004C46F7" w:rsidRPr="00CE5115" w:rsidRDefault="004C46F7" w:rsidP="0080025E">
      <w:pPr>
        <w:autoSpaceDE w:val="0"/>
        <w:spacing w:after="0" w:line="276" w:lineRule="auto"/>
        <w:ind w:left="180" w:right="-262"/>
        <w:jc w:val="both"/>
        <w:rPr>
          <w:rFonts w:ascii="Trebuchet MS" w:hAnsi="Trebuchet MS"/>
          <w:lang w:val="ro-RO"/>
        </w:rPr>
      </w:pPr>
      <w:bookmarkStart w:id="13" w:name="_Hlk167374009"/>
      <w:bookmarkEnd w:id="11"/>
      <w:r w:rsidRPr="00CE5115">
        <w:rPr>
          <w:rFonts w:ascii="Trebuchet MS" w:eastAsia="Wingdings" w:hAnsi="Trebuchet MS"/>
          <w:bCs/>
          <w:lang w:val="ro-RO"/>
        </w:rPr>
        <w:t xml:space="preserve">În acest context, este necesară demararea procedurii de achiziție publică a serviciilor de organizare </w:t>
      </w:r>
      <w:r w:rsidRPr="00CE5115">
        <w:rPr>
          <w:rFonts w:ascii="Trebuchet MS" w:eastAsia="Wingdings" w:hAnsi="Trebuchet MS"/>
          <w:b/>
          <w:lang w:val="ro-RO"/>
        </w:rPr>
        <w:t xml:space="preserve">a </w:t>
      </w:r>
      <w:r w:rsidR="00A15651" w:rsidRPr="00CE5115">
        <w:rPr>
          <w:rFonts w:ascii="Trebuchet MS" w:eastAsia="Wingdings" w:hAnsi="Trebuchet MS"/>
          <w:b/>
          <w:lang w:val="ro-RO"/>
        </w:rPr>
        <w:t>workshop-ului privind schimbul de bune practici pentru promotorii de proiect</w:t>
      </w:r>
      <w:r w:rsidR="005D2FB4" w:rsidRPr="00CE5115">
        <w:rPr>
          <w:rFonts w:ascii="Trebuchet MS" w:eastAsia="Wingdings" w:hAnsi="Trebuchet MS"/>
          <w:b/>
          <w:lang w:val="ro-RO"/>
        </w:rPr>
        <w:t xml:space="preserve">. </w:t>
      </w:r>
    </w:p>
    <w:bookmarkEnd w:id="12"/>
    <w:bookmarkEnd w:id="13"/>
    <w:p w14:paraId="612E64C3" w14:textId="77777777" w:rsidR="00E031E7" w:rsidRPr="00CE5115" w:rsidRDefault="00E031E7" w:rsidP="0080025E">
      <w:pPr>
        <w:tabs>
          <w:tab w:val="center" w:pos="1170"/>
        </w:tabs>
        <w:spacing w:after="0" w:line="276" w:lineRule="auto"/>
        <w:ind w:left="180" w:right="-262"/>
        <w:jc w:val="both"/>
        <w:rPr>
          <w:rFonts w:ascii="Trebuchet MS" w:eastAsia="Wingdings" w:hAnsi="Trebuchet MS"/>
          <w:lang w:val="ro-RO"/>
        </w:rPr>
      </w:pPr>
    </w:p>
    <w:p w14:paraId="791EA90E" w14:textId="339CE2E0" w:rsidR="009E1E72" w:rsidRPr="00CE5115" w:rsidRDefault="009E1E72" w:rsidP="005D2FB4">
      <w:pPr>
        <w:pStyle w:val="Heading2"/>
        <w:numPr>
          <w:ilvl w:val="1"/>
          <w:numId w:val="6"/>
        </w:numPr>
        <w:spacing w:before="0" w:after="240"/>
        <w:ind w:left="180" w:right="-262" w:firstLine="0"/>
        <w:jc w:val="both"/>
        <w:rPr>
          <w:rFonts w:ascii="Trebuchet MS" w:hAnsi="Trebuchet MS" w:cs="Times New Roman"/>
          <w:sz w:val="22"/>
          <w:szCs w:val="22"/>
        </w:rPr>
      </w:pPr>
      <w:r w:rsidRPr="00CE5115">
        <w:rPr>
          <w:rFonts w:ascii="Trebuchet MS" w:hAnsi="Trebuchet MS" w:cs="Times New Roman"/>
          <w:sz w:val="22"/>
          <w:szCs w:val="22"/>
        </w:rPr>
        <w:t>Informații despre beneficiile anticipate de către autoritatea contractantă</w:t>
      </w:r>
    </w:p>
    <w:p w14:paraId="415FB45B" w14:textId="170EBA4F" w:rsidR="00A743E0" w:rsidRPr="00CE5115" w:rsidRDefault="00144184" w:rsidP="005D2FB4">
      <w:pPr>
        <w:tabs>
          <w:tab w:val="center" w:pos="1170"/>
        </w:tabs>
        <w:spacing w:after="240" w:line="276" w:lineRule="auto"/>
        <w:ind w:left="180" w:right="-262"/>
        <w:jc w:val="both"/>
        <w:rPr>
          <w:rFonts w:ascii="Trebuchet MS" w:eastAsia="Wingdings" w:hAnsi="Trebuchet MS"/>
          <w:bCs/>
          <w:lang w:val="ro-RO"/>
        </w:rPr>
      </w:pPr>
      <w:r w:rsidRPr="00CE5115">
        <w:rPr>
          <w:rFonts w:ascii="Trebuchet MS" w:eastAsia="Wingdings" w:hAnsi="Trebuchet MS"/>
          <w:b/>
          <w:lang w:val="ro-RO"/>
        </w:rPr>
        <w:tab/>
        <w:t xml:space="preserve">          </w:t>
      </w:r>
      <w:r w:rsidR="00E637A4" w:rsidRPr="00CE5115">
        <w:rPr>
          <w:rFonts w:ascii="Trebuchet MS" w:eastAsia="Wingdings" w:hAnsi="Trebuchet MS"/>
          <w:b/>
          <w:lang w:val="ro-RO"/>
        </w:rPr>
        <w:t xml:space="preserve">La </w:t>
      </w:r>
      <w:r w:rsidR="00A15651" w:rsidRPr="00CE5115">
        <w:rPr>
          <w:rFonts w:ascii="Trebuchet MS" w:eastAsia="Wingdings" w:hAnsi="Trebuchet MS"/>
          <w:b/>
          <w:lang w:val="ro-RO"/>
        </w:rPr>
        <w:t>workshop-</w:t>
      </w:r>
      <w:proofErr w:type="spellStart"/>
      <w:r w:rsidR="00A15651" w:rsidRPr="00CE5115">
        <w:rPr>
          <w:rFonts w:ascii="Trebuchet MS" w:eastAsia="Wingdings" w:hAnsi="Trebuchet MS"/>
          <w:b/>
          <w:lang w:val="ro-RO"/>
        </w:rPr>
        <w:t>ul</w:t>
      </w:r>
      <w:proofErr w:type="spellEnd"/>
      <w:r w:rsidR="00A15651" w:rsidRPr="00CE5115">
        <w:rPr>
          <w:rFonts w:ascii="Trebuchet MS" w:eastAsia="Wingdings" w:hAnsi="Trebuchet MS"/>
          <w:b/>
          <w:lang w:val="ro-RO"/>
        </w:rPr>
        <w:t xml:space="preserve"> privind schimbul de bune practici pentru promotorii de proiect</w:t>
      </w:r>
      <w:r w:rsidR="00A15651" w:rsidRPr="00CE5115">
        <w:rPr>
          <w:rFonts w:ascii="Trebuchet MS" w:eastAsia="Wingdings" w:hAnsi="Trebuchet MS"/>
          <w:bCs/>
          <w:lang w:val="ro-RO"/>
        </w:rPr>
        <w:t xml:space="preserve"> </w:t>
      </w:r>
      <w:r w:rsidR="00E637A4" w:rsidRPr="00CE5115">
        <w:rPr>
          <w:rFonts w:ascii="Trebuchet MS" w:eastAsia="Wingdings" w:hAnsi="Trebuchet MS"/>
          <w:bCs/>
          <w:lang w:val="ro-RO"/>
        </w:rPr>
        <w:t>vor fi</w:t>
      </w:r>
      <w:r w:rsidR="00A743E0" w:rsidRPr="00CE5115">
        <w:rPr>
          <w:rFonts w:ascii="Trebuchet MS" w:eastAsia="Wingdings" w:hAnsi="Trebuchet MS"/>
          <w:bCs/>
          <w:lang w:val="ro-RO"/>
        </w:rPr>
        <w:t xml:space="preserve"> prezenț</w:t>
      </w:r>
      <w:r w:rsidR="00E637A4" w:rsidRPr="00CE5115">
        <w:rPr>
          <w:rFonts w:ascii="Trebuchet MS" w:eastAsia="Wingdings" w:hAnsi="Trebuchet MS"/>
          <w:bCs/>
          <w:lang w:val="ro-RO"/>
        </w:rPr>
        <w:t>i</w:t>
      </w:r>
      <w:r w:rsidR="00FD5494" w:rsidRPr="00CE5115">
        <w:rPr>
          <w:rFonts w:ascii="Trebuchet MS" w:eastAsia="Wingdings" w:hAnsi="Trebuchet MS"/>
          <w:bCs/>
          <w:lang w:val="ro-RO"/>
        </w:rPr>
        <w:t xml:space="preserve"> maxim</w:t>
      </w:r>
      <w:r w:rsidR="00A743E0" w:rsidRPr="00CE5115">
        <w:rPr>
          <w:rFonts w:ascii="Trebuchet MS" w:eastAsia="Wingdings" w:hAnsi="Trebuchet MS"/>
          <w:bCs/>
          <w:lang w:val="ro-RO"/>
        </w:rPr>
        <w:t xml:space="preserve"> </w:t>
      </w:r>
      <w:r w:rsidR="008265C0" w:rsidRPr="00CE5115">
        <w:rPr>
          <w:rFonts w:ascii="Trebuchet MS" w:eastAsia="Wingdings" w:hAnsi="Trebuchet MS"/>
          <w:bCs/>
          <w:lang w:val="ro-RO"/>
        </w:rPr>
        <w:t>6</w:t>
      </w:r>
      <w:r w:rsidR="00A743E0" w:rsidRPr="00CE5115">
        <w:rPr>
          <w:rFonts w:ascii="Trebuchet MS" w:eastAsia="Wingdings" w:hAnsi="Trebuchet MS"/>
          <w:bCs/>
          <w:lang w:val="ro-RO"/>
        </w:rPr>
        <w:t xml:space="preserve">0 de participanți, </w:t>
      </w:r>
      <w:r w:rsidR="00E637A4" w:rsidRPr="00CE5115">
        <w:rPr>
          <w:rFonts w:ascii="Trebuchet MS" w:eastAsia="Wingdings" w:hAnsi="Trebuchet MS"/>
          <w:bCs/>
          <w:lang w:val="ro-RO"/>
        </w:rPr>
        <w:t>care vor oferi</w:t>
      </w:r>
      <w:r w:rsidR="00A743E0" w:rsidRPr="00CE5115">
        <w:rPr>
          <w:rFonts w:ascii="Trebuchet MS" w:eastAsia="Wingdings" w:hAnsi="Trebuchet MS"/>
          <w:bCs/>
          <w:lang w:val="ro-RO"/>
        </w:rPr>
        <w:t xml:space="preserve"> exemple </w:t>
      </w:r>
      <w:r w:rsidR="00E637A4" w:rsidRPr="00CE5115">
        <w:rPr>
          <w:rFonts w:ascii="Trebuchet MS" w:eastAsia="Wingdings" w:hAnsi="Trebuchet MS"/>
          <w:bCs/>
          <w:lang w:val="ro-RO"/>
        </w:rPr>
        <w:t xml:space="preserve">relevante </w:t>
      </w:r>
      <w:r w:rsidR="00A743E0" w:rsidRPr="00CE5115">
        <w:rPr>
          <w:rFonts w:ascii="Trebuchet MS" w:eastAsia="Wingdings" w:hAnsi="Trebuchet MS"/>
          <w:bCs/>
          <w:lang w:val="ro-RO"/>
        </w:rPr>
        <w:t xml:space="preserve">de bună practică din </w:t>
      </w:r>
      <w:r w:rsidR="00E637A4" w:rsidRPr="00CE5115">
        <w:rPr>
          <w:rFonts w:ascii="Trebuchet MS" w:eastAsia="Wingdings" w:hAnsi="Trebuchet MS"/>
          <w:bCs/>
          <w:lang w:val="ro-RO"/>
        </w:rPr>
        <w:t>implementarea proiectelor. M</w:t>
      </w:r>
      <w:r w:rsidR="00A743E0" w:rsidRPr="00CE5115">
        <w:rPr>
          <w:rFonts w:ascii="Trebuchet MS" w:eastAsia="Wingdings" w:hAnsi="Trebuchet MS"/>
          <w:bCs/>
          <w:lang w:val="ro-RO"/>
        </w:rPr>
        <w:t>anageri</w:t>
      </w:r>
      <w:r w:rsidR="00E637A4" w:rsidRPr="00CE5115">
        <w:rPr>
          <w:rFonts w:ascii="Trebuchet MS" w:eastAsia="Wingdings" w:hAnsi="Trebuchet MS"/>
          <w:bCs/>
          <w:lang w:val="ro-RO"/>
        </w:rPr>
        <w:t>i</w:t>
      </w:r>
      <w:r w:rsidR="00A743E0" w:rsidRPr="00CE5115">
        <w:rPr>
          <w:rFonts w:ascii="Trebuchet MS" w:eastAsia="Wingdings" w:hAnsi="Trebuchet MS"/>
          <w:bCs/>
          <w:lang w:val="ro-RO"/>
        </w:rPr>
        <w:t xml:space="preserve"> de proiect</w:t>
      </w:r>
      <w:r w:rsidR="00E637A4" w:rsidRPr="00CE5115">
        <w:rPr>
          <w:rFonts w:ascii="Trebuchet MS" w:eastAsia="Wingdings" w:hAnsi="Trebuchet MS"/>
          <w:bCs/>
          <w:lang w:val="ro-RO"/>
        </w:rPr>
        <w:t xml:space="preserve">, </w:t>
      </w:r>
      <w:r w:rsidR="00A743E0" w:rsidRPr="00CE5115">
        <w:rPr>
          <w:rFonts w:ascii="Trebuchet MS" w:eastAsia="Wingdings" w:hAnsi="Trebuchet MS"/>
          <w:bCs/>
          <w:lang w:val="ro-RO"/>
        </w:rPr>
        <w:t>membri</w:t>
      </w:r>
      <w:r w:rsidR="00E637A4" w:rsidRPr="00CE5115">
        <w:rPr>
          <w:rFonts w:ascii="Trebuchet MS" w:eastAsia="Wingdings" w:hAnsi="Trebuchet MS"/>
          <w:bCs/>
          <w:lang w:val="ro-RO"/>
        </w:rPr>
        <w:t>i</w:t>
      </w:r>
      <w:r w:rsidR="00A743E0" w:rsidRPr="00CE5115">
        <w:rPr>
          <w:rFonts w:ascii="Trebuchet MS" w:eastAsia="Wingdings" w:hAnsi="Trebuchet MS"/>
          <w:bCs/>
          <w:lang w:val="ro-RO"/>
        </w:rPr>
        <w:t xml:space="preserve"> din unitățile de implementare ale proiectelor finalizate</w:t>
      </w:r>
      <w:r w:rsidR="00E637A4" w:rsidRPr="00CE5115">
        <w:rPr>
          <w:rFonts w:ascii="Trebuchet MS" w:eastAsia="Wingdings" w:hAnsi="Trebuchet MS"/>
          <w:bCs/>
          <w:lang w:val="ro-RO"/>
        </w:rPr>
        <w:t xml:space="preserve"> precum și membrii din unitatea de implementare a Programului RO-Mediu vor putea interacționa, schimba opinii, dezbate punctele forte și problemele</w:t>
      </w:r>
      <w:r w:rsidR="007710CC" w:rsidRPr="00CE5115">
        <w:rPr>
          <w:rFonts w:ascii="Trebuchet MS" w:eastAsia="Wingdings" w:hAnsi="Trebuchet MS"/>
          <w:bCs/>
          <w:lang w:val="ro-RO"/>
        </w:rPr>
        <w:t>/</w:t>
      </w:r>
      <w:proofErr w:type="spellStart"/>
      <w:r w:rsidR="007710CC" w:rsidRPr="00CE5115">
        <w:rPr>
          <w:rFonts w:ascii="Trebuchet MS" w:eastAsia="Wingdings" w:hAnsi="Trebuchet MS"/>
          <w:bCs/>
          <w:lang w:val="ro-RO"/>
        </w:rPr>
        <w:t>dificultațile</w:t>
      </w:r>
      <w:proofErr w:type="spellEnd"/>
      <w:r w:rsidR="00E637A4" w:rsidRPr="00CE5115">
        <w:rPr>
          <w:rFonts w:ascii="Trebuchet MS" w:eastAsia="Wingdings" w:hAnsi="Trebuchet MS"/>
          <w:bCs/>
          <w:lang w:val="ro-RO"/>
        </w:rPr>
        <w:t xml:space="preserve"> apărute în timpul implementării proiectelor și modul lor de </w:t>
      </w:r>
      <w:proofErr w:type="spellStart"/>
      <w:r w:rsidR="007710CC" w:rsidRPr="00CE5115">
        <w:rPr>
          <w:rFonts w:ascii="Trebuchet MS" w:eastAsia="Wingdings" w:hAnsi="Trebuchet MS"/>
          <w:bCs/>
          <w:lang w:val="ro-RO"/>
        </w:rPr>
        <w:t>solutionare</w:t>
      </w:r>
      <w:proofErr w:type="spellEnd"/>
      <w:r w:rsidR="00E637A4" w:rsidRPr="00CE5115">
        <w:rPr>
          <w:rFonts w:ascii="Trebuchet MS" w:eastAsia="Wingdings" w:hAnsi="Trebuchet MS"/>
          <w:bCs/>
          <w:lang w:val="ro-RO"/>
        </w:rPr>
        <w:t>.</w:t>
      </w:r>
    </w:p>
    <w:p w14:paraId="0AEC3DE0" w14:textId="418DBD45" w:rsidR="00AB0F6D" w:rsidRPr="00CE5115" w:rsidRDefault="00EC7E3F" w:rsidP="0080025E">
      <w:pPr>
        <w:tabs>
          <w:tab w:val="center" w:pos="1170"/>
        </w:tabs>
        <w:spacing w:after="0" w:line="276" w:lineRule="auto"/>
        <w:ind w:left="180" w:right="-262"/>
        <w:jc w:val="both"/>
        <w:rPr>
          <w:rFonts w:ascii="Trebuchet MS" w:eastAsia="Wingdings" w:hAnsi="Trebuchet MS"/>
          <w:bCs/>
          <w:lang w:val="ro-RO"/>
        </w:rPr>
      </w:pPr>
      <w:r w:rsidRPr="00CE5115">
        <w:rPr>
          <w:rFonts w:ascii="Trebuchet MS" w:eastAsia="Wingdings" w:hAnsi="Trebuchet MS"/>
          <w:lang w:val="ro-RO"/>
        </w:rPr>
        <w:t xml:space="preserve">         </w:t>
      </w:r>
      <w:r w:rsidRPr="00CE5115">
        <w:rPr>
          <w:rFonts w:ascii="Trebuchet MS" w:eastAsia="Wingdings" w:hAnsi="Trebuchet MS"/>
          <w:bCs/>
          <w:lang w:val="ro-RO"/>
        </w:rPr>
        <w:t>Workshop-</w:t>
      </w:r>
      <w:proofErr w:type="spellStart"/>
      <w:r w:rsidRPr="00CE5115">
        <w:rPr>
          <w:rFonts w:ascii="Trebuchet MS" w:eastAsia="Wingdings" w:hAnsi="Trebuchet MS"/>
          <w:bCs/>
          <w:lang w:val="ro-RO"/>
        </w:rPr>
        <w:t>ul</w:t>
      </w:r>
      <w:proofErr w:type="spellEnd"/>
      <w:r w:rsidRPr="00CE5115">
        <w:rPr>
          <w:rFonts w:ascii="Trebuchet MS" w:eastAsia="Wingdings" w:hAnsi="Trebuchet MS"/>
          <w:bCs/>
          <w:lang w:val="ro-RO"/>
        </w:rPr>
        <w:t xml:space="preserve"> își propune să prezinte “lecții învățate” care să fie avute în vedere la următorul exercițiu financiar</w:t>
      </w:r>
      <w:r w:rsidR="007710CC" w:rsidRPr="00CE5115">
        <w:rPr>
          <w:rFonts w:ascii="Trebuchet MS" w:eastAsia="Wingdings" w:hAnsi="Trebuchet MS"/>
          <w:bCs/>
          <w:lang w:val="ro-RO"/>
        </w:rPr>
        <w:t xml:space="preserve"> al fondurilor SEE.</w:t>
      </w:r>
    </w:p>
    <w:p w14:paraId="14C5C41B" w14:textId="052AA4EB" w:rsidR="00E637A4" w:rsidRPr="00CE5115" w:rsidRDefault="00F76B68" w:rsidP="00F76B68">
      <w:pPr>
        <w:pStyle w:val="Heading1"/>
        <w:numPr>
          <w:ilvl w:val="0"/>
          <w:numId w:val="6"/>
        </w:numPr>
        <w:spacing w:line="276" w:lineRule="auto"/>
        <w:ind w:left="180" w:right="-262" w:firstLine="0"/>
        <w:jc w:val="both"/>
        <w:rPr>
          <w:rFonts w:ascii="Trebuchet MS" w:hAnsi="Trebuchet MS" w:cs="Times New Roman"/>
          <w:b/>
          <w:bCs/>
          <w:color w:val="auto"/>
          <w:sz w:val="22"/>
          <w:szCs w:val="22"/>
          <w:lang w:val="ro-RO"/>
        </w:rPr>
      </w:pPr>
      <w:r w:rsidRPr="00CE5115">
        <w:rPr>
          <w:rFonts w:ascii="Trebuchet MS" w:hAnsi="Trebuchet MS" w:cs="Times New Roman"/>
          <w:b/>
          <w:bCs/>
          <w:color w:val="auto"/>
          <w:sz w:val="22"/>
          <w:szCs w:val="22"/>
          <w:lang w:val="ro-RO"/>
        </w:rPr>
        <w:t>Descrierea serviciilor și produselor solicitate</w:t>
      </w:r>
    </w:p>
    <w:p w14:paraId="58485187" w14:textId="307D90DB" w:rsidR="00F178DA" w:rsidRPr="00CE5115" w:rsidRDefault="00E637A4" w:rsidP="00500ABE">
      <w:pPr>
        <w:pStyle w:val="Heading2"/>
        <w:numPr>
          <w:ilvl w:val="1"/>
          <w:numId w:val="32"/>
        </w:numPr>
        <w:spacing w:before="0"/>
        <w:ind w:right="-259" w:hanging="540"/>
        <w:rPr>
          <w:rFonts w:ascii="Trebuchet MS" w:hAnsi="Trebuchet MS" w:cs="Times New Roman"/>
          <w:sz w:val="22"/>
          <w:szCs w:val="22"/>
        </w:rPr>
      </w:pPr>
      <w:bookmarkStart w:id="14" w:name="_Toc478634967"/>
      <w:r w:rsidRPr="00CE5115" w:rsidDel="00CC3A4C">
        <w:rPr>
          <w:rFonts w:ascii="Trebuchet MS" w:hAnsi="Trebuchet MS" w:cs="Times New Roman"/>
          <w:sz w:val="22"/>
          <w:szCs w:val="22"/>
        </w:rPr>
        <w:t xml:space="preserve"> </w:t>
      </w:r>
      <w:bookmarkEnd w:id="14"/>
      <w:r w:rsidR="00F178DA" w:rsidRPr="00CE5115">
        <w:rPr>
          <w:rFonts w:ascii="Trebuchet MS" w:hAnsi="Trebuchet MS" w:cs="Times New Roman"/>
          <w:sz w:val="22"/>
          <w:szCs w:val="22"/>
        </w:rPr>
        <w:t xml:space="preserve">Servicii solicitate </w:t>
      </w:r>
    </w:p>
    <w:p w14:paraId="77F568C4" w14:textId="369B93E9" w:rsidR="00F178DA" w:rsidRPr="00CE5115" w:rsidRDefault="00F178DA" w:rsidP="00500ABE">
      <w:pPr>
        <w:spacing w:after="0" w:line="276" w:lineRule="auto"/>
        <w:ind w:left="180" w:right="-259"/>
        <w:jc w:val="both"/>
        <w:rPr>
          <w:rFonts w:ascii="Trebuchet MS" w:eastAsia="Wingdings" w:hAnsi="Trebuchet MS"/>
          <w:lang w:val="ro-RO"/>
        </w:rPr>
      </w:pPr>
      <w:r w:rsidRPr="00CE5115">
        <w:rPr>
          <w:rFonts w:ascii="Trebuchet MS" w:eastAsia="Wingdings" w:hAnsi="Trebuchet MS"/>
          <w:lang w:val="ro-RO"/>
        </w:rPr>
        <w:t>Pentru organizarea</w:t>
      </w:r>
      <w:r w:rsidRPr="00CE5115">
        <w:rPr>
          <w:rFonts w:ascii="Trebuchet MS" w:eastAsia="Wingdings" w:hAnsi="Trebuchet MS"/>
          <w:b/>
          <w:lang w:val="ro-RO"/>
        </w:rPr>
        <w:t xml:space="preserve"> </w:t>
      </w:r>
      <w:r w:rsidR="00FD5494" w:rsidRPr="00CE5115">
        <w:rPr>
          <w:rFonts w:ascii="Trebuchet MS" w:eastAsia="Wingdings" w:hAnsi="Trebuchet MS"/>
          <w:b/>
          <w:lang w:val="ro-RO"/>
        </w:rPr>
        <w:t>workshop-ului privind schimbul de bune practici pentru promotorii de proiect</w:t>
      </w:r>
      <w:r w:rsidRPr="00CE5115">
        <w:rPr>
          <w:rFonts w:ascii="Trebuchet MS" w:eastAsia="Wingdings" w:hAnsi="Trebuchet MS"/>
          <w:b/>
          <w:lang w:val="ro-RO"/>
        </w:rPr>
        <w:t>,</w:t>
      </w:r>
      <w:r w:rsidRPr="00CE5115">
        <w:rPr>
          <w:rFonts w:ascii="Trebuchet MS" w:eastAsia="Wingdings" w:hAnsi="Trebuchet MS"/>
          <w:lang w:val="ro-RO"/>
        </w:rPr>
        <w:t xml:space="preserve"> se vor respecta următoarele cerințe minimale:</w:t>
      </w:r>
    </w:p>
    <w:p w14:paraId="64B9A10D" w14:textId="77777777" w:rsidR="00B1219F" w:rsidRPr="00CE5115" w:rsidRDefault="00B1219F" w:rsidP="0080025E">
      <w:pPr>
        <w:spacing w:after="0" w:line="276" w:lineRule="auto"/>
        <w:ind w:left="180" w:right="-262"/>
        <w:jc w:val="both"/>
        <w:rPr>
          <w:rFonts w:ascii="Trebuchet MS" w:hAnsi="Trebuchet MS"/>
          <w:lang w:val="ro-RO"/>
        </w:rPr>
      </w:pPr>
    </w:p>
    <w:p w14:paraId="1CC1289B" w14:textId="23ABE959" w:rsidR="00F178DA" w:rsidRPr="00CE5115" w:rsidRDefault="00F178DA" w:rsidP="001F38C2">
      <w:pPr>
        <w:spacing w:line="276" w:lineRule="auto"/>
        <w:ind w:left="180" w:right="-262"/>
        <w:jc w:val="both"/>
        <w:rPr>
          <w:rFonts w:ascii="Trebuchet MS" w:eastAsia="Wingdings" w:hAnsi="Trebuchet MS"/>
          <w:b/>
          <w:lang w:val="ro-RO"/>
        </w:rPr>
      </w:pPr>
      <w:r w:rsidRPr="00CE5115">
        <w:rPr>
          <w:rFonts w:ascii="Trebuchet MS" w:eastAsia="Wingdings" w:hAnsi="Trebuchet MS"/>
          <w:b/>
          <w:lang w:val="ro-RO"/>
        </w:rPr>
        <w:t>ACTIVITATEA 1: Asigurarea serviciilor de cazare</w:t>
      </w:r>
      <w:r w:rsidR="001F38C2" w:rsidRPr="00CE5115">
        <w:rPr>
          <w:rFonts w:ascii="Trebuchet MS" w:eastAsia="Wingdings" w:hAnsi="Trebuchet MS"/>
          <w:b/>
          <w:lang w:val="ro-RO"/>
        </w:rPr>
        <w:t xml:space="preserve"> </w:t>
      </w:r>
      <w:r w:rsidR="00883DE2" w:rsidRPr="00CE5115">
        <w:rPr>
          <w:rFonts w:ascii="Trebuchet MS" w:eastAsia="Wingdings" w:hAnsi="Trebuchet MS"/>
          <w:b/>
          <w:lang w:val="ro-RO"/>
        </w:rPr>
        <w:t>(</w:t>
      </w:r>
      <w:r w:rsidR="00BF5733" w:rsidRPr="00CE5115">
        <w:rPr>
          <w:rFonts w:ascii="Trebuchet MS" w:eastAsia="Wingdings" w:hAnsi="Trebuchet MS"/>
          <w:b/>
          <w:lang w:val="ro-RO"/>
        </w:rPr>
        <w:t>cu mic dejun inclus</w:t>
      </w:r>
      <w:r w:rsidR="00883DE2" w:rsidRPr="00CE5115">
        <w:rPr>
          <w:rFonts w:ascii="Trebuchet MS" w:eastAsia="Wingdings" w:hAnsi="Trebuchet MS"/>
          <w:b/>
          <w:lang w:val="ro-RO"/>
        </w:rPr>
        <w:t>)</w:t>
      </w:r>
      <w:r w:rsidR="00BF5733" w:rsidRPr="00CE5115">
        <w:rPr>
          <w:rFonts w:ascii="Trebuchet MS" w:eastAsia="Wingdings" w:hAnsi="Trebuchet MS"/>
          <w:b/>
          <w:lang w:val="ro-RO"/>
        </w:rPr>
        <w:t xml:space="preserve"> </w:t>
      </w:r>
      <w:r w:rsidR="00883DE2" w:rsidRPr="00CE5115">
        <w:rPr>
          <w:rFonts w:ascii="Trebuchet MS" w:eastAsia="Wingdings" w:hAnsi="Trebuchet MS"/>
          <w:b/>
          <w:lang w:val="ro-RO"/>
        </w:rPr>
        <w:t xml:space="preserve">pentru 2 nopți </w:t>
      </w:r>
      <w:r w:rsidR="00883DE2" w:rsidRPr="00015BF0">
        <w:rPr>
          <w:rFonts w:ascii="Trebuchet MS" w:eastAsia="Wingdings" w:hAnsi="Trebuchet MS"/>
          <w:b/>
          <w:lang w:val="ro-RO"/>
        </w:rPr>
        <w:t xml:space="preserve">în </w:t>
      </w:r>
      <w:r w:rsidR="001F38C2" w:rsidRPr="00015BF0">
        <w:rPr>
          <w:rFonts w:ascii="Trebuchet MS" w:eastAsia="Wingdings" w:hAnsi="Trebuchet MS"/>
          <w:b/>
          <w:lang w:val="ro-RO"/>
        </w:rPr>
        <w:t>perioada</w:t>
      </w:r>
      <w:r w:rsidRPr="00015BF0">
        <w:rPr>
          <w:rFonts w:ascii="Trebuchet MS" w:eastAsia="Wingdings" w:hAnsi="Trebuchet MS"/>
          <w:b/>
          <w:lang w:val="ro-RO"/>
        </w:rPr>
        <w:t xml:space="preserve"> </w:t>
      </w:r>
      <w:r w:rsidR="00037064" w:rsidRPr="00015BF0">
        <w:rPr>
          <w:rFonts w:ascii="Trebuchet MS" w:eastAsia="Wingdings" w:hAnsi="Trebuchet MS"/>
          <w:b/>
          <w:lang w:val="ro-RO"/>
        </w:rPr>
        <w:t>25</w:t>
      </w:r>
      <w:r w:rsidRPr="00015BF0">
        <w:rPr>
          <w:rFonts w:ascii="Trebuchet MS" w:eastAsia="Wingdings" w:hAnsi="Trebuchet MS"/>
          <w:b/>
          <w:lang w:val="ro-RO"/>
        </w:rPr>
        <w:t xml:space="preserve"> - </w:t>
      </w:r>
      <w:r w:rsidR="00037064" w:rsidRPr="00015BF0">
        <w:rPr>
          <w:rFonts w:ascii="Trebuchet MS" w:eastAsia="Wingdings" w:hAnsi="Trebuchet MS"/>
          <w:b/>
          <w:lang w:val="ro-RO"/>
        </w:rPr>
        <w:t>2</w:t>
      </w:r>
      <w:r w:rsidR="00883DE2" w:rsidRPr="00015BF0">
        <w:rPr>
          <w:rFonts w:ascii="Trebuchet MS" w:eastAsia="Wingdings" w:hAnsi="Trebuchet MS"/>
          <w:b/>
          <w:lang w:val="ro-RO"/>
        </w:rPr>
        <w:t>7</w:t>
      </w:r>
      <w:r w:rsidRPr="00015BF0">
        <w:rPr>
          <w:rFonts w:ascii="Trebuchet MS" w:eastAsia="Wingdings" w:hAnsi="Trebuchet MS"/>
          <w:b/>
          <w:lang w:val="ro-RO"/>
        </w:rPr>
        <w:t xml:space="preserve"> iunie 2024</w:t>
      </w:r>
      <w:r w:rsidR="00F76B68" w:rsidRPr="00015BF0">
        <w:rPr>
          <w:rFonts w:ascii="Trebuchet MS" w:eastAsia="Wingdings" w:hAnsi="Trebuchet MS"/>
          <w:b/>
          <w:lang w:val="ro-RO"/>
        </w:rPr>
        <w:t>.</w:t>
      </w:r>
    </w:p>
    <w:p w14:paraId="393F9076" w14:textId="529CDA64" w:rsidR="00F178DA" w:rsidRPr="00CE5115" w:rsidRDefault="00F178DA" w:rsidP="001F38C2">
      <w:pPr>
        <w:spacing w:line="276" w:lineRule="auto"/>
        <w:ind w:left="180" w:right="-262"/>
        <w:jc w:val="both"/>
        <w:rPr>
          <w:rFonts w:ascii="Trebuchet MS" w:hAnsi="Trebuchet MS"/>
          <w:lang w:val="ro-RO"/>
        </w:rPr>
      </w:pPr>
      <w:r w:rsidRPr="00D35D1A">
        <w:rPr>
          <w:rFonts w:ascii="Trebuchet MS" w:eastAsia="Wingdings" w:hAnsi="Trebuchet MS"/>
          <w:u w:val="single"/>
          <w:lang w:val="ro-RO"/>
        </w:rPr>
        <w:t xml:space="preserve">Asigurarea cazării în regim de 3 stele conform prevederilor legale în vigoare, pentru </w:t>
      </w:r>
      <w:r w:rsidR="0057488A" w:rsidRPr="00D35D1A">
        <w:rPr>
          <w:rFonts w:ascii="Trebuchet MS" w:eastAsia="Wingdings" w:hAnsi="Trebuchet MS"/>
          <w:u w:val="single"/>
          <w:lang w:val="ro-RO"/>
        </w:rPr>
        <w:t>2</w:t>
      </w:r>
      <w:r w:rsidRPr="00D35D1A">
        <w:rPr>
          <w:rFonts w:ascii="Trebuchet MS" w:eastAsia="Wingdings" w:hAnsi="Trebuchet MS"/>
          <w:u w:val="single"/>
          <w:lang w:val="ro-RO"/>
        </w:rPr>
        <w:t xml:space="preserve"> nopți de cazare</w:t>
      </w:r>
      <w:r w:rsidR="00500ABE" w:rsidRPr="00D35D1A">
        <w:rPr>
          <w:rFonts w:ascii="Trebuchet MS" w:eastAsia="Wingdings" w:hAnsi="Trebuchet MS"/>
          <w:u w:val="single"/>
          <w:lang w:val="ro-RO"/>
        </w:rPr>
        <w:t xml:space="preserve"> (respectiv 25 si 26, cu eliberare cameră în data de 27 pana la orele 12.00)</w:t>
      </w:r>
      <w:r w:rsidRPr="00D35D1A">
        <w:rPr>
          <w:rFonts w:ascii="Trebuchet MS" w:eastAsia="Wingdings" w:hAnsi="Trebuchet MS"/>
          <w:u w:val="single"/>
          <w:lang w:val="ro-RO"/>
        </w:rPr>
        <w:t xml:space="preserve"> pentru </w:t>
      </w:r>
      <w:r w:rsidR="001F38C2" w:rsidRPr="00D35D1A">
        <w:rPr>
          <w:rFonts w:ascii="Trebuchet MS" w:eastAsia="Wingdings" w:hAnsi="Trebuchet MS"/>
          <w:u w:val="single"/>
          <w:lang w:val="ro-RO"/>
        </w:rPr>
        <w:t xml:space="preserve">un </w:t>
      </w:r>
      <w:r w:rsidRPr="00D35D1A">
        <w:rPr>
          <w:rFonts w:ascii="Trebuchet MS" w:eastAsia="Wingdings" w:hAnsi="Trebuchet MS"/>
          <w:u w:val="single"/>
          <w:lang w:val="ro-RO"/>
        </w:rPr>
        <w:t xml:space="preserve">număr de </w:t>
      </w:r>
      <w:r w:rsidR="001F38C2" w:rsidRPr="00D35D1A">
        <w:rPr>
          <w:rFonts w:ascii="Trebuchet MS" w:eastAsia="Wingdings" w:hAnsi="Trebuchet MS"/>
          <w:u w:val="single"/>
          <w:lang w:val="ro-RO"/>
        </w:rPr>
        <w:t>maxim 60 participanți, astfel</w:t>
      </w:r>
      <w:r w:rsidRPr="00D35D1A">
        <w:rPr>
          <w:rFonts w:ascii="Trebuchet MS" w:eastAsia="Wingdings" w:hAnsi="Trebuchet MS"/>
          <w:u w:val="single"/>
          <w:lang w:val="ro-RO"/>
        </w:rPr>
        <w:t>:</w:t>
      </w:r>
    </w:p>
    <w:p w14:paraId="3D6EA6C8" w14:textId="77777777" w:rsidR="00F178DA" w:rsidRPr="00CE5115" w:rsidRDefault="00F178DA"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w:t>
      </w:r>
      <w:r w:rsidRPr="00CE5115">
        <w:rPr>
          <w:rFonts w:ascii="Trebuchet MS" w:eastAsia="Wingdings" w:hAnsi="Trebuchet MS"/>
          <w:lang w:val="ro-RO"/>
        </w:rPr>
        <w:tab/>
        <w:t>cazarea se face în camera single sau dublă în regim single (în funcție de disponibilitatea locației alese);</w:t>
      </w:r>
    </w:p>
    <w:p w14:paraId="59010FDC" w14:textId="77777777" w:rsidR="00F178DA" w:rsidRPr="00CE5115" w:rsidRDefault="00F178DA"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w:t>
      </w:r>
      <w:r w:rsidRPr="00CE5115">
        <w:rPr>
          <w:rFonts w:ascii="Trebuchet MS" w:eastAsia="Wingdings" w:hAnsi="Trebuchet MS"/>
          <w:lang w:val="ro-RO"/>
        </w:rPr>
        <w:tab/>
        <w:t>dotări minime ale camerelor: baie individual cu cadă/ cabină de duș, cu apă caldă, cablu TV, frigider, acces internet gratuit, aer condiționat/încălzire.</w:t>
      </w:r>
    </w:p>
    <w:p w14:paraId="39CB3B78" w14:textId="2133C800" w:rsidR="009B1A8F" w:rsidRPr="00CE5115" w:rsidRDefault="00F178DA"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Unitatea hotelieră trebuie</w:t>
      </w:r>
      <w:r w:rsidR="009B1A8F" w:rsidRPr="00CE5115">
        <w:rPr>
          <w:rFonts w:ascii="Trebuchet MS" w:eastAsia="Wingdings" w:hAnsi="Trebuchet MS"/>
          <w:lang w:val="ro-RO"/>
        </w:rPr>
        <w:t>:</w:t>
      </w:r>
    </w:p>
    <w:p w14:paraId="06D4629E" w14:textId="6956D7D6" w:rsidR="009B1A8F" w:rsidRPr="00CE5115" w:rsidRDefault="009B1A8F"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lastRenderedPageBreak/>
        <w:t>-</w:t>
      </w:r>
      <w:r w:rsidR="005E1AD4" w:rsidRPr="00CE5115">
        <w:rPr>
          <w:rFonts w:ascii="Trebuchet MS" w:eastAsia="Wingdings" w:hAnsi="Trebuchet MS"/>
          <w:lang w:val="ro-RO"/>
        </w:rPr>
        <w:t xml:space="preserve"> să</w:t>
      </w:r>
      <w:r w:rsidRPr="00CE5115">
        <w:rPr>
          <w:rFonts w:ascii="Trebuchet MS" w:eastAsia="Wingdings" w:hAnsi="Trebuchet MS"/>
          <w:lang w:val="ro-RO"/>
        </w:rPr>
        <w:t xml:space="preserve"> fie într-o zonă centrală pentru a permite accesul facil </w:t>
      </w:r>
      <w:r w:rsidR="005E1AD4" w:rsidRPr="00CE5115">
        <w:rPr>
          <w:rFonts w:ascii="Trebuchet MS" w:eastAsia="Wingdings" w:hAnsi="Trebuchet MS"/>
          <w:lang w:val="ro-RO"/>
        </w:rPr>
        <w:t xml:space="preserve">la sala de conferințe care este situată în </w:t>
      </w:r>
      <w:r w:rsidR="007710CC" w:rsidRPr="00CE5115">
        <w:rPr>
          <w:rFonts w:ascii="Trebuchet MS" w:eastAsia="Wingdings" w:hAnsi="Trebuchet MS"/>
          <w:lang w:val="ro-RO"/>
        </w:rPr>
        <w:t xml:space="preserve">zona centrală a </w:t>
      </w:r>
      <w:r w:rsidR="005E1AD4" w:rsidRPr="00CE5115">
        <w:rPr>
          <w:rFonts w:ascii="Trebuchet MS" w:eastAsia="Wingdings" w:hAnsi="Trebuchet MS"/>
          <w:lang w:val="ro-RO"/>
        </w:rPr>
        <w:t>Sibiului.</w:t>
      </w:r>
    </w:p>
    <w:p w14:paraId="55158911" w14:textId="00F5AED9" w:rsidR="00F178DA" w:rsidRPr="00CE5115" w:rsidRDefault="005E1AD4"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să</w:t>
      </w:r>
      <w:r w:rsidR="00F178DA" w:rsidRPr="00CE5115">
        <w:rPr>
          <w:rFonts w:ascii="Trebuchet MS" w:eastAsia="Wingdings" w:hAnsi="Trebuchet MS"/>
          <w:lang w:val="ro-RO"/>
        </w:rPr>
        <w:t xml:space="preserve"> dispună de locuri de parcare și să fie amplasată astfel încât participanții să aibă acces</w:t>
      </w:r>
      <w:r w:rsidR="007710CC" w:rsidRPr="00CE5115">
        <w:rPr>
          <w:rFonts w:ascii="Trebuchet MS" w:eastAsia="Wingdings" w:hAnsi="Trebuchet MS"/>
          <w:lang w:val="ro-RO"/>
        </w:rPr>
        <w:t xml:space="preserve">, după caz, </w:t>
      </w:r>
      <w:r w:rsidR="00F178DA" w:rsidRPr="00CE5115">
        <w:rPr>
          <w:rFonts w:ascii="Trebuchet MS" w:eastAsia="Wingdings" w:hAnsi="Trebuchet MS"/>
          <w:lang w:val="ro-RO"/>
        </w:rPr>
        <w:t xml:space="preserve"> la mijloacele de transport în comun din locație.</w:t>
      </w:r>
    </w:p>
    <w:p w14:paraId="3445B940" w14:textId="77777777" w:rsidR="00BF5733" w:rsidRPr="00CE5115" w:rsidRDefault="00BF5733" w:rsidP="0080025E">
      <w:pPr>
        <w:spacing w:after="0" w:line="276" w:lineRule="auto"/>
        <w:ind w:left="180" w:right="-262"/>
        <w:jc w:val="both"/>
        <w:rPr>
          <w:rFonts w:ascii="Trebuchet MS" w:eastAsia="Wingdings" w:hAnsi="Trebuchet MS"/>
          <w:lang w:val="ro-RO"/>
        </w:rPr>
      </w:pPr>
    </w:p>
    <w:p w14:paraId="36382B77" w14:textId="1A2C65AF" w:rsidR="00F178DA" w:rsidRPr="00CE5115" w:rsidRDefault="00F178DA"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Serviciile de cazare vor fi decontate de către operatorul economic pentru numărul efectiv de persoane cazate, în condițiile prevăzute de legislația națională în vigoare - Hotărârea nr. 714/2018 privind drepturile și obligațiile personalului autorităților și instituțiile publice pe perioada delegării și detașării în altă localitate, precum și în cazul deplasării în interesul serviciului (Costul de Cazare se va încadra </w:t>
      </w:r>
      <w:r w:rsidRPr="00015BF0">
        <w:rPr>
          <w:rFonts w:ascii="Trebuchet MS" w:eastAsia="Wingdings" w:hAnsi="Trebuchet MS"/>
          <w:lang w:val="ro-RO"/>
        </w:rPr>
        <w:t>în 2</w:t>
      </w:r>
      <w:r w:rsidR="00C665C2" w:rsidRPr="00015BF0">
        <w:rPr>
          <w:rFonts w:ascii="Trebuchet MS" w:eastAsia="Wingdings" w:hAnsi="Trebuchet MS"/>
          <w:lang w:val="ro-RO"/>
        </w:rPr>
        <w:t>6</w:t>
      </w:r>
      <w:r w:rsidR="001F38C2" w:rsidRPr="00015BF0">
        <w:rPr>
          <w:rFonts w:ascii="Trebuchet MS" w:eastAsia="Wingdings" w:hAnsi="Trebuchet MS"/>
          <w:lang w:val="ro-RO"/>
        </w:rPr>
        <w:t>5</w:t>
      </w:r>
      <w:r w:rsidRPr="00015BF0">
        <w:rPr>
          <w:rFonts w:ascii="Trebuchet MS" w:eastAsia="Wingdings" w:hAnsi="Trebuchet MS"/>
          <w:lang w:val="ro-RO"/>
        </w:rPr>
        <w:t xml:space="preserve"> lei /zi, tva inclus</w:t>
      </w:r>
      <w:r w:rsidRPr="00CE5115">
        <w:rPr>
          <w:rFonts w:ascii="Trebuchet MS" w:eastAsia="Wingdings" w:hAnsi="Trebuchet MS"/>
          <w:lang w:val="ro-RO"/>
        </w:rPr>
        <w:t>).</w:t>
      </w:r>
    </w:p>
    <w:p w14:paraId="23E8495A" w14:textId="77777777" w:rsidR="00F178DA" w:rsidRPr="00CE5115" w:rsidRDefault="00F178DA" w:rsidP="0080025E">
      <w:pPr>
        <w:spacing w:after="0" w:line="276" w:lineRule="auto"/>
        <w:ind w:left="180" w:right="-262"/>
        <w:jc w:val="both"/>
        <w:rPr>
          <w:rFonts w:ascii="Trebuchet MS" w:eastAsia="Wingdings" w:hAnsi="Trebuchet MS"/>
          <w:lang w:val="ro-RO"/>
        </w:rPr>
      </w:pPr>
    </w:p>
    <w:p w14:paraId="2152C25C" w14:textId="7684C9E7" w:rsidR="00F178DA" w:rsidRPr="00CE5115" w:rsidRDefault="00F178DA" w:rsidP="00BF5733">
      <w:pPr>
        <w:spacing w:before="240" w:after="0" w:line="276" w:lineRule="auto"/>
        <w:ind w:left="180" w:right="-262"/>
        <w:jc w:val="both"/>
        <w:rPr>
          <w:rFonts w:ascii="Trebuchet MS" w:hAnsi="Trebuchet MS"/>
          <w:lang w:val="ro-RO"/>
        </w:rPr>
      </w:pPr>
      <w:r w:rsidRPr="00CE5115">
        <w:rPr>
          <w:rFonts w:ascii="Trebuchet MS" w:eastAsia="Wingdings" w:hAnsi="Trebuchet MS"/>
          <w:b/>
          <w:u w:val="single"/>
          <w:lang w:val="ro-RO"/>
        </w:rPr>
        <w:t>ACTIVITATEA 2:</w:t>
      </w:r>
      <w:r w:rsidR="005B7CBC" w:rsidRPr="00CE5115">
        <w:rPr>
          <w:rFonts w:ascii="Trebuchet MS" w:eastAsia="Wingdings" w:hAnsi="Trebuchet MS"/>
          <w:b/>
          <w:u w:val="single"/>
          <w:lang w:val="ro-RO"/>
        </w:rPr>
        <w:t xml:space="preserve"> </w:t>
      </w:r>
      <w:r w:rsidRPr="00CE5115">
        <w:rPr>
          <w:rFonts w:ascii="Trebuchet MS" w:eastAsia="Wingdings" w:hAnsi="Trebuchet MS"/>
          <w:b/>
          <w:u w:val="single"/>
          <w:lang w:val="ro-RO"/>
        </w:rPr>
        <w:t>Asigurarea serviciilor de masă</w:t>
      </w:r>
      <w:r w:rsidR="00BF5733" w:rsidRPr="00CE5115">
        <w:rPr>
          <w:rFonts w:ascii="Trebuchet MS" w:eastAsia="Wingdings" w:hAnsi="Trebuchet MS"/>
          <w:b/>
          <w:u w:val="single"/>
          <w:lang w:val="ro-RO"/>
        </w:rPr>
        <w:t xml:space="preserve"> </w:t>
      </w:r>
      <w:r w:rsidR="00015BF0">
        <w:rPr>
          <w:rFonts w:ascii="Trebuchet MS" w:eastAsia="Wingdings" w:hAnsi="Trebuchet MS"/>
          <w:b/>
          <w:u w:val="single"/>
          <w:lang w:val="ro-RO"/>
        </w:rPr>
        <w:t>–</w:t>
      </w:r>
      <w:r w:rsidRPr="00CE5115">
        <w:rPr>
          <w:rFonts w:ascii="Trebuchet MS" w:eastAsia="Wingdings" w:hAnsi="Trebuchet MS"/>
          <w:b/>
          <w:u w:val="single"/>
          <w:lang w:val="ro-RO"/>
        </w:rPr>
        <w:t xml:space="preserve"> prânz</w:t>
      </w:r>
      <w:r w:rsidR="00015BF0">
        <w:rPr>
          <w:rFonts w:ascii="Trebuchet MS" w:eastAsia="Wingdings" w:hAnsi="Trebuchet MS"/>
          <w:b/>
          <w:u w:val="single"/>
          <w:lang w:val="ro-RO"/>
        </w:rPr>
        <w:t xml:space="preserve"> și</w:t>
      </w:r>
      <w:r w:rsidRPr="00CE5115">
        <w:rPr>
          <w:rFonts w:ascii="Trebuchet MS" w:eastAsia="Wingdings" w:hAnsi="Trebuchet MS"/>
          <w:b/>
          <w:u w:val="single"/>
          <w:lang w:val="ro-RO"/>
        </w:rPr>
        <w:t xml:space="preserve"> cină</w:t>
      </w:r>
      <w:r w:rsidR="005B7CBC" w:rsidRPr="00CE5115">
        <w:rPr>
          <w:rFonts w:ascii="Trebuchet MS" w:eastAsia="Wingdings" w:hAnsi="Trebuchet MS"/>
          <w:b/>
          <w:u w:val="single"/>
          <w:lang w:val="ro-RO"/>
        </w:rPr>
        <w:t>,</w:t>
      </w:r>
      <w:r w:rsidRPr="00CE5115">
        <w:rPr>
          <w:rFonts w:ascii="Trebuchet MS" w:eastAsia="Wingdings" w:hAnsi="Trebuchet MS"/>
          <w:lang w:val="ro-RO"/>
        </w:rPr>
        <w:t xml:space="preserve"> pentru maximum </w:t>
      </w:r>
      <w:r w:rsidR="008265C0" w:rsidRPr="00CE5115">
        <w:rPr>
          <w:rFonts w:ascii="Trebuchet MS" w:eastAsia="Wingdings" w:hAnsi="Trebuchet MS"/>
          <w:lang w:val="ro-RO"/>
        </w:rPr>
        <w:t>6</w:t>
      </w:r>
      <w:r w:rsidRPr="00CE5115">
        <w:rPr>
          <w:rFonts w:ascii="Trebuchet MS" w:eastAsia="Wingdings" w:hAnsi="Trebuchet MS"/>
          <w:lang w:val="ro-RO"/>
        </w:rPr>
        <w:t xml:space="preserve">0 de participanți </w:t>
      </w:r>
      <w:r w:rsidRPr="00CE5115">
        <w:rPr>
          <w:rFonts w:ascii="Trebuchet MS" w:eastAsia="Wingdings" w:hAnsi="Trebuchet MS"/>
          <w:b/>
          <w:bCs/>
          <w:lang w:val="ro-RO"/>
        </w:rPr>
        <w:t xml:space="preserve">în perioada </w:t>
      </w:r>
      <w:r w:rsidR="00037064" w:rsidRPr="00CE5115">
        <w:rPr>
          <w:rFonts w:ascii="Trebuchet MS" w:eastAsia="Wingdings" w:hAnsi="Trebuchet MS"/>
          <w:b/>
          <w:bCs/>
          <w:lang w:val="ro-RO"/>
        </w:rPr>
        <w:t>25</w:t>
      </w:r>
      <w:r w:rsidR="008265C0" w:rsidRPr="00CE5115">
        <w:rPr>
          <w:rFonts w:ascii="Trebuchet MS" w:eastAsia="Wingdings" w:hAnsi="Trebuchet MS"/>
          <w:b/>
          <w:bCs/>
          <w:lang w:val="ro-RO"/>
        </w:rPr>
        <w:t>-</w:t>
      </w:r>
      <w:r w:rsidR="00037064" w:rsidRPr="00CE5115">
        <w:rPr>
          <w:rFonts w:ascii="Trebuchet MS" w:eastAsia="Wingdings" w:hAnsi="Trebuchet MS"/>
          <w:b/>
          <w:bCs/>
          <w:lang w:val="ro-RO"/>
        </w:rPr>
        <w:t>2</w:t>
      </w:r>
      <w:r w:rsidR="00225FDD" w:rsidRPr="00CE5115">
        <w:rPr>
          <w:rFonts w:ascii="Trebuchet MS" w:eastAsia="Wingdings" w:hAnsi="Trebuchet MS"/>
          <w:b/>
          <w:bCs/>
          <w:lang w:val="ro-RO"/>
        </w:rPr>
        <w:t>6</w:t>
      </w:r>
      <w:r w:rsidR="00037064" w:rsidRPr="00CE5115">
        <w:rPr>
          <w:rFonts w:ascii="Trebuchet MS" w:eastAsia="Wingdings" w:hAnsi="Trebuchet MS"/>
          <w:b/>
          <w:bCs/>
          <w:lang w:val="ro-RO"/>
        </w:rPr>
        <w:t xml:space="preserve"> iunie 2024</w:t>
      </w:r>
      <w:r w:rsidRPr="00CE5115">
        <w:rPr>
          <w:rFonts w:ascii="Trebuchet MS" w:eastAsia="Wingdings" w:hAnsi="Trebuchet MS"/>
          <w:b/>
          <w:bCs/>
          <w:lang w:val="ro-RO"/>
        </w:rPr>
        <w:t>.</w:t>
      </w:r>
    </w:p>
    <w:p w14:paraId="67C3152D" w14:textId="19C62FB7" w:rsidR="00F178DA" w:rsidRPr="00CE5115" w:rsidRDefault="00F178DA" w:rsidP="00BF5733">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Autoritatea Contractantă nu va accepta </w:t>
      </w:r>
      <w:proofErr w:type="spellStart"/>
      <w:r w:rsidRPr="00CE5115">
        <w:rPr>
          <w:rFonts w:ascii="Trebuchet MS" w:eastAsia="Wingdings" w:hAnsi="Trebuchet MS"/>
          <w:lang w:val="ro-RO"/>
        </w:rPr>
        <w:t>spaţii</w:t>
      </w:r>
      <w:proofErr w:type="spellEnd"/>
      <w:r w:rsidRPr="00CE5115">
        <w:rPr>
          <w:rFonts w:ascii="Trebuchet MS" w:eastAsia="Wingdings" w:hAnsi="Trebuchet MS"/>
          <w:lang w:val="ro-RO"/>
        </w:rPr>
        <w:t xml:space="preserve"> de servire care nu îndeplinesc </w:t>
      </w:r>
      <w:proofErr w:type="spellStart"/>
      <w:r w:rsidRPr="00CE5115">
        <w:rPr>
          <w:rFonts w:ascii="Trebuchet MS" w:eastAsia="Wingdings" w:hAnsi="Trebuchet MS"/>
          <w:lang w:val="ro-RO"/>
        </w:rPr>
        <w:t>cerinţele</w:t>
      </w:r>
      <w:proofErr w:type="spellEnd"/>
      <w:r w:rsidRPr="00CE5115">
        <w:rPr>
          <w:rFonts w:ascii="Trebuchet MS" w:eastAsia="Wingdings" w:hAnsi="Trebuchet MS"/>
          <w:lang w:val="ro-RO"/>
        </w:rPr>
        <w:t xml:space="preserve"> menționate în prezentul caiet de sarcini. </w:t>
      </w:r>
      <w:proofErr w:type="spellStart"/>
      <w:r w:rsidRPr="00CE5115">
        <w:rPr>
          <w:rFonts w:ascii="Trebuchet MS" w:eastAsia="Wingdings" w:hAnsi="Trebuchet MS"/>
          <w:lang w:val="ro-RO"/>
        </w:rPr>
        <w:t>Spaţiul</w:t>
      </w:r>
      <w:proofErr w:type="spellEnd"/>
      <w:r w:rsidRPr="00CE5115">
        <w:rPr>
          <w:rFonts w:ascii="Trebuchet MS" w:eastAsia="Wingdings" w:hAnsi="Trebuchet MS"/>
          <w:lang w:val="ro-RO"/>
        </w:rPr>
        <w:t xml:space="preserve"> trebuie să permită servirea mesei într-o singură repriză, </w:t>
      </w:r>
      <w:proofErr w:type="spellStart"/>
      <w:r w:rsidRPr="00CE5115">
        <w:rPr>
          <w:rFonts w:ascii="Trebuchet MS" w:eastAsia="Wingdings" w:hAnsi="Trebuchet MS"/>
          <w:lang w:val="ro-RO"/>
        </w:rPr>
        <w:t>aşezaţi</w:t>
      </w:r>
      <w:proofErr w:type="spellEnd"/>
      <w:r w:rsidRPr="00CE5115">
        <w:rPr>
          <w:rFonts w:ascii="Trebuchet MS" w:eastAsia="Wingdings" w:hAnsi="Trebuchet MS"/>
          <w:lang w:val="ro-RO"/>
        </w:rPr>
        <w:t xml:space="preserve"> la mese, pentru întregul număr de </w:t>
      </w:r>
      <w:proofErr w:type="spellStart"/>
      <w:r w:rsidRPr="00CE5115">
        <w:rPr>
          <w:rFonts w:ascii="Trebuchet MS" w:eastAsia="Wingdings" w:hAnsi="Trebuchet MS"/>
          <w:lang w:val="ro-RO"/>
        </w:rPr>
        <w:t>participanţi</w:t>
      </w:r>
      <w:proofErr w:type="spellEnd"/>
      <w:r w:rsidRPr="00CE5115">
        <w:rPr>
          <w:rFonts w:ascii="Trebuchet MS" w:eastAsia="Wingdings" w:hAnsi="Trebuchet MS"/>
          <w:lang w:val="ro-RO"/>
        </w:rPr>
        <w:t xml:space="preserve">. </w:t>
      </w:r>
      <w:proofErr w:type="spellStart"/>
      <w:r w:rsidRPr="00CE5115">
        <w:rPr>
          <w:rFonts w:ascii="Trebuchet MS" w:eastAsia="Wingdings" w:hAnsi="Trebuchet MS"/>
          <w:lang w:val="ro-RO"/>
        </w:rPr>
        <w:t>Spaţiul</w:t>
      </w:r>
      <w:proofErr w:type="spellEnd"/>
      <w:r w:rsidRPr="00CE5115">
        <w:rPr>
          <w:rFonts w:ascii="Trebuchet MS" w:eastAsia="Wingdings" w:hAnsi="Trebuchet MS"/>
          <w:lang w:val="ro-RO"/>
        </w:rPr>
        <w:t xml:space="preserve"> destinat organizării serviciilor de masă trebuie să asigure toate </w:t>
      </w:r>
      <w:proofErr w:type="spellStart"/>
      <w:r w:rsidRPr="00CE5115">
        <w:rPr>
          <w:rFonts w:ascii="Trebuchet MS" w:eastAsia="Wingdings" w:hAnsi="Trebuchet MS"/>
          <w:lang w:val="ro-RO"/>
        </w:rPr>
        <w:t>condiţiile</w:t>
      </w:r>
      <w:proofErr w:type="spellEnd"/>
      <w:r w:rsidRPr="00CE5115">
        <w:rPr>
          <w:rFonts w:ascii="Trebuchet MS" w:eastAsia="Wingdings" w:hAnsi="Trebuchet MS"/>
          <w:lang w:val="ro-RO"/>
        </w:rPr>
        <w:t xml:space="preserve"> de igienă necesare. Pentru serviciile de masă va fi achitată contravaloarea serviciilor efectiv prestate (serviciu/persoană/zi), pe baza confirmărilor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a listei de </w:t>
      </w:r>
      <w:proofErr w:type="spellStart"/>
      <w:r w:rsidRPr="00CE5115">
        <w:rPr>
          <w:rFonts w:ascii="Trebuchet MS" w:eastAsia="Wingdings" w:hAnsi="Trebuchet MS"/>
          <w:lang w:val="ro-RO"/>
        </w:rPr>
        <w:t>participanţi</w:t>
      </w:r>
      <w:proofErr w:type="spellEnd"/>
      <w:r w:rsidRPr="00CE5115">
        <w:rPr>
          <w:rFonts w:ascii="Trebuchet MS" w:eastAsia="Wingdings" w:hAnsi="Trebuchet MS"/>
          <w:lang w:val="ro-RO"/>
        </w:rPr>
        <w:t xml:space="preserve"> semnată în original,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nu pe baza estimărilor făcute de Autoritatea Contractantă. </w:t>
      </w:r>
    </w:p>
    <w:p w14:paraId="652CEB0A" w14:textId="77777777" w:rsidR="00B1219F" w:rsidRPr="00CE5115" w:rsidRDefault="00B1219F" w:rsidP="0080025E">
      <w:pPr>
        <w:spacing w:after="0" w:line="276" w:lineRule="auto"/>
        <w:ind w:left="180" w:right="-262"/>
        <w:jc w:val="both"/>
        <w:rPr>
          <w:rFonts w:ascii="Trebuchet MS" w:eastAsia="Wingdings" w:hAnsi="Trebuchet MS"/>
          <w:u w:val="single"/>
          <w:lang w:val="ro-RO"/>
        </w:rPr>
      </w:pPr>
    </w:p>
    <w:p w14:paraId="42E4462F" w14:textId="19D8749E" w:rsidR="00F178DA" w:rsidRPr="00CE5115" w:rsidRDefault="00F178DA" w:rsidP="00883DE2">
      <w:pPr>
        <w:spacing w:line="276" w:lineRule="auto"/>
        <w:ind w:left="180" w:right="-262"/>
        <w:jc w:val="both"/>
        <w:rPr>
          <w:rFonts w:ascii="Trebuchet MS" w:eastAsia="Wingdings" w:hAnsi="Trebuchet MS"/>
          <w:u w:val="single"/>
          <w:lang w:val="ro-RO"/>
        </w:rPr>
      </w:pPr>
      <w:proofErr w:type="spellStart"/>
      <w:r w:rsidRPr="00CE5115">
        <w:rPr>
          <w:rFonts w:ascii="Trebuchet MS" w:eastAsia="Wingdings" w:hAnsi="Trebuchet MS"/>
          <w:b/>
          <w:bCs/>
          <w:u w:val="single"/>
          <w:lang w:val="ro-RO"/>
        </w:rPr>
        <w:t>Subactivitatea</w:t>
      </w:r>
      <w:proofErr w:type="spellEnd"/>
      <w:r w:rsidRPr="00CE5115">
        <w:rPr>
          <w:rFonts w:ascii="Trebuchet MS" w:eastAsia="Wingdings" w:hAnsi="Trebuchet MS"/>
          <w:b/>
          <w:bCs/>
          <w:u w:val="single"/>
          <w:lang w:val="ro-RO"/>
        </w:rPr>
        <w:t xml:space="preserve"> 2.</w:t>
      </w:r>
      <w:r w:rsidR="00883DE2" w:rsidRPr="00CE5115">
        <w:rPr>
          <w:rFonts w:ascii="Trebuchet MS" w:eastAsia="Wingdings" w:hAnsi="Trebuchet MS"/>
          <w:b/>
          <w:bCs/>
          <w:u w:val="single"/>
          <w:lang w:val="ro-RO"/>
        </w:rPr>
        <w:t>1</w:t>
      </w:r>
      <w:r w:rsidRPr="00CE5115">
        <w:rPr>
          <w:rFonts w:ascii="Trebuchet MS" w:eastAsia="Wingdings" w:hAnsi="Trebuchet MS"/>
          <w:u w:val="single"/>
          <w:lang w:val="ro-RO"/>
        </w:rPr>
        <w:t xml:space="preserve"> </w:t>
      </w:r>
      <w:r w:rsidRPr="00CE5115">
        <w:rPr>
          <w:rFonts w:ascii="Trebuchet MS" w:eastAsia="Wingdings" w:hAnsi="Trebuchet MS"/>
          <w:b/>
          <w:bCs/>
          <w:u w:val="single"/>
          <w:lang w:val="ro-RO"/>
        </w:rPr>
        <w:t xml:space="preserve">Prânz  - </w:t>
      </w:r>
      <w:r w:rsidR="00225FDD" w:rsidRPr="00CE5115">
        <w:rPr>
          <w:rFonts w:ascii="Trebuchet MS" w:eastAsia="Wingdings" w:hAnsi="Trebuchet MS"/>
          <w:b/>
          <w:bCs/>
          <w:u w:val="single"/>
          <w:lang w:val="ro-RO"/>
        </w:rPr>
        <w:t>1</w:t>
      </w:r>
      <w:r w:rsidRPr="00CE5115">
        <w:rPr>
          <w:rFonts w:ascii="Trebuchet MS" w:eastAsia="Wingdings" w:hAnsi="Trebuchet MS"/>
          <w:b/>
          <w:bCs/>
          <w:u w:val="single"/>
          <w:lang w:val="ro-RO"/>
        </w:rPr>
        <w:t xml:space="preserve"> buc.</w:t>
      </w:r>
    </w:p>
    <w:p w14:paraId="5F34DCBD" w14:textId="5E438872" w:rsidR="00015BF0" w:rsidRDefault="00015BF0" w:rsidP="00883DE2">
      <w:pPr>
        <w:spacing w:line="276" w:lineRule="auto"/>
        <w:ind w:left="180" w:right="-262"/>
        <w:jc w:val="both"/>
        <w:rPr>
          <w:rFonts w:ascii="Trebuchet MS" w:eastAsia="Wingdings" w:hAnsi="Trebuchet MS"/>
          <w:lang w:val="ro-RO"/>
        </w:rPr>
      </w:pPr>
      <w:r w:rsidRPr="00015BF0">
        <w:rPr>
          <w:rFonts w:ascii="Trebuchet MS" w:eastAsia="Wingdings" w:hAnsi="Trebuchet MS"/>
          <w:lang w:val="ro-RO"/>
        </w:rPr>
        <w:t xml:space="preserve">Serviciile de masă se vor asigura într-un spațiu adecvat, cât mai aproape de sala în care are loc </w:t>
      </w:r>
      <w:r w:rsidR="00500ABE" w:rsidRPr="00D35D1A">
        <w:rPr>
          <w:rFonts w:ascii="Trebuchet MS" w:eastAsia="Wingdings" w:hAnsi="Trebuchet MS"/>
          <w:lang w:val="ro-RO"/>
        </w:rPr>
        <w:t>workshop-</w:t>
      </w:r>
      <w:proofErr w:type="spellStart"/>
      <w:r w:rsidR="00500ABE" w:rsidRPr="00D35D1A">
        <w:rPr>
          <w:rFonts w:ascii="Trebuchet MS" w:eastAsia="Wingdings" w:hAnsi="Trebuchet MS"/>
          <w:lang w:val="ro-RO"/>
        </w:rPr>
        <w:t>ul</w:t>
      </w:r>
      <w:proofErr w:type="spellEnd"/>
      <w:r w:rsidRPr="00D35D1A">
        <w:rPr>
          <w:rFonts w:ascii="Trebuchet MS" w:eastAsia="Wingdings" w:hAnsi="Trebuchet MS"/>
          <w:lang w:val="ro-RO"/>
        </w:rPr>
        <w:t>.</w:t>
      </w:r>
    </w:p>
    <w:p w14:paraId="4A65534A" w14:textId="0E549DC2" w:rsidR="00F178DA" w:rsidRPr="00CE5115" w:rsidRDefault="00F178DA" w:rsidP="00883DE2">
      <w:pPr>
        <w:spacing w:line="276" w:lineRule="auto"/>
        <w:ind w:left="180" w:right="-262"/>
        <w:jc w:val="both"/>
        <w:rPr>
          <w:rFonts w:ascii="Trebuchet MS" w:hAnsi="Trebuchet MS"/>
          <w:lang w:val="ro-RO"/>
        </w:rPr>
      </w:pPr>
      <w:proofErr w:type="spellStart"/>
      <w:r w:rsidRPr="00CE5115">
        <w:rPr>
          <w:rFonts w:ascii="Trebuchet MS" w:eastAsia="Wingdings" w:hAnsi="Trebuchet MS"/>
          <w:lang w:val="ro-RO"/>
        </w:rPr>
        <w:t>Lunch</w:t>
      </w:r>
      <w:proofErr w:type="spellEnd"/>
      <w:r w:rsidRPr="00CE5115">
        <w:rPr>
          <w:rFonts w:ascii="Trebuchet MS" w:eastAsia="Wingdings" w:hAnsi="Trebuchet MS"/>
          <w:lang w:val="ro-RO"/>
        </w:rPr>
        <w:t xml:space="preserve"> - asigurarea mesei de prânz, în sistem bufet suedez pentru maximum </w:t>
      </w:r>
      <w:r w:rsidR="008265C0" w:rsidRPr="00CE5115">
        <w:rPr>
          <w:rFonts w:ascii="Trebuchet MS" w:eastAsia="Wingdings" w:hAnsi="Trebuchet MS"/>
          <w:b/>
          <w:bCs/>
          <w:lang w:val="ro-RO"/>
        </w:rPr>
        <w:t>6</w:t>
      </w:r>
      <w:r w:rsidRPr="00CE5115">
        <w:rPr>
          <w:rFonts w:ascii="Trebuchet MS" w:eastAsia="Wingdings" w:hAnsi="Trebuchet MS"/>
          <w:b/>
          <w:bCs/>
          <w:lang w:val="ro-RO"/>
        </w:rPr>
        <w:t xml:space="preserve">0  </w:t>
      </w:r>
      <w:r w:rsidRPr="00CE5115">
        <w:rPr>
          <w:rFonts w:ascii="Trebuchet MS" w:eastAsia="Wingdings" w:hAnsi="Trebuchet MS"/>
          <w:lang w:val="ro-RO"/>
        </w:rPr>
        <w:t xml:space="preserve">de participanți în </w:t>
      </w:r>
      <w:r w:rsidR="00225FDD" w:rsidRPr="00CE5115">
        <w:rPr>
          <w:rFonts w:ascii="Trebuchet MS" w:eastAsia="Wingdings" w:hAnsi="Trebuchet MS"/>
          <w:lang w:val="ro-RO"/>
        </w:rPr>
        <w:t xml:space="preserve">ziua de </w:t>
      </w:r>
      <w:r w:rsidR="00225FDD" w:rsidRPr="00CE5115">
        <w:rPr>
          <w:rFonts w:ascii="Trebuchet MS" w:eastAsia="Wingdings" w:hAnsi="Trebuchet MS"/>
          <w:b/>
          <w:bCs/>
          <w:lang w:val="ro-RO"/>
        </w:rPr>
        <w:t>26</w:t>
      </w:r>
      <w:r w:rsidR="008265C0" w:rsidRPr="00CE5115">
        <w:rPr>
          <w:rFonts w:ascii="Trebuchet MS" w:eastAsia="Wingdings" w:hAnsi="Trebuchet MS"/>
          <w:b/>
          <w:bCs/>
          <w:lang w:val="ro-RO"/>
        </w:rPr>
        <w:t xml:space="preserve"> iunie</w:t>
      </w:r>
      <w:r w:rsidR="00225FDD" w:rsidRPr="00CE5115">
        <w:rPr>
          <w:rFonts w:ascii="Trebuchet MS" w:eastAsia="Wingdings" w:hAnsi="Trebuchet MS"/>
          <w:b/>
          <w:bCs/>
          <w:lang w:val="ro-RO"/>
        </w:rPr>
        <w:t xml:space="preserve"> 2024</w:t>
      </w:r>
      <w:r w:rsidRPr="00CE5115">
        <w:rPr>
          <w:rFonts w:ascii="Trebuchet MS" w:eastAsia="Wingdings" w:hAnsi="Trebuchet MS"/>
          <w:lang w:val="ro-RO"/>
        </w:rPr>
        <w:t>, după cum urmează:</w:t>
      </w:r>
    </w:p>
    <w:p w14:paraId="2C390C09" w14:textId="09953CB7" w:rsidR="00F178DA" w:rsidRPr="00CE5115" w:rsidRDefault="00F178DA" w:rsidP="00883DE2">
      <w:pPr>
        <w:pStyle w:val="ListParagraph"/>
        <w:numPr>
          <w:ilvl w:val="0"/>
          <w:numId w:val="33"/>
        </w:numPr>
        <w:spacing w:line="276" w:lineRule="auto"/>
        <w:ind w:right="-262"/>
        <w:jc w:val="both"/>
        <w:rPr>
          <w:rFonts w:ascii="Trebuchet MS" w:hAnsi="Trebuchet MS" w:cs="Times New Roman"/>
          <w:sz w:val="22"/>
          <w:szCs w:val="22"/>
          <w:lang w:val="ro-RO"/>
        </w:rPr>
      </w:pPr>
      <w:r w:rsidRPr="00CE5115">
        <w:rPr>
          <w:rFonts w:ascii="Trebuchet MS" w:hAnsi="Trebuchet MS" w:cs="Times New Roman"/>
          <w:sz w:val="22"/>
          <w:szCs w:val="22"/>
          <w:lang w:val="ro-RO"/>
        </w:rPr>
        <w:t>feluri de aperitive care să includă și sortimente vegetariene;</w:t>
      </w:r>
    </w:p>
    <w:p w14:paraId="238F7A0E" w14:textId="77777777" w:rsidR="00F178DA" w:rsidRPr="00CE5115" w:rsidRDefault="00F178DA" w:rsidP="00883DE2">
      <w:pPr>
        <w:pStyle w:val="ListParagraph"/>
        <w:numPr>
          <w:ilvl w:val="0"/>
          <w:numId w:val="33"/>
        </w:numPr>
        <w:spacing w:line="276" w:lineRule="auto"/>
        <w:ind w:right="-262"/>
        <w:jc w:val="both"/>
        <w:rPr>
          <w:rFonts w:ascii="Trebuchet MS" w:hAnsi="Trebuchet MS" w:cs="Times New Roman"/>
          <w:sz w:val="22"/>
          <w:szCs w:val="22"/>
          <w:lang w:val="ro-RO"/>
        </w:rPr>
      </w:pPr>
      <w:r w:rsidRPr="00CE5115">
        <w:rPr>
          <w:rFonts w:ascii="Trebuchet MS" w:hAnsi="Trebuchet MS" w:cs="Times New Roman"/>
          <w:sz w:val="22"/>
          <w:szCs w:val="22"/>
          <w:lang w:val="ro-RO"/>
        </w:rPr>
        <w:t>2 sortimente felul I supe/ciorbe,</w:t>
      </w:r>
    </w:p>
    <w:p w14:paraId="524A3B2F" w14:textId="77777777" w:rsidR="00F178DA" w:rsidRPr="00CE5115" w:rsidRDefault="00F178DA" w:rsidP="00883DE2">
      <w:pPr>
        <w:pStyle w:val="ListParagraph"/>
        <w:numPr>
          <w:ilvl w:val="0"/>
          <w:numId w:val="33"/>
        </w:numPr>
        <w:spacing w:line="276" w:lineRule="auto"/>
        <w:ind w:right="-262"/>
        <w:jc w:val="both"/>
        <w:rPr>
          <w:rFonts w:ascii="Trebuchet MS" w:hAnsi="Trebuchet MS" w:cs="Times New Roman"/>
          <w:sz w:val="22"/>
          <w:szCs w:val="22"/>
          <w:lang w:val="ro-RO"/>
        </w:rPr>
      </w:pPr>
      <w:r w:rsidRPr="00CE5115">
        <w:rPr>
          <w:rFonts w:ascii="Trebuchet MS" w:hAnsi="Trebuchet MS" w:cs="Times New Roman"/>
          <w:sz w:val="22"/>
          <w:szCs w:val="22"/>
          <w:lang w:val="ro-RO"/>
        </w:rPr>
        <w:t>3 feluri principale (care să conțină carne pui/porc/vită să includă garnitură și salată)</w:t>
      </w:r>
    </w:p>
    <w:p w14:paraId="04CD5A96" w14:textId="77777777" w:rsidR="00F178DA" w:rsidRPr="00CE5115" w:rsidRDefault="00F178DA" w:rsidP="00883DE2">
      <w:pPr>
        <w:pStyle w:val="ListParagraph"/>
        <w:numPr>
          <w:ilvl w:val="0"/>
          <w:numId w:val="33"/>
        </w:numPr>
        <w:spacing w:line="276" w:lineRule="auto"/>
        <w:ind w:right="-262"/>
        <w:jc w:val="both"/>
        <w:rPr>
          <w:rFonts w:ascii="Trebuchet MS" w:hAnsi="Trebuchet MS" w:cs="Times New Roman"/>
          <w:sz w:val="22"/>
          <w:szCs w:val="22"/>
          <w:lang w:val="ro-RO"/>
        </w:rPr>
      </w:pPr>
      <w:r w:rsidRPr="00CE5115">
        <w:rPr>
          <w:rFonts w:ascii="Trebuchet MS" w:hAnsi="Trebuchet MS" w:cs="Times New Roman"/>
          <w:sz w:val="22"/>
          <w:szCs w:val="22"/>
          <w:lang w:val="ro-RO"/>
        </w:rPr>
        <w:t>Prăjituri asortate;</w:t>
      </w:r>
    </w:p>
    <w:p w14:paraId="5518DE2B" w14:textId="45AEDA87" w:rsidR="00F178DA" w:rsidRPr="00CE5115" w:rsidRDefault="00F178DA" w:rsidP="00883DE2">
      <w:pPr>
        <w:pStyle w:val="ListParagraph"/>
        <w:numPr>
          <w:ilvl w:val="0"/>
          <w:numId w:val="33"/>
        </w:numPr>
        <w:spacing w:line="276" w:lineRule="auto"/>
        <w:ind w:right="-262"/>
        <w:jc w:val="both"/>
        <w:rPr>
          <w:rFonts w:ascii="Trebuchet MS" w:hAnsi="Trebuchet MS" w:cs="Times New Roman"/>
          <w:sz w:val="22"/>
          <w:szCs w:val="22"/>
          <w:lang w:val="ro-RO"/>
        </w:rPr>
      </w:pPr>
      <w:r w:rsidRPr="00CE5115">
        <w:rPr>
          <w:rFonts w:ascii="Trebuchet MS" w:hAnsi="Trebuchet MS" w:cs="Times New Roman"/>
          <w:sz w:val="22"/>
          <w:szCs w:val="22"/>
          <w:lang w:val="ro-RO"/>
        </w:rPr>
        <w:t>Apă plată, minerală, sucuri (acidulate și neacidulate)</w:t>
      </w:r>
      <w:r w:rsidR="00883DE2" w:rsidRPr="00CE5115">
        <w:rPr>
          <w:rFonts w:ascii="Trebuchet MS" w:hAnsi="Trebuchet MS" w:cs="Times New Roman"/>
          <w:sz w:val="22"/>
          <w:szCs w:val="22"/>
          <w:lang w:val="ro-RO"/>
        </w:rPr>
        <w:t>.</w:t>
      </w:r>
    </w:p>
    <w:p w14:paraId="0AC45D37" w14:textId="77777777" w:rsidR="00B1219F" w:rsidRPr="00CE5115" w:rsidRDefault="00B1219F" w:rsidP="0080025E">
      <w:pPr>
        <w:spacing w:after="0" w:line="276" w:lineRule="auto"/>
        <w:ind w:left="180" w:right="-262"/>
        <w:jc w:val="both"/>
        <w:rPr>
          <w:rFonts w:ascii="Trebuchet MS" w:eastAsia="Wingdings" w:hAnsi="Trebuchet MS"/>
          <w:u w:val="single"/>
          <w:lang w:val="ro-RO"/>
        </w:rPr>
      </w:pPr>
    </w:p>
    <w:p w14:paraId="361001DF" w14:textId="03BAA5DA" w:rsidR="00F178DA" w:rsidRPr="00CE5115" w:rsidRDefault="00F178DA" w:rsidP="00925AB1">
      <w:pPr>
        <w:spacing w:after="0" w:line="240" w:lineRule="auto"/>
        <w:ind w:left="180" w:right="-259"/>
        <w:jc w:val="both"/>
        <w:rPr>
          <w:rFonts w:ascii="Trebuchet MS" w:eastAsia="Wingdings" w:hAnsi="Trebuchet MS"/>
          <w:u w:val="single"/>
          <w:lang w:val="ro-RO"/>
        </w:rPr>
      </w:pPr>
      <w:proofErr w:type="spellStart"/>
      <w:r w:rsidRPr="00CE5115">
        <w:rPr>
          <w:rFonts w:ascii="Trebuchet MS" w:eastAsia="Wingdings" w:hAnsi="Trebuchet MS"/>
          <w:b/>
          <w:bCs/>
          <w:u w:val="single"/>
          <w:lang w:val="ro-RO"/>
        </w:rPr>
        <w:t>Subactivitatea</w:t>
      </w:r>
      <w:proofErr w:type="spellEnd"/>
      <w:r w:rsidRPr="00CE5115">
        <w:rPr>
          <w:rFonts w:ascii="Trebuchet MS" w:eastAsia="Wingdings" w:hAnsi="Trebuchet MS"/>
          <w:b/>
          <w:bCs/>
          <w:u w:val="single"/>
          <w:lang w:val="ro-RO"/>
        </w:rPr>
        <w:t xml:space="preserve"> 2.</w:t>
      </w:r>
      <w:r w:rsidR="00883DE2" w:rsidRPr="00CE5115">
        <w:rPr>
          <w:rFonts w:ascii="Trebuchet MS" w:eastAsia="Wingdings" w:hAnsi="Trebuchet MS"/>
          <w:b/>
          <w:bCs/>
          <w:u w:val="single"/>
          <w:lang w:val="ro-RO"/>
        </w:rPr>
        <w:t>2</w:t>
      </w:r>
      <w:r w:rsidRPr="00CE5115">
        <w:rPr>
          <w:rFonts w:ascii="Trebuchet MS" w:eastAsia="Wingdings" w:hAnsi="Trebuchet MS"/>
          <w:u w:val="single"/>
          <w:lang w:val="ro-RO"/>
        </w:rPr>
        <w:t xml:space="preserve"> </w:t>
      </w:r>
      <w:r w:rsidRPr="00CE5115">
        <w:rPr>
          <w:rFonts w:ascii="Trebuchet MS" w:eastAsia="Wingdings" w:hAnsi="Trebuchet MS"/>
          <w:b/>
          <w:bCs/>
          <w:u w:val="single"/>
          <w:lang w:val="ro-RO"/>
        </w:rPr>
        <w:t xml:space="preserve">Cină </w:t>
      </w:r>
      <w:r w:rsidR="00225FDD" w:rsidRPr="00CE5115">
        <w:rPr>
          <w:rFonts w:ascii="Trebuchet MS" w:eastAsia="Wingdings" w:hAnsi="Trebuchet MS"/>
          <w:b/>
          <w:bCs/>
          <w:u w:val="single"/>
          <w:lang w:val="ro-RO"/>
        </w:rPr>
        <w:t xml:space="preserve">-2 </w:t>
      </w:r>
      <w:r w:rsidRPr="00CE5115">
        <w:rPr>
          <w:rFonts w:ascii="Trebuchet MS" w:eastAsia="Wingdings" w:hAnsi="Trebuchet MS"/>
          <w:b/>
          <w:bCs/>
          <w:u w:val="single"/>
          <w:lang w:val="ro-RO"/>
        </w:rPr>
        <w:t xml:space="preserve"> buc.</w:t>
      </w:r>
    </w:p>
    <w:p w14:paraId="1F249138" w14:textId="61BA44D7" w:rsidR="00F178DA" w:rsidRPr="00CE5115" w:rsidRDefault="00F178DA" w:rsidP="00925AB1">
      <w:pPr>
        <w:spacing w:after="0" w:line="240" w:lineRule="auto"/>
        <w:ind w:left="180" w:right="-259"/>
        <w:jc w:val="both"/>
        <w:rPr>
          <w:rFonts w:ascii="Trebuchet MS" w:hAnsi="Trebuchet MS"/>
          <w:lang w:val="ro-RO"/>
        </w:rPr>
      </w:pPr>
      <w:r w:rsidRPr="00CE5115">
        <w:rPr>
          <w:rFonts w:ascii="Trebuchet MS" w:eastAsia="Wingdings" w:hAnsi="Trebuchet MS"/>
          <w:lang w:val="ro-RO"/>
        </w:rPr>
        <w:t xml:space="preserve">Cina va fi organizată în sistem bufet suedez pentru maximum </w:t>
      </w:r>
      <w:r w:rsidR="008265C0" w:rsidRPr="00CE5115">
        <w:rPr>
          <w:rFonts w:ascii="Trebuchet MS" w:eastAsia="Wingdings" w:hAnsi="Trebuchet MS"/>
          <w:b/>
          <w:bCs/>
          <w:lang w:val="ro-RO"/>
        </w:rPr>
        <w:t>6</w:t>
      </w:r>
      <w:r w:rsidRPr="00CE5115">
        <w:rPr>
          <w:rFonts w:ascii="Trebuchet MS" w:eastAsia="Wingdings" w:hAnsi="Trebuchet MS"/>
          <w:b/>
          <w:bCs/>
          <w:lang w:val="ro-RO"/>
        </w:rPr>
        <w:t xml:space="preserve">0  </w:t>
      </w:r>
      <w:r w:rsidRPr="00CE5115">
        <w:rPr>
          <w:rFonts w:ascii="Trebuchet MS" w:eastAsia="Wingdings" w:hAnsi="Trebuchet MS"/>
          <w:lang w:val="ro-RO"/>
        </w:rPr>
        <w:t xml:space="preserve">de participanți în perioada </w:t>
      </w:r>
      <w:r w:rsidR="003C3E7F" w:rsidRPr="00CE5115">
        <w:rPr>
          <w:rFonts w:ascii="Trebuchet MS" w:eastAsia="Wingdings" w:hAnsi="Trebuchet MS"/>
          <w:b/>
          <w:bCs/>
          <w:lang w:val="ro-RO"/>
        </w:rPr>
        <w:t>25-2</w:t>
      </w:r>
      <w:r w:rsidR="00756BB4" w:rsidRPr="00CE5115">
        <w:rPr>
          <w:rFonts w:ascii="Trebuchet MS" w:eastAsia="Wingdings" w:hAnsi="Trebuchet MS"/>
          <w:b/>
          <w:bCs/>
          <w:lang w:val="ro-RO"/>
        </w:rPr>
        <w:t>6</w:t>
      </w:r>
      <w:r w:rsidR="008265C0" w:rsidRPr="00CE5115">
        <w:rPr>
          <w:rFonts w:ascii="Trebuchet MS" w:eastAsia="Wingdings" w:hAnsi="Trebuchet MS"/>
          <w:lang w:val="ro-RO"/>
        </w:rPr>
        <w:t xml:space="preserve"> </w:t>
      </w:r>
      <w:r w:rsidR="008265C0" w:rsidRPr="00CE5115">
        <w:rPr>
          <w:rFonts w:ascii="Trebuchet MS" w:eastAsia="Wingdings" w:hAnsi="Trebuchet MS"/>
          <w:b/>
          <w:bCs/>
          <w:lang w:val="ro-RO"/>
        </w:rPr>
        <w:t>iunie</w:t>
      </w:r>
      <w:r w:rsidRPr="00CE5115">
        <w:rPr>
          <w:rFonts w:ascii="Trebuchet MS" w:eastAsia="Wingdings" w:hAnsi="Trebuchet MS"/>
          <w:b/>
          <w:bCs/>
          <w:lang w:val="ro-RO"/>
        </w:rPr>
        <w:t xml:space="preserve"> 202</w:t>
      </w:r>
      <w:r w:rsidR="008265C0" w:rsidRPr="00CE5115">
        <w:rPr>
          <w:rFonts w:ascii="Trebuchet MS" w:eastAsia="Wingdings" w:hAnsi="Trebuchet MS"/>
          <w:b/>
          <w:bCs/>
          <w:lang w:val="ro-RO"/>
        </w:rPr>
        <w:t>4</w:t>
      </w:r>
      <w:r w:rsidRPr="00CE5115">
        <w:rPr>
          <w:rFonts w:ascii="Trebuchet MS" w:eastAsia="Wingdings" w:hAnsi="Trebuchet MS"/>
          <w:lang w:val="ro-RO"/>
        </w:rPr>
        <w:t xml:space="preserve"> , după cum urmează:</w:t>
      </w:r>
    </w:p>
    <w:p w14:paraId="58E3D694" w14:textId="3228255C" w:rsidR="00F178DA" w:rsidRPr="00CE5115" w:rsidRDefault="00F178DA" w:rsidP="00925AB1">
      <w:pPr>
        <w:pStyle w:val="ListParagraph"/>
        <w:numPr>
          <w:ilvl w:val="0"/>
          <w:numId w:val="34"/>
        </w:numPr>
        <w:ind w:right="-259"/>
        <w:jc w:val="both"/>
        <w:rPr>
          <w:rFonts w:ascii="Trebuchet MS" w:hAnsi="Trebuchet MS" w:cs="Times New Roman"/>
          <w:sz w:val="22"/>
          <w:szCs w:val="22"/>
          <w:lang w:val="ro-RO"/>
        </w:rPr>
      </w:pPr>
      <w:r w:rsidRPr="00CE5115">
        <w:rPr>
          <w:rFonts w:ascii="Trebuchet MS" w:hAnsi="Trebuchet MS" w:cs="Times New Roman"/>
          <w:sz w:val="22"/>
          <w:szCs w:val="22"/>
          <w:lang w:val="ro-RO"/>
        </w:rPr>
        <w:t>feluri de aperitive care să includă și sortimente vegetariene;</w:t>
      </w:r>
    </w:p>
    <w:p w14:paraId="52D727D8" w14:textId="77777777" w:rsidR="00F178DA" w:rsidRPr="00CE5115" w:rsidRDefault="00F178DA" w:rsidP="00925AB1">
      <w:pPr>
        <w:pStyle w:val="ListParagraph"/>
        <w:numPr>
          <w:ilvl w:val="0"/>
          <w:numId w:val="34"/>
        </w:numPr>
        <w:ind w:right="-259"/>
        <w:jc w:val="both"/>
        <w:rPr>
          <w:rFonts w:ascii="Trebuchet MS" w:hAnsi="Trebuchet MS" w:cs="Times New Roman"/>
          <w:sz w:val="22"/>
          <w:szCs w:val="22"/>
          <w:lang w:val="ro-RO"/>
        </w:rPr>
      </w:pPr>
      <w:r w:rsidRPr="00CE5115">
        <w:rPr>
          <w:rFonts w:ascii="Trebuchet MS" w:hAnsi="Trebuchet MS" w:cs="Times New Roman"/>
          <w:sz w:val="22"/>
          <w:szCs w:val="22"/>
          <w:lang w:val="ro-RO"/>
        </w:rPr>
        <w:t>3 feluri principale (care să conțină carne pui/porc/vită să includă garnitură și salată)</w:t>
      </w:r>
    </w:p>
    <w:p w14:paraId="232063C2" w14:textId="77777777" w:rsidR="00F178DA" w:rsidRPr="00CE5115" w:rsidRDefault="00F178DA" w:rsidP="00925AB1">
      <w:pPr>
        <w:pStyle w:val="ListParagraph"/>
        <w:numPr>
          <w:ilvl w:val="0"/>
          <w:numId w:val="34"/>
        </w:numPr>
        <w:ind w:right="-259"/>
        <w:jc w:val="both"/>
        <w:rPr>
          <w:rFonts w:ascii="Trebuchet MS" w:hAnsi="Trebuchet MS" w:cs="Times New Roman"/>
          <w:sz w:val="22"/>
          <w:szCs w:val="22"/>
          <w:lang w:val="ro-RO"/>
        </w:rPr>
      </w:pPr>
      <w:r w:rsidRPr="00CE5115">
        <w:rPr>
          <w:rFonts w:ascii="Trebuchet MS" w:hAnsi="Trebuchet MS" w:cs="Times New Roman"/>
          <w:sz w:val="22"/>
          <w:szCs w:val="22"/>
          <w:lang w:val="ro-RO"/>
        </w:rPr>
        <w:t>Prăjituri asortate;</w:t>
      </w:r>
    </w:p>
    <w:p w14:paraId="2C9FDE99" w14:textId="4AE78240" w:rsidR="00F178DA" w:rsidRPr="00CE5115" w:rsidRDefault="00F178DA" w:rsidP="00883DE2">
      <w:pPr>
        <w:pStyle w:val="ListParagraph"/>
        <w:numPr>
          <w:ilvl w:val="0"/>
          <w:numId w:val="34"/>
        </w:numPr>
        <w:spacing w:line="276" w:lineRule="auto"/>
        <w:ind w:right="-262"/>
        <w:jc w:val="both"/>
        <w:rPr>
          <w:rFonts w:ascii="Trebuchet MS" w:hAnsi="Trebuchet MS" w:cs="Times New Roman"/>
          <w:sz w:val="22"/>
          <w:szCs w:val="22"/>
          <w:lang w:val="ro-RO"/>
        </w:rPr>
      </w:pPr>
      <w:r w:rsidRPr="00CE5115">
        <w:rPr>
          <w:rFonts w:ascii="Trebuchet MS" w:hAnsi="Trebuchet MS" w:cs="Times New Roman"/>
          <w:sz w:val="22"/>
          <w:szCs w:val="22"/>
          <w:lang w:val="ro-RO"/>
        </w:rPr>
        <w:t>Apă plată, minerală, sucuri (acidulate și neacidulate)</w:t>
      </w:r>
      <w:r w:rsidR="00883DE2" w:rsidRPr="00CE5115">
        <w:rPr>
          <w:rFonts w:ascii="Trebuchet MS" w:hAnsi="Trebuchet MS" w:cs="Times New Roman"/>
          <w:sz w:val="22"/>
          <w:szCs w:val="22"/>
          <w:lang w:val="ro-RO"/>
        </w:rPr>
        <w:t xml:space="preserve">. </w:t>
      </w:r>
    </w:p>
    <w:p w14:paraId="0C2B5440" w14:textId="2577FDF1" w:rsidR="00F178DA" w:rsidRPr="00CE5115" w:rsidRDefault="00F178DA" w:rsidP="00BD1D0F">
      <w:pPr>
        <w:spacing w:before="240" w:line="276" w:lineRule="auto"/>
        <w:ind w:left="180" w:right="-262"/>
        <w:jc w:val="both"/>
        <w:rPr>
          <w:rFonts w:ascii="Trebuchet MS" w:eastAsia="Wingdings" w:hAnsi="Trebuchet MS"/>
          <w:b/>
          <w:u w:val="single"/>
          <w:lang w:val="ro-RO"/>
        </w:rPr>
      </w:pPr>
      <w:r w:rsidRPr="00CE5115">
        <w:rPr>
          <w:rFonts w:ascii="Trebuchet MS" w:eastAsia="Wingdings" w:hAnsi="Trebuchet MS"/>
          <w:b/>
          <w:u w:val="single"/>
          <w:lang w:val="ro-RO"/>
        </w:rPr>
        <w:t xml:space="preserve">Notă </w:t>
      </w:r>
    </w:p>
    <w:p w14:paraId="754BC55B" w14:textId="7B936B14" w:rsidR="00F178DA" w:rsidRPr="00CE5115" w:rsidRDefault="00F178DA" w:rsidP="00BD1D0F">
      <w:pPr>
        <w:spacing w:before="240" w:line="276" w:lineRule="auto"/>
        <w:ind w:left="180" w:right="-262"/>
        <w:jc w:val="both"/>
        <w:rPr>
          <w:rFonts w:ascii="Trebuchet MS" w:eastAsia="Wingdings" w:hAnsi="Trebuchet MS"/>
          <w:lang w:val="ro-RO"/>
        </w:rPr>
      </w:pPr>
      <w:r w:rsidRPr="00CE5115">
        <w:rPr>
          <w:rFonts w:ascii="Trebuchet MS" w:eastAsia="Wingdings" w:hAnsi="Trebuchet MS"/>
          <w:lang w:val="ro-RO"/>
        </w:rPr>
        <w:t>Pe toată durata evenimentului</w:t>
      </w:r>
      <w:r w:rsidRPr="00D35D1A">
        <w:rPr>
          <w:rFonts w:ascii="Trebuchet MS" w:eastAsia="Wingdings" w:hAnsi="Trebuchet MS"/>
          <w:lang w:val="ro-RO"/>
        </w:rPr>
        <w:t xml:space="preserve">, </w:t>
      </w:r>
      <w:r w:rsidR="00925AB1" w:rsidRPr="00D35D1A">
        <w:rPr>
          <w:rFonts w:ascii="Trebuchet MS" w:eastAsia="Wingdings" w:hAnsi="Trebuchet MS"/>
          <w:lang w:val="ro-RO"/>
        </w:rPr>
        <w:t>la sala unde se va desfășura workshop-</w:t>
      </w:r>
      <w:proofErr w:type="spellStart"/>
      <w:r w:rsidR="00925AB1" w:rsidRPr="00D35D1A">
        <w:rPr>
          <w:rFonts w:ascii="Trebuchet MS" w:eastAsia="Wingdings" w:hAnsi="Trebuchet MS"/>
          <w:lang w:val="ro-RO"/>
        </w:rPr>
        <w:t>ul</w:t>
      </w:r>
      <w:proofErr w:type="spellEnd"/>
      <w:r w:rsidR="00925AB1" w:rsidRPr="00D35D1A">
        <w:rPr>
          <w:rFonts w:ascii="Trebuchet MS" w:eastAsia="Wingdings" w:hAnsi="Trebuchet MS"/>
          <w:lang w:val="ro-RO"/>
        </w:rPr>
        <w:t xml:space="preserve">, </w:t>
      </w:r>
      <w:r w:rsidRPr="00D35D1A">
        <w:rPr>
          <w:rFonts w:ascii="Trebuchet MS" w:eastAsia="Wingdings" w:hAnsi="Trebuchet MS"/>
          <w:lang w:val="ro-RO"/>
        </w:rPr>
        <w:t xml:space="preserve">operatul economic va asigura apă plată/carbogazoasă pentru </w:t>
      </w:r>
      <w:proofErr w:type="spellStart"/>
      <w:r w:rsidRPr="00D35D1A">
        <w:rPr>
          <w:rFonts w:ascii="Trebuchet MS" w:eastAsia="Wingdings" w:hAnsi="Trebuchet MS"/>
          <w:lang w:val="ro-RO"/>
        </w:rPr>
        <w:t>toţi</w:t>
      </w:r>
      <w:proofErr w:type="spellEnd"/>
      <w:r w:rsidRPr="00D35D1A">
        <w:rPr>
          <w:rFonts w:ascii="Trebuchet MS" w:eastAsia="Wingdings" w:hAnsi="Trebuchet MS"/>
          <w:lang w:val="ro-RO"/>
        </w:rPr>
        <w:t xml:space="preserve"> participanții</w:t>
      </w:r>
      <w:r w:rsidR="00925AB1" w:rsidRPr="00D35D1A">
        <w:rPr>
          <w:rFonts w:ascii="Trebuchet MS" w:eastAsia="Wingdings" w:hAnsi="Trebuchet MS"/>
          <w:lang w:val="ro-RO"/>
        </w:rPr>
        <w:t xml:space="preserve"> (cantitatea de apa va fi echivalentă pentru </w:t>
      </w:r>
      <w:r w:rsidR="00D35D1A" w:rsidRPr="00D35D1A">
        <w:rPr>
          <w:rFonts w:ascii="Trebuchet MS" w:eastAsia="Wingdings" w:hAnsi="Trebuchet MS"/>
          <w:lang w:val="ro-RO"/>
        </w:rPr>
        <w:t>2</w:t>
      </w:r>
      <w:r w:rsidR="00925AB1" w:rsidRPr="00D35D1A">
        <w:rPr>
          <w:rFonts w:ascii="Trebuchet MS" w:eastAsia="Wingdings" w:hAnsi="Trebuchet MS"/>
          <w:lang w:val="ro-RO"/>
        </w:rPr>
        <w:t xml:space="preserve"> pauze)</w:t>
      </w:r>
      <w:r w:rsidRPr="00D35D1A">
        <w:rPr>
          <w:rFonts w:ascii="Trebuchet MS" w:eastAsia="Wingdings" w:hAnsi="Trebuchet MS"/>
          <w:lang w:val="ro-RO"/>
        </w:rPr>
        <w:t>.</w:t>
      </w:r>
      <w:r w:rsidRPr="00CE5115">
        <w:rPr>
          <w:rFonts w:ascii="Trebuchet MS" w:eastAsia="Wingdings" w:hAnsi="Trebuchet MS"/>
          <w:lang w:val="ro-RO"/>
        </w:rPr>
        <w:t xml:space="preserve"> </w:t>
      </w:r>
    </w:p>
    <w:p w14:paraId="76DF3768" w14:textId="77777777" w:rsidR="00F178DA" w:rsidRPr="00CE5115" w:rsidRDefault="00F178DA" w:rsidP="00BD1D0F">
      <w:pPr>
        <w:spacing w:before="240" w:line="276" w:lineRule="auto"/>
        <w:ind w:left="180" w:right="-262"/>
        <w:jc w:val="both"/>
        <w:rPr>
          <w:rFonts w:ascii="Trebuchet MS" w:eastAsia="Wingdings" w:hAnsi="Trebuchet MS"/>
          <w:lang w:val="ro-RO"/>
        </w:rPr>
      </w:pPr>
      <w:r w:rsidRPr="00CE5115">
        <w:rPr>
          <w:rFonts w:ascii="Trebuchet MS" w:eastAsia="Wingdings" w:hAnsi="Trebuchet MS"/>
          <w:lang w:val="ro-RO"/>
        </w:rPr>
        <w:lastRenderedPageBreak/>
        <w:t>Prestatorul va asigura tot echipamentul și suportul logistic necesar servirii prânzului (veselă, fețe de masă etc.), precum si prezența pe durata acțiunii a cel puțin unui reprezentant al acestuia.</w:t>
      </w:r>
    </w:p>
    <w:p w14:paraId="6C5D7AA7" w14:textId="77777777" w:rsidR="00F178DA" w:rsidRPr="00CE5115" w:rsidRDefault="00F178DA" w:rsidP="00BD1D0F">
      <w:pPr>
        <w:spacing w:before="240" w:line="276" w:lineRule="auto"/>
        <w:ind w:left="180" w:right="-262"/>
        <w:jc w:val="both"/>
        <w:rPr>
          <w:rFonts w:ascii="Trebuchet MS" w:eastAsia="Wingdings" w:hAnsi="Trebuchet MS"/>
          <w:lang w:val="ro-RO"/>
        </w:rPr>
      </w:pPr>
      <w:r w:rsidRPr="00CE5115">
        <w:rPr>
          <w:rFonts w:ascii="Trebuchet MS" w:eastAsia="Wingdings" w:hAnsi="Trebuchet MS"/>
          <w:lang w:val="ro-RO"/>
        </w:rPr>
        <w:t>Prestatorul se va asigura că mâncarea este caldă în momentul servirii, iar meniul va fi diversificat.</w:t>
      </w:r>
    </w:p>
    <w:p w14:paraId="59374BD5" w14:textId="214AF22A" w:rsidR="00F178DA" w:rsidRPr="00CE5115" w:rsidRDefault="00F178DA" w:rsidP="00BD1D0F">
      <w:pPr>
        <w:spacing w:before="24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Transportul, servirea și aranjarea mesei, precum și a zonei </w:t>
      </w:r>
      <w:r w:rsidR="00EC7E3F" w:rsidRPr="00CE5115">
        <w:rPr>
          <w:rFonts w:ascii="Trebuchet MS" w:eastAsia="Wingdings" w:hAnsi="Trebuchet MS"/>
          <w:lang w:val="ro-RO"/>
        </w:rPr>
        <w:t>de pauză</w:t>
      </w:r>
      <w:r w:rsidRPr="00CE5115">
        <w:rPr>
          <w:rFonts w:ascii="Trebuchet MS" w:eastAsia="Wingdings" w:hAnsi="Trebuchet MS"/>
          <w:lang w:val="ro-RO"/>
        </w:rPr>
        <w:t xml:space="preserve"> vor fi incluse în preț și se va asigura curățenia la locul servirii. Cantitățile de mâncare trebuie să fie suficiente pentru numărul estimat de participanți la eveniment. Produsele furnizate trebuie să fie proaspete, bine preparate (nu arse sau crude/în sânge), calde sau reci (după caz), iar prestarea serviciilor trebuie să respecte normele stabilite de legislația în vigoare.</w:t>
      </w:r>
    </w:p>
    <w:p w14:paraId="39650B43" w14:textId="1E7E2D5A" w:rsidR="00F178DA" w:rsidRPr="00CE5115" w:rsidRDefault="00F178DA" w:rsidP="00BD1D0F">
      <w:pPr>
        <w:spacing w:before="24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Prestatorul va prezenta pentru validare, înainte cu </w:t>
      </w:r>
      <w:r w:rsidR="00BD1D0F" w:rsidRPr="00CE5115">
        <w:rPr>
          <w:rFonts w:ascii="Trebuchet MS" w:eastAsia="Wingdings" w:hAnsi="Trebuchet MS"/>
          <w:lang w:val="ro-RO"/>
        </w:rPr>
        <w:t>2</w:t>
      </w:r>
      <w:r w:rsidRPr="00CE5115">
        <w:rPr>
          <w:rFonts w:ascii="Trebuchet MS" w:eastAsia="Wingdings" w:hAnsi="Trebuchet MS"/>
          <w:lang w:val="ro-RO"/>
        </w:rPr>
        <w:t xml:space="preserve"> zile de eveniment, persoanelor responsabile din partea </w:t>
      </w:r>
      <w:r w:rsidR="005B7CBC" w:rsidRPr="00CE5115">
        <w:rPr>
          <w:rFonts w:ascii="Trebuchet MS" w:eastAsia="Wingdings" w:hAnsi="Trebuchet MS"/>
          <w:lang w:val="ro-RO"/>
        </w:rPr>
        <w:t>A</w:t>
      </w:r>
      <w:r w:rsidRPr="00CE5115">
        <w:rPr>
          <w:rFonts w:ascii="Trebuchet MS" w:eastAsia="Wingdings" w:hAnsi="Trebuchet MS"/>
          <w:lang w:val="ro-RO"/>
        </w:rPr>
        <w:t xml:space="preserve">chizitorului, minim 3 opțiuni privind meniurile, opțiuni care să corespundă condițiilor menționate anterior, la un preț similar. Aceste variante vor </w:t>
      </w:r>
      <w:proofErr w:type="spellStart"/>
      <w:r w:rsidRPr="00CE5115">
        <w:rPr>
          <w:rFonts w:ascii="Trebuchet MS" w:eastAsia="Wingdings" w:hAnsi="Trebuchet MS"/>
          <w:lang w:val="ro-RO"/>
        </w:rPr>
        <w:t>conţine</w:t>
      </w:r>
      <w:proofErr w:type="spellEnd"/>
      <w:r w:rsidRPr="00CE5115">
        <w:rPr>
          <w:rFonts w:ascii="Trebuchet MS" w:eastAsia="Wingdings" w:hAnsi="Trebuchet MS"/>
          <w:lang w:val="ro-RO"/>
        </w:rPr>
        <w:t xml:space="preserve"> un număr egal de feluri de mâncare.</w:t>
      </w:r>
    </w:p>
    <w:p w14:paraId="746DDDDB" w14:textId="77777777" w:rsidR="00F178DA" w:rsidRPr="00CE5115" w:rsidRDefault="00F178DA" w:rsidP="00BD1D0F">
      <w:pPr>
        <w:spacing w:before="240" w:line="276" w:lineRule="auto"/>
        <w:ind w:left="180" w:right="-262"/>
        <w:jc w:val="both"/>
        <w:rPr>
          <w:rFonts w:ascii="Trebuchet MS" w:eastAsia="Wingdings" w:hAnsi="Trebuchet MS"/>
          <w:lang w:val="ro-RO"/>
        </w:rPr>
      </w:pPr>
      <w:r w:rsidRPr="00CE5115">
        <w:rPr>
          <w:rFonts w:ascii="Trebuchet MS" w:eastAsia="Wingdings" w:hAnsi="Trebuchet MS"/>
          <w:lang w:val="ro-RO"/>
        </w:rPr>
        <w:t>Plata serviciilor va fi făcută în funcție de numărul real de participanți și de numărul de semnături pe listele de participanți. Prestatorul se va asigura că acestea sunt completate corect și semnate de toți participanții.</w:t>
      </w:r>
    </w:p>
    <w:p w14:paraId="35E51691" w14:textId="77777777" w:rsidR="00F178DA" w:rsidRPr="00CE5115" w:rsidRDefault="00F178DA" w:rsidP="0080025E">
      <w:pPr>
        <w:spacing w:after="0" w:line="276" w:lineRule="auto"/>
        <w:ind w:left="180" w:right="-262"/>
        <w:jc w:val="both"/>
        <w:rPr>
          <w:rFonts w:ascii="Trebuchet MS" w:eastAsia="Wingdings" w:hAnsi="Trebuchet MS"/>
          <w:lang w:val="ro-RO"/>
        </w:rPr>
      </w:pPr>
    </w:p>
    <w:p w14:paraId="309F83D5" w14:textId="443BF3B2" w:rsidR="00F178DA" w:rsidRPr="00CE5115" w:rsidRDefault="00F178DA" w:rsidP="00E75D9C">
      <w:pPr>
        <w:spacing w:line="276" w:lineRule="auto"/>
        <w:ind w:left="180" w:right="-262"/>
        <w:jc w:val="both"/>
        <w:rPr>
          <w:rFonts w:ascii="Trebuchet MS" w:eastAsia="Wingdings" w:hAnsi="Trebuchet MS"/>
          <w:b/>
          <w:u w:val="single"/>
          <w:lang w:val="ro-RO"/>
        </w:rPr>
      </w:pPr>
      <w:r w:rsidRPr="00CE5115">
        <w:rPr>
          <w:rFonts w:ascii="Trebuchet MS" w:eastAsia="Wingdings" w:hAnsi="Trebuchet MS"/>
          <w:b/>
          <w:u w:val="single"/>
          <w:lang w:val="ro-RO"/>
        </w:rPr>
        <w:t xml:space="preserve">ACTIVITATEA 3: </w:t>
      </w:r>
      <w:r w:rsidR="008B0604" w:rsidRPr="00CE5115">
        <w:rPr>
          <w:rFonts w:ascii="Trebuchet MS" w:eastAsia="Wingdings" w:hAnsi="Trebuchet MS"/>
          <w:b/>
          <w:u w:val="single"/>
          <w:lang w:val="ro-RO"/>
        </w:rPr>
        <w:t>Activitate</w:t>
      </w:r>
      <w:r w:rsidRPr="00CE5115">
        <w:rPr>
          <w:rFonts w:ascii="Trebuchet MS" w:eastAsia="Wingdings" w:hAnsi="Trebuchet MS"/>
          <w:b/>
          <w:u w:val="single"/>
          <w:lang w:val="ro-RO"/>
        </w:rPr>
        <w:t xml:space="preserve"> sală</w:t>
      </w:r>
      <w:r w:rsidR="008B0604" w:rsidRPr="00CE5115">
        <w:rPr>
          <w:rFonts w:ascii="Trebuchet MS" w:eastAsia="Wingdings" w:hAnsi="Trebuchet MS"/>
          <w:b/>
          <w:u w:val="single"/>
          <w:lang w:val="ro-RO"/>
        </w:rPr>
        <w:t xml:space="preserve"> conferință</w:t>
      </w:r>
      <w:r w:rsidRPr="00CE5115">
        <w:rPr>
          <w:rFonts w:ascii="Trebuchet MS" w:eastAsia="Wingdings" w:hAnsi="Trebuchet MS"/>
          <w:b/>
          <w:u w:val="single"/>
          <w:lang w:val="ro-RO"/>
        </w:rPr>
        <w:t xml:space="preserve"> </w:t>
      </w:r>
    </w:p>
    <w:p w14:paraId="76354D91" w14:textId="26BF65E2" w:rsidR="00E75D9C" w:rsidRPr="00CE5115" w:rsidRDefault="00E75D9C" w:rsidP="00015BF0">
      <w:pPr>
        <w:spacing w:line="276" w:lineRule="auto"/>
        <w:ind w:left="180" w:right="-262"/>
        <w:jc w:val="both"/>
        <w:rPr>
          <w:rFonts w:ascii="Trebuchet MS" w:eastAsia="Wingdings" w:hAnsi="Trebuchet MS"/>
          <w:b/>
          <w:u w:val="single"/>
          <w:lang w:val="ro-RO"/>
        </w:rPr>
      </w:pPr>
      <w:r w:rsidRPr="00015BF0">
        <w:rPr>
          <w:rFonts w:ascii="Trebuchet MS" w:eastAsia="Wingdings" w:hAnsi="Trebuchet MS"/>
          <w:b/>
          <w:bCs/>
          <w:lang w:val="ro-RO"/>
        </w:rPr>
        <w:t>Având în vedere faptul că evenimentul se</w:t>
      </w:r>
      <w:r w:rsidRPr="00015BF0">
        <w:rPr>
          <w:rFonts w:ascii="Trebuchet MS" w:eastAsia="Wingdings" w:hAnsi="Trebuchet MS"/>
          <w:lang w:val="ro-RO"/>
        </w:rPr>
        <w:t xml:space="preserve"> </w:t>
      </w:r>
      <w:r w:rsidRPr="00015BF0">
        <w:rPr>
          <w:rFonts w:ascii="Trebuchet MS" w:eastAsia="Wingdings" w:hAnsi="Trebuchet MS"/>
          <w:b/>
          <w:u w:val="single"/>
          <w:lang w:val="ro-RO"/>
        </w:rPr>
        <w:t xml:space="preserve">va desfășura la Casa Artelor din cadrul Muzeului ASTRA din SIBIU, prestatorul va asigura </w:t>
      </w:r>
      <w:r w:rsidR="00CE5115" w:rsidRPr="00015BF0">
        <w:rPr>
          <w:rFonts w:ascii="Trebuchet MS" w:eastAsia="Wingdings" w:hAnsi="Trebuchet MS"/>
          <w:b/>
          <w:u w:val="single"/>
          <w:lang w:val="ro-RO"/>
        </w:rPr>
        <w:t xml:space="preserve">apa plată/carbogazoasă </w:t>
      </w:r>
      <w:r w:rsidRPr="00015BF0">
        <w:rPr>
          <w:rFonts w:ascii="Trebuchet MS" w:eastAsia="Wingdings" w:hAnsi="Trebuchet MS"/>
          <w:b/>
          <w:u w:val="single"/>
          <w:lang w:val="ro-RO"/>
        </w:rPr>
        <w:t xml:space="preserve">pe </w:t>
      </w:r>
      <w:r w:rsidR="00CE5115" w:rsidRPr="00015BF0">
        <w:rPr>
          <w:rFonts w:ascii="Trebuchet MS" w:eastAsia="Wingdings" w:hAnsi="Trebuchet MS"/>
          <w:b/>
          <w:u w:val="single"/>
          <w:lang w:val="ro-RO"/>
        </w:rPr>
        <w:t xml:space="preserve">tot </w:t>
      </w:r>
      <w:r w:rsidRPr="00015BF0">
        <w:rPr>
          <w:rFonts w:ascii="Trebuchet MS" w:eastAsia="Wingdings" w:hAnsi="Trebuchet MS"/>
          <w:b/>
          <w:u w:val="single"/>
          <w:lang w:val="ro-RO"/>
        </w:rPr>
        <w:t>parcursul evenimentului</w:t>
      </w:r>
      <w:r w:rsidRPr="00015BF0">
        <w:rPr>
          <w:rFonts w:ascii="Trebuchet MS" w:hAnsi="Trebuchet MS"/>
        </w:rPr>
        <w:t xml:space="preserve"> </w:t>
      </w:r>
      <w:r w:rsidR="00CE5115" w:rsidRPr="00015BF0">
        <w:rPr>
          <w:rFonts w:ascii="Trebuchet MS" w:eastAsia="Wingdings" w:hAnsi="Trebuchet MS"/>
          <w:b/>
          <w:u w:val="single"/>
          <w:lang w:val="ro-RO"/>
        </w:rPr>
        <w:t>din</w:t>
      </w:r>
      <w:r w:rsidRPr="00015BF0">
        <w:rPr>
          <w:rFonts w:ascii="Trebuchet MS" w:eastAsia="Wingdings" w:hAnsi="Trebuchet MS"/>
          <w:b/>
          <w:u w:val="single"/>
          <w:lang w:val="ro-RO"/>
        </w:rPr>
        <w:t xml:space="preserve"> data de 26 iunie 2024</w:t>
      </w:r>
    </w:p>
    <w:p w14:paraId="6F982759" w14:textId="1435ACDC" w:rsidR="00567FE6" w:rsidRPr="00CE5115" w:rsidRDefault="00E75D9C" w:rsidP="00E75D9C">
      <w:pPr>
        <w:shd w:val="clear" w:color="auto" w:fill="FFFFFF" w:themeFill="background1"/>
        <w:spacing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Totodată, prestatorul va asigura </w:t>
      </w:r>
      <w:r w:rsidR="00567FE6" w:rsidRPr="00CE5115">
        <w:rPr>
          <w:rFonts w:ascii="Trebuchet MS" w:eastAsia="Wingdings" w:hAnsi="Trebuchet MS"/>
          <w:lang w:val="ro-RO"/>
        </w:rPr>
        <w:t>un</w:t>
      </w:r>
      <w:r w:rsidR="005B7CBC" w:rsidRPr="00CE5115">
        <w:rPr>
          <w:rFonts w:ascii="Trebuchet MS" w:eastAsia="Wingdings" w:hAnsi="Trebuchet MS"/>
          <w:lang w:val="ro-RO"/>
        </w:rPr>
        <w:t xml:space="preserve"> </w:t>
      </w:r>
      <w:r w:rsidR="00567FE6" w:rsidRPr="00CE5115">
        <w:rPr>
          <w:rFonts w:ascii="Trebuchet MS" w:eastAsia="Wingdings" w:hAnsi="Trebuchet MS"/>
          <w:lang w:val="ro-RO"/>
        </w:rPr>
        <w:t>spați</w:t>
      </w:r>
      <w:r w:rsidR="005B7CBC" w:rsidRPr="00CE5115">
        <w:rPr>
          <w:rFonts w:ascii="Trebuchet MS" w:eastAsia="Wingdings" w:hAnsi="Trebuchet MS"/>
          <w:lang w:val="ro-RO"/>
        </w:rPr>
        <w:t>u</w:t>
      </w:r>
      <w:r w:rsidR="00567FE6" w:rsidRPr="00CE5115">
        <w:rPr>
          <w:rFonts w:ascii="Trebuchet MS" w:eastAsia="Wingdings" w:hAnsi="Trebuchet MS"/>
          <w:lang w:val="ro-RO"/>
        </w:rPr>
        <w:t xml:space="preserve"> la intrarea în sala</w:t>
      </w:r>
      <w:r w:rsidR="002120D7" w:rsidRPr="00CE5115">
        <w:rPr>
          <w:rFonts w:ascii="Trebuchet MS" w:eastAsia="Wingdings" w:hAnsi="Trebuchet MS"/>
          <w:lang w:val="ro-RO"/>
        </w:rPr>
        <w:t xml:space="preserve"> de</w:t>
      </w:r>
      <w:r w:rsidR="00567FE6" w:rsidRPr="00CE5115">
        <w:rPr>
          <w:rFonts w:ascii="Trebuchet MS" w:eastAsia="Wingdings" w:hAnsi="Trebuchet MS"/>
          <w:lang w:val="ro-RO"/>
        </w:rPr>
        <w:t xml:space="preserve"> conferință în care se v</w:t>
      </w:r>
      <w:r w:rsidR="005B7CBC" w:rsidRPr="00CE5115">
        <w:rPr>
          <w:rFonts w:ascii="Trebuchet MS" w:eastAsia="Wingdings" w:hAnsi="Trebuchet MS"/>
          <w:lang w:val="ro-RO"/>
        </w:rPr>
        <w:t xml:space="preserve">a face, </w:t>
      </w:r>
      <w:r w:rsidR="00567FE6" w:rsidRPr="00CE5115">
        <w:rPr>
          <w:rFonts w:ascii="Trebuchet MS" w:eastAsia="Wingdings" w:hAnsi="Trebuchet MS"/>
          <w:lang w:val="ro-RO"/>
        </w:rPr>
        <w:t xml:space="preserve">cu personalul </w:t>
      </w:r>
      <w:r w:rsidR="005B7CBC" w:rsidRPr="00CE5115">
        <w:rPr>
          <w:rFonts w:ascii="Trebuchet MS" w:eastAsia="Wingdings" w:hAnsi="Trebuchet MS"/>
          <w:lang w:val="ro-RO"/>
        </w:rPr>
        <w:t>propriu</w:t>
      </w:r>
      <w:r w:rsidR="00567FE6" w:rsidRPr="00CE5115">
        <w:rPr>
          <w:rFonts w:ascii="Trebuchet MS" w:eastAsia="Wingdings" w:hAnsi="Trebuchet MS"/>
          <w:lang w:val="ro-RO"/>
        </w:rPr>
        <w:t>, înregistrarea participanților pe lista de prezență</w:t>
      </w:r>
      <w:r w:rsidR="005B7CBC" w:rsidRPr="00CE5115">
        <w:rPr>
          <w:rFonts w:ascii="Trebuchet MS" w:eastAsia="Wingdings" w:hAnsi="Trebuchet MS"/>
          <w:lang w:val="ro-RO"/>
        </w:rPr>
        <w:t xml:space="preserve"> și</w:t>
      </w:r>
      <w:r w:rsidR="00567FE6" w:rsidRPr="00CE5115">
        <w:rPr>
          <w:rFonts w:ascii="Trebuchet MS" w:eastAsia="Wingdings" w:hAnsi="Trebuchet MS"/>
          <w:lang w:val="ro-RO"/>
        </w:rPr>
        <w:t xml:space="preserve"> distribuirea materialelor p</w:t>
      </w:r>
      <w:r w:rsidR="005B7CBC" w:rsidRPr="00CE5115">
        <w:rPr>
          <w:rFonts w:ascii="Trebuchet MS" w:eastAsia="Wingdings" w:hAnsi="Trebuchet MS"/>
          <w:lang w:val="ro-RO"/>
        </w:rPr>
        <w:t>romoționale</w:t>
      </w:r>
      <w:r w:rsidR="00567FE6" w:rsidRPr="00CE5115">
        <w:rPr>
          <w:rFonts w:ascii="Trebuchet MS" w:eastAsia="Wingdings" w:hAnsi="Trebuchet MS"/>
          <w:lang w:val="ro-RO"/>
        </w:rPr>
        <w:t>.</w:t>
      </w:r>
    </w:p>
    <w:p w14:paraId="504039B1" w14:textId="059B8F72" w:rsidR="001035C9" w:rsidRPr="00CE5115" w:rsidRDefault="001035C9" w:rsidP="00E75D9C">
      <w:pPr>
        <w:shd w:val="clear" w:color="auto" w:fill="FFFFFF" w:themeFill="background1"/>
        <w:spacing w:line="276" w:lineRule="auto"/>
        <w:ind w:left="180" w:right="-262"/>
        <w:jc w:val="both"/>
        <w:rPr>
          <w:rFonts w:ascii="Trebuchet MS" w:eastAsia="Wingdings" w:hAnsi="Trebuchet MS"/>
          <w:lang w:val="ro-RO"/>
        </w:rPr>
      </w:pPr>
      <w:r w:rsidRPr="00D35D1A">
        <w:rPr>
          <w:rFonts w:ascii="Trebuchet MS" w:eastAsia="Wingdings" w:hAnsi="Trebuchet MS"/>
          <w:lang w:val="ro-RO"/>
        </w:rPr>
        <w:t xml:space="preserve">Prestatorul se asigura de logistica salii si de buna </w:t>
      </w:r>
      <w:proofErr w:type="spellStart"/>
      <w:r w:rsidRPr="00D35D1A">
        <w:rPr>
          <w:rFonts w:ascii="Trebuchet MS" w:eastAsia="Wingdings" w:hAnsi="Trebuchet MS"/>
          <w:lang w:val="ro-RO"/>
        </w:rPr>
        <w:t>functionare</w:t>
      </w:r>
      <w:proofErr w:type="spellEnd"/>
      <w:r w:rsidRPr="00D35D1A">
        <w:rPr>
          <w:rFonts w:ascii="Trebuchet MS" w:eastAsia="Wingdings" w:hAnsi="Trebuchet MS"/>
          <w:lang w:val="ro-RO"/>
        </w:rPr>
        <w:t xml:space="preserve"> a acesteia</w:t>
      </w:r>
      <w:r w:rsidR="00D0302B" w:rsidRPr="00D35D1A">
        <w:rPr>
          <w:rFonts w:ascii="Trebuchet MS" w:eastAsia="Wingdings" w:hAnsi="Trebuchet MS"/>
          <w:lang w:val="ro-RO"/>
        </w:rPr>
        <w:t>,</w:t>
      </w:r>
      <w:r w:rsidRPr="00D35D1A">
        <w:rPr>
          <w:rFonts w:ascii="Trebuchet MS" w:eastAsia="Wingdings" w:hAnsi="Trebuchet MS"/>
          <w:lang w:val="ro-RO"/>
        </w:rPr>
        <w:t xml:space="preserve"> inclusiv</w:t>
      </w:r>
      <w:r w:rsidR="00D0302B" w:rsidRPr="00D35D1A">
        <w:rPr>
          <w:rFonts w:ascii="Trebuchet MS" w:eastAsia="Wingdings" w:hAnsi="Trebuchet MS"/>
          <w:lang w:val="ro-RO"/>
        </w:rPr>
        <w:t xml:space="preserve"> va efectua fotografii pe parcursul workshop-ului și va</w:t>
      </w:r>
      <w:r w:rsidRPr="00D35D1A">
        <w:rPr>
          <w:rFonts w:ascii="Trebuchet MS" w:eastAsia="Wingdings" w:hAnsi="Trebuchet MS"/>
          <w:lang w:val="ro-RO"/>
        </w:rPr>
        <w:t xml:space="preserve"> </w:t>
      </w:r>
      <w:proofErr w:type="spellStart"/>
      <w:r w:rsidRPr="00D35D1A">
        <w:rPr>
          <w:rFonts w:ascii="Trebuchet MS" w:eastAsia="Wingdings" w:hAnsi="Trebuchet MS"/>
          <w:lang w:val="ro-RO"/>
        </w:rPr>
        <w:t>inregistrar</w:t>
      </w:r>
      <w:r w:rsidR="00D0302B" w:rsidRPr="00D35D1A">
        <w:rPr>
          <w:rFonts w:ascii="Trebuchet MS" w:eastAsia="Wingdings" w:hAnsi="Trebuchet MS"/>
          <w:lang w:val="ro-RO"/>
        </w:rPr>
        <w:t>a</w:t>
      </w:r>
      <w:proofErr w:type="spellEnd"/>
      <w:r w:rsidR="00D0302B" w:rsidRPr="00D35D1A">
        <w:rPr>
          <w:rFonts w:ascii="Trebuchet MS" w:eastAsia="Wingdings" w:hAnsi="Trebuchet MS"/>
          <w:lang w:val="ro-RO"/>
        </w:rPr>
        <w:t xml:space="preserve"> video acest eveniment</w:t>
      </w:r>
      <w:r w:rsidRPr="00D35D1A">
        <w:rPr>
          <w:rFonts w:ascii="Trebuchet MS" w:eastAsia="Wingdings" w:hAnsi="Trebuchet MS"/>
          <w:lang w:val="ro-RO"/>
        </w:rPr>
        <w:t>.</w:t>
      </w:r>
    </w:p>
    <w:p w14:paraId="774351C4" w14:textId="77777777" w:rsidR="008B0604" w:rsidRPr="00CE5115" w:rsidRDefault="008B0604" w:rsidP="0080025E">
      <w:pPr>
        <w:spacing w:after="0" w:line="276" w:lineRule="auto"/>
        <w:ind w:left="180" w:right="-262"/>
        <w:jc w:val="both"/>
        <w:rPr>
          <w:rFonts w:ascii="Trebuchet MS" w:eastAsia="Wingdings" w:hAnsi="Trebuchet MS"/>
          <w:lang w:val="ro-RO"/>
        </w:rPr>
      </w:pPr>
    </w:p>
    <w:p w14:paraId="332F9BF9" w14:textId="77777777" w:rsidR="00F178DA" w:rsidRPr="00CE5115" w:rsidRDefault="00F178DA" w:rsidP="002120D7">
      <w:pPr>
        <w:spacing w:line="276" w:lineRule="auto"/>
        <w:ind w:left="180" w:right="-262"/>
        <w:jc w:val="both"/>
        <w:rPr>
          <w:rFonts w:ascii="Trebuchet MS" w:eastAsia="Wingdings" w:hAnsi="Trebuchet MS"/>
          <w:b/>
          <w:u w:val="single"/>
          <w:lang w:val="ro-RO"/>
        </w:rPr>
      </w:pPr>
      <w:r w:rsidRPr="00CE5115">
        <w:rPr>
          <w:rFonts w:ascii="Trebuchet MS" w:eastAsia="Wingdings" w:hAnsi="Trebuchet MS"/>
          <w:b/>
          <w:u w:val="single"/>
          <w:lang w:val="ro-RO"/>
        </w:rPr>
        <w:t>ACTIVITATEA 4: Gestionarea/administrarea evenimentului.</w:t>
      </w:r>
    </w:p>
    <w:p w14:paraId="447F721A" w14:textId="32D0C282" w:rsidR="00F178DA" w:rsidRPr="00CE5115" w:rsidRDefault="00F178DA" w:rsidP="002120D7">
      <w:pPr>
        <w:spacing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Prestatorul </w:t>
      </w:r>
      <w:r w:rsidR="00D10976" w:rsidRPr="00CE5115">
        <w:rPr>
          <w:rFonts w:ascii="Trebuchet MS" w:eastAsia="Wingdings" w:hAnsi="Trebuchet MS"/>
          <w:lang w:val="ro-RO"/>
        </w:rPr>
        <w:t>va</w:t>
      </w:r>
      <w:r w:rsidRPr="00CE5115">
        <w:rPr>
          <w:rFonts w:ascii="Trebuchet MS" w:eastAsia="Wingdings" w:hAnsi="Trebuchet MS"/>
          <w:lang w:val="ro-RO"/>
        </w:rPr>
        <w:t xml:space="preserve"> asigura</w:t>
      </w:r>
      <w:r w:rsidR="00D10976" w:rsidRPr="00CE5115">
        <w:rPr>
          <w:rFonts w:ascii="Trebuchet MS" w:eastAsia="Wingdings" w:hAnsi="Trebuchet MS"/>
          <w:lang w:val="ro-RO"/>
        </w:rPr>
        <w:t xml:space="preserve"> gestionarea evenimentului cu personal propriu pentru următoarele activități</w:t>
      </w:r>
      <w:r w:rsidRPr="00CE5115">
        <w:rPr>
          <w:rFonts w:ascii="Trebuchet MS" w:eastAsia="Wingdings" w:hAnsi="Trebuchet MS"/>
          <w:lang w:val="ro-RO"/>
        </w:rPr>
        <w:t>:</w:t>
      </w:r>
    </w:p>
    <w:p w14:paraId="027997A6" w14:textId="74571C27" w:rsidR="00D10976" w:rsidRPr="00CE5115" w:rsidRDefault="00D10976" w:rsidP="00950479">
      <w:pPr>
        <w:pStyle w:val="ListParagraph"/>
        <w:numPr>
          <w:ilvl w:val="0"/>
          <w:numId w:val="3"/>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pregătirea administrativă a listei participanților la conferință.</w:t>
      </w:r>
      <w:r w:rsidRPr="00CE5115">
        <w:rPr>
          <w:rFonts w:ascii="Trebuchet MS" w:hAnsi="Trebuchet MS" w:cs="Times New Roman"/>
          <w:sz w:val="22"/>
          <w:szCs w:val="22"/>
        </w:rPr>
        <w:t xml:space="preserve"> </w:t>
      </w:r>
      <w:r w:rsidRPr="00CE5115">
        <w:rPr>
          <w:rFonts w:ascii="Trebuchet MS" w:hAnsi="Trebuchet MS" w:cs="Times New Roman"/>
          <w:sz w:val="22"/>
          <w:szCs w:val="22"/>
          <w:lang w:val="ro-RO"/>
        </w:rPr>
        <w:t>Autoritatea Contractantă va pune la dispoziția operatorului economic lista instituțiilor care vor fi invitate la eveniment, agenda conferinței, precum și informațiile referitoare la participare.</w:t>
      </w:r>
    </w:p>
    <w:p w14:paraId="5BC4300A" w14:textId="11EF70B5" w:rsidR="00F178DA" w:rsidRPr="00CE5115" w:rsidRDefault="00F178DA" w:rsidP="00D10976">
      <w:pPr>
        <w:numPr>
          <w:ilvl w:val="0"/>
          <w:numId w:val="3"/>
        </w:numPr>
        <w:spacing w:after="0" w:line="276" w:lineRule="auto"/>
        <w:ind w:left="180" w:right="-262" w:firstLine="0"/>
        <w:jc w:val="both"/>
        <w:rPr>
          <w:rFonts w:ascii="Trebuchet MS" w:eastAsia="Wingdings" w:hAnsi="Trebuchet MS"/>
          <w:lang w:val="ro-RO"/>
        </w:rPr>
      </w:pPr>
      <w:r w:rsidRPr="00CE5115">
        <w:rPr>
          <w:rFonts w:ascii="Trebuchet MS" w:eastAsia="Wingdings" w:hAnsi="Trebuchet MS"/>
          <w:lang w:val="ro-RO"/>
        </w:rPr>
        <w:t xml:space="preserve">primirea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înregistrarea </w:t>
      </w:r>
      <w:proofErr w:type="spellStart"/>
      <w:r w:rsidRPr="00CE5115">
        <w:rPr>
          <w:rFonts w:ascii="Trebuchet MS" w:eastAsia="Wingdings" w:hAnsi="Trebuchet MS"/>
          <w:lang w:val="ro-RO"/>
        </w:rPr>
        <w:t>participanţilor</w:t>
      </w:r>
      <w:proofErr w:type="spellEnd"/>
      <w:r w:rsidRPr="00CE5115">
        <w:rPr>
          <w:rFonts w:ascii="Trebuchet MS" w:eastAsia="Wingdings" w:hAnsi="Trebuchet MS"/>
          <w:lang w:val="ro-RO"/>
        </w:rPr>
        <w:t xml:space="preserve"> pe durata evenimentului,  amplasarea semnelor de identitate vizuală în locuri cu vizibilitate, atât în interiorul, cât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în exteriorul săli de conferință;</w:t>
      </w:r>
    </w:p>
    <w:p w14:paraId="1073E69F" w14:textId="0E70ADC5" w:rsidR="00F178DA" w:rsidRPr="00CE5115" w:rsidRDefault="00F178DA" w:rsidP="00D10976">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list</w:t>
      </w:r>
      <w:r w:rsidR="00EC7E3F" w:rsidRPr="00CE5115">
        <w:rPr>
          <w:rFonts w:ascii="Trebuchet MS" w:eastAsia="Wingdings" w:hAnsi="Trebuchet MS"/>
          <w:lang w:val="ro-RO"/>
        </w:rPr>
        <w:t>a</w:t>
      </w:r>
      <w:r w:rsidRPr="00CE5115">
        <w:rPr>
          <w:rFonts w:ascii="Trebuchet MS" w:eastAsia="Wingdings" w:hAnsi="Trebuchet MS"/>
          <w:lang w:val="ro-RO"/>
        </w:rPr>
        <w:t xml:space="preserve"> </w:t>
      </w:r>
      <w:proofErr w:type="spellStart"/>
      <w:r w:rsidRPr="00CE5115">
        <w:rPr>
          <w:rFonts w:ascii="Trebuchet MS" w:eastAsia="Wingdings" w:hAnsi="Trebuchet MS"/>
          <w:lang w:val="ro-RO"/>
        </w:rPr>
        <w:t>participanţilor</w:t>
      </w:r>
      <w:proofErr w:type="spellEnd"/>
      <w:r w:rsidRPr="00CE5115">
        <w:rPr>
          <w:rFonts w:ascii="Trebuchet MS" w:eastAsia="Wingdings" w:hAnsi="Trebuchet MS"/>
          <w:lang w:val="ro-RO"/>
        </w:rPr>
        <w:t xml:space="preserve"> la eveniment va conține nume și prenume participant, instituția care l-a delegat, adresa de contact, semnătura, inclusiv semnătura de confirmare primire materiale promoționale;</w:t>
      </w:r>
    </w:p>
    <w:p w14:paraId="7BC1F958" w14:textId="465AFAFD" w:rsidR="00F178DA" w:rsidRPr="00CE5115" w:rsidRDefault="00F178DA" w:rsidP="00D10976">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w:t>
      </w:r>
      <w:r w:rsidRPr="00CE5115">
        <w:rPr>
          <w:rFonts w:ascii="Trebuchet MS" w:eastAsia="Wingdings" w:hAnsi="Trebuchet MS"/>
          <w:lang w:val="ro-RO"/>
        </w:rPr>
        <w:tab/>
        <w:t>repartizarea invitaților în camerele unde sunt cazați;</w:t>
      </w:r>
    </w:p>
    <w:p w14:paraId="5B8791D7" w14:textId="5A2C6A3B" w:rsidR="00F178DA" w:rsidRPr="00CE5115" w:rsidRDefault="00F178DA" w:rsidP="00D10976">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     </w:t>
      </w:r>
      <w:r w:rsidR="005B7CBC" w:rsidRPr="00CE5115">
        <w:rPr>
          <w:rFonts w:ascii="Trebuchet MS" w:eastAsia="Wingdings" w:hAnsi="Trebuchet MS"/>
          <w:lang w:val="ro-RO"/>
        </w:rPr>
        <w:t xml:space="preserve">  </w:t>
      </w:r>
      <w:r w:rsidRPr="00CE5115">
        <w:rPr>
          <w:rFonts w:ascii="Trebuchet MS" w:eastAsia="Wingdings" w:hAnsi="Trebuchet MS"/>
          <w:lang w:val="ro-RO"/>
        </w:rPr>
        <w:t xml:space="preserve">pregătirea </w:t>
      </w:r>
      <w:proofErr w:type="spellStart"/>
      <w:r w:rsidRPr="00CE5115">
        <w:rPr>
          <w:rFonts w:ascii="Trebuchet MS" w:eastAsia="Wingdings" w:hAnsi="Trebuchet MS"/>
          <w:lang w:val="ro-RO"/>
        </w:rPr>
        <w:t>promoţionale</w:t>
      </w:r>
      <w:r w:rsidR="00EC7E3F" w:rsidRPr="00CE5115">
        <w:rPr>
          <w:rFonts w:ascii="Trebuchet MS" w:eastAsia="Wingdings" w:hAnsi="Trebuchet MS"/>
          <w:lang w:val="ro-RO"/>
        </w:rPr>
        <w:t>lor</w:t>
      </w:r>
      <w:proofErr w:type="spellEnd"/>
      <w:r w:rsidRPr="00CE5115">
        <w:rPr>
          <w:rFonts w:ascii="Trebuchet MS" w:eastAsia="Wingdings" w:hAnsi="Trebuchet MS"/>
          <w:lang w:val="ro-RO"/>
        </w:rPr>
        <w:t xml:space="preserve"> pentru fiecare participant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distribuirea acestora pe baza listelor de </w:t>
      </w:r>
      <w:proofErr w:type="spellStart"/>
      <w:r w:rsidRPr="00CE5115">
        <w:rPr>
          <w:rFonts w:ascii="Trebuchet MS" w:eastAsia="Wingdings" w:hAnsi="Trebuchet MS"/>
          <w:lang w:val="ro-RO"/>
        </w:rPr>
        <w:t>prezenţă</w:t>
      </w:r>
      <w:proofErr w:type="spellEnd"/>
      <w:r w:rsidRPr="00CE5115">
        <w:rPr>
          <w:rFonts w:ascii="Trebuchet MS" w:eastAsia="Wingdings" w:hAnsi="Trebuchet MS"/>
          <w:lang w:val="ro-RO"/>
        </w:rPr>
        <w:t>.</w:t>
      </w:r>
    </w:p>
    <w:p w14:paraId="51703EF2" w14:textId="77777777" w:rsidR="008F6AB7" w:rsidRPr="00CE5115" w:rsidRDefault="008F6AB7" w:rsidP="0080025E">
      <w:pPr>
        <w:spacing w:after="0" w:line="276" w:lineRule="auto"/>
        <w:ind w:left="180" w:right="-262"/>
        <w:jc w:val="both"/>
        <w:rPr>
          <w:rFonts w:ascii="Trebuchet MS" w:eastAsia="Wingdings" w:hAnsi="Trebuchet MS"/>
          <w:b/>
          <w:u w:val="single"/>
          <w:lang w:val="ro-RO"/>
        </w:rPr>
      </w:pPr>
    </w:p>
    <w:p w14:paraId="7AF2BC18" w14:textId="5A2BA660" w:rsidR="00F178DA" w:rsidRPr="00CE5115" w:rsidRDefault="00F178DA" w:rsidP="00D10976">
      <w:pPr>
        <w:spacing w:line="276" w:lineRule="auto"/>
        <w:ind w:left="180" w:right="-262"/>
        <w:jc w:val="both"/>
        <w:rPr>
          <w:rFonts w:ascii="Trebuchet MS" w:eastAsia="Wingdings" w:hAnsi="Trebuchet MS"/>
          <w:b/>
          <w:u w:val="single"/>
          <w:lang w:val="ro-RO"/>
        </w:rPr>
      </w:pPr>
      <w:r w:rsidRPr="00CE5115">
        <w:rPr>
          <w:rFonts w:ascii="Trebuchet MS" w:eastAsia="Wingdings" w:hAnsi="Trebuchet MS"/>
          <w:b/>
          <w:u w:val="single"/>
          <w:lang w:val="ro-RO"/>
        </w:rPr>
        <w:lastRenderedPageBreak/>
        <w:t>ACTVITATEA 5: Activități de tipărire/realizare a materialelor de promovare</w:t>
      </w:r>
    </w:p>
    <w:p w14:paraId="4035CB0D" w14:textId="2AFD7E90" w:rsidR="003F3D27" w:rsidRPr="00CE5115" w:rsidRDefault="00F178DA" w:rsidP="003F3D27">
      <w:pPr>
        <w:spacing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Prestatorul selectat va trebui să asigure materialele promoționale </w:t>
      </w:r>
      <w:r w:rsidR="005E1AD4" w:rsidRPr="00CE5115">
        <w:rPr>
          <w:rFonts w:ascii="Trebuchet MS" w:eastAsia="Wingdings" w:hAnsi="Trebuchet MS"/>
          <w:lang w:val="ro-RO"/>
        </w:rPr>
        <w:t xml:space="preserve">solicitate de </w:t>
      </w:r>
      <w:bookmarkStart w:id="15" w:name="_Hlk169201558"/>
      <w:r w:rsidR="005E1AD4" w:rsidRPr="00CE5115">
        <w:rPr>
          <w:rFonts w:ascii="Trebuchet MS" w:eastAsia="Wingdings" w:hAnsi="Trebuchet MS"/>
          <w:lang w:val="ro-RO"/>
        </w:rPr>
        <w:t>O</w:t>
      </w:r>
      <w:r w:rsidR="00D10976" w:rsidRPr="00CE5115">
        <w:rPr>
          <w:rFonts w:ascii="Trebuchet MS" w:eastAsia="Wingdings" w:hAnsi="Trebuchet MS"/>
          <w:lang w:val="ro-RO"/>
        </w:rPr>
        <w:t xml:space="preserve">peratorul de </w:t>
      </w:r>
      <w:r w:rsidR="005E1AD4" w:rsidRPr="00CE5115">
        <w:rPr>
          <w:rFonts w:ascii="Trebuchet MS" w:eastAsia="Wingdings" w:hAnsi="Trebuchet MS"/>
          <w:lang w:val="ro-RO"/>
        </w:rPr>
        <w:t>P</w:t>
      </w:r>
      <w:r w:rsidR="00D10976" w:rsidRPr="00CE5115">
        <w:rPr>
          <w:rFonts w:ascii="Trebuchet MS" w:eastAsia="Wingdings" w:hAnsi="Trebuchet MS"/>
          <w:lang w:val="ro-RO"/>
        </w:rPr>
        <w:t>rogram</w:t>
      </w:r>
      <w:r w:rsidR="005E1AD4" w:rsidRPr="00CE5115">
        <w:rPr>
          <w:rFonts w:ascii="Trebuchet MS" w:eastAsia="Wingdings" w:hAnsi="Trebuchet MS"/>
          <w:lang w:val="ro-RO"/>
        </w:rPr>
        <w:t xml:space="preserve"> </w:t>
      </w:r>
      <w:bookmarkEnd w:id="15"/>
      <w:r w:rsidR="005E1AD4" w:rsidRPr="00CE5115">
        <w:rPr>
          <w:rFonts w:ascii="Trebuchet MS" w:eastAsia="Wingdings" w:hAnsi="Trebuchet MS"/>
          <w:lang w:val="ro-RO"/>
        </w:rPr>
        <w:t>pentru desfășurarea</w:t>
      </w:r>
      <w:r w:rsidRPr="00CE5115">
        <w:rPr>
          <w:rFonts w:ascii="Trebuchet MS" w:eastAsia="Wingdings" w:hAnsi="Trebuchet MS"/>
          <w:lang w:val="ro-RO"/>
        </w:rPr>
        <w:t xml:space="preserve"> evenimentului</w:t>
      </w:r>
      <w:r w:rsidR="003F3D27" w:rsidRPr="00CE5115">
        <w:rPr>
          <w:rFonts w:ascii="Trebuchet MS" w:eastAsia="Wingdings" w:hAnsi="Trebuchet MS"/>
          <w:lang w:val="ro-RO"/>
        </w:rPr>
        <w:t>, agreate de comun acord</w:t>
      </w:r>
      <w:r w:rsidRPr="00CE5115">
        <w:rPr>
          <w:rFonts w:ascii="Trebuchet MS" w:eastAsia="Wingdings" w:hAnsi="Trebuchet MS"/>
          <w:lang w:val="ro-RO"/>
        </w:rPr>
        <w:t>.</w:t>
      </w:r>
      <w:r w:rsidR="003F3D27" w:rsidRPr="00CE5115">
        <w:rPr>
          <w:rFonts w:ascii="Trebuchet MS" w:eastAsia="Wingdings" w:hAnsi="Trebuchet MS"/>
          <w:lang w:val="ro-RO"/>
        </w:rPr>
        <w:t xml:space="preserve"> </w:t>
      </w:r>
    </w:p>
    <w:p w14:paraId="57041F14" w14:textId="2B749906" w:rsidR="003F3D27" w:rsidRPr="00CE5115" w:rsidRDefault="003F3D27" w:rsidP="003F3D27">
      <w:pPr>
        <w:spacing w:line="276" w:lineRule="auto"/>
        <w:ind w:left="180" w:right="-262"/>
        <w:jc w:val="both"/>
        <w:rPr>
          <w:rFonts w:ascii="Trebuchet MS" w:eastAsia="Wingdings" w:hAnsi="Trebuchet MS"/>
          <w:lang w:val="ro-RO"/>
        </w:rPr>
      </w:pPr>
      <w:r w:rsidRPr="00CE5115">
        <w:rPr>
          <w:rFonts w:ascii="Trebuchet MS" w:eastAsia="Wingdings" w:hAnsi="Trebuchet MS"/>
          <w:lang w:val="ro-RO"/>
        </w:rPr>
        <w:t>Prestatorul va propune</w:t>
      </w:r>
      <w:r w:rsidR="00FE74B6">
        <w:rPr>
          <w:rFonts w:ascii="Trebuchet MS" w:eastAsia="Wingdings" w:hAnsi="Trebuchet MS"/>
          <w:lang w:val="ro-RO"/>
        </w:rPr>
        <w:t xml:space="preserve"> câte</w:t>
      </w:r>
      <w:r w:rsidRPr="00CE5115">
        <w:rPr>
          <w:rFonts w:ascii="Trebuchet MS" w:eastAsia="Wingdings" w:hAnsi="Trebuchet MS"/>
          <w:lang w:val="ro-RO"/>
        </w:rPr>
        <w:t xml:space="preserve"> 3 modele </w:t>
      </w:r>
      <w:r w:rsidR="009836A8" w:rsidRPr="00CE5115">
        <w:rPr>
          <w:rFonts w:ascii="Trebuchet MS" w:eastAsia="Wingdings" w:hAnsi="Trebuchet MS"/>
          <w:lang w:val="ro-RO"/>
        </w:rPr>
        <w:t xml:space="preserve">pentru </w:t>
      </w:r>
      <w:r w:rsidRPr="00CE5115">
        <w:rPr>
          <w:rFonts w:ascii="Trebuchet MS" w:eastAsia="Wingdings" w:hAnsi="Trebuchet MS"/>
          <w:lang w:val="ro-RO"/>
        </w:rPr>
        <w:t>produsele următoare</w:t>
      </w:r>
      <w:r w:rsidR="00FE74B6">
        <w:rPr>
          <w:rFonts w:ascii="Trebuchet MS" w:eastAsia="Wingdings" w:hAnsi="Trebuchet MS"/>
          <w:lang w:val="ro-RO"/>
        </w:rPr>
        <w:t>:</w:t>
      </w:r>
    </w:p>
    <w:p w14:paraId="4C9140A8" w14:textId="59EAD5EF" w:rsidR="003F3D27" w:rsidRPr="00D35D1A" w:rsidRDefault="003F3D27" w:rsidP="005301E2">
      <w:pPr>
        <w:pStyle w:val="Heading1"/>
        <w:numPr>
          <w:ilvl w:val="0"/>
          <w:numId w:val="31"/>
        </w:numPr>
        <w:shd w:val="clear" w:color="auto" w:fill="FFFFFF" w:themeFill="background1"/>
        <w:spacing w:before="0" w:line="276" w:lineRule="auto"/>
        <w:ind w:left="540" w:firstLine="0"/>
        <w:jc w:val="both"/>
        <w:rPr>
          <w:rFonts w:ascii="Trebuchet MS" w:hAnsi="Trebuchet MS" w:cs="Times New Roman"/>
          <w:color w:val="auto"/>
          <w:spacing w:val="15"/>
          <w:sz w:val="22"/>
          <w:szCs w:val="22"/>
        </w:rPr>
      </w:pPr>
      <w:r w:rsidRPr="00CE5115">
        <w:rPr>
          <w:rFonts w:ascii="Trebuchet MS" w:hAnsi="Trebuchet MS" w:cs="Times New Roman"/>
          <w:color w:val="auto"/>
          <w:spacing w:val="15"/>
          <w:sz w:val="22"/>
          <w:szCs w:val="22"/>
        </w:rPr>
        <w:t xml:space="preserve">60 </w:t>
      </w:r>
      <w:proofErr w:type="spellStart"/>
      <w:proofErr w:type="gramStart"/>
      <w:r w:rsidRPr="00CE5115">
        <w:rPr>
          <w:rFonts w:ascii="Trebuchet MS" w:hAnsi="Trebuchet MS" w:cs="Times New Roman"/>
          <w:color w:val="auto"/>
          <w:spacing w:val="15"/>
          <w:sz w:val="22"/>
          <w:szCs w:val="22"/>
        </w:rPr>
        <w:t>buc</w:t>
      </w:r>
      <w:proofErr w:type="spellEnd"/>
      <w:r w:rsidRPr="00CE5115">
        <w:rPr>
          <w:rFonts w:ascii="Trebuchet MS" w:hAnsi="Trebuchet MS" w:cs="Times New Roman"/>
          <w:color w:val="auto"/>
          <w:spacing w:val="15"/>
          <w:sz w:val="22"/>
          <w:szCs w:val="22"/>
        </w:rPr>
        <w:t>.</w:t>
      </w:r>
      <w:r w:rsidR="009836A8" w:rsidRPr="00CE5115">
        <w:rPr>
          <w:rFonts w:ascii="Trebuchet MS" w:hAnsi="Trebuchet MS" w:cs="Times New Roman"/>
          <w:color w:val="auto"/>
          <w:spacing w:val="15"/>
          <w:sz w:val="22"/>
          <w:szCs w:val="22"/>
        </w:rPr>
        <w:t>-</w:t>
      </w:r>
      <w:proofErr w:type="gramEnd"/>
      <w:r w:rsidRPr="00CE5115">
        <w:rPr>
          <w:rFonts w:ascii="Trebuchet MS" w:hAnsi="Trebuchet MS" w:cs="Times New Roman"/>
          <w:color w:val="auto"/>
          <w:spacing w:val="15"/>
          <w:sz w:val="22"/>
          <w:szCs w:val="22"/>
        </w:rPr>
        <w:t xml:space="preserve"> </w:t>
      </w:r>
      <w:proofErr w:type="spellStart"/>
      <w:r w:rsidRPr="00CE5115">
        <w:rPr>
          <w:rFonts w:ascii="Trebuchet MS" w:hAnsi="Trebuchet MS" w:cs="Times New Roman"/>
          <w:color w:val="auto"/>
          <w:spacing w:val="15"/>
          <w:sz w:val="22"/>
          <w:szCs w:val="22"/>
        </w:rPr>
        <w:t>Tricouri</w:t>
      </w:r>
      <w:proofErr w:type="spellEnd"/>
      <w:r w:rsidRPr="00CE5115">
        <w:rPr>
          <w:rFonts w:ascii="Trebuchet MS" w:hAnsi="Trebuchet MS" w:cs="Times New Roman"/>
          <w:color w:val="auto"/>
          <w:spacing w:val="15"/>
          <w:sz w:val="22"/>
          <w:szCs w:val="22"/>
        </w:rPr>
        <w:t xml:space="preserve"> </w:t>
      </w:r>
      <w:proofErr w:type="spellStart"/>
      <w:r w:rsidRPr="00CE5115">
        <w:rPr>
          <w:rFonts w:ascii="Trebuchet MS" w:hAnsi="Trebuchet MS" w:cs="Times New Roman"/>
          <w:color w:val="auto"/>
          <w:spacing w:val="15"/>
          <w:sz w:val="22"/>
          <w:szCs w:val="22"/>
        </w:rPr>
        <w:t>albe</w:t>
      </w:r>
      <w:proofErr w:type="spellEnd"/>
      <w:r w:rsidR="00D0302B">
        <w:rPr>
          <w:rFonts w:ascii="Trebuchet MS" w:hAnsi="Trebuchet MS" w:cs="Times New Roman"/>
          <w:color w:val="auto"/>
          <w:spacing w:val="15"/>
          <w:sz w:val="22"/>
          <w:szCs w:val="22"/>
        </w:rPr>
        <w:t xml:space="preserve"> </w:t>
      </w:r>
      <w:proofErr w:type="spellStart"/>
      <w:r w:rsidR="00D0302B" w:rsidRPr="00D35D1A">
        <w:rPr>
          <w:rFonts w:ascii="Trebuchet MS" w:hAnsi="Trebuchet MS" w:cs="Times New Roman"/>
          <w:color w:val="auto"/>
          <w:spacing w:val="15"/>
          <w:sz w:val="22"/>
          <w:szCs w:val="22"/>
        </w:rPr>
        <w:t>inscripționate</w:t>
      </w:r>
      <w:proofErr w:type="spellEnd"/>
      <w:r w:rsidR="00FE74B6" w:rsidRPr="00D35D1A">
        <w:rPr>
          <w:rFonts w:ascii="Trebuchet MS" w:hAnsi="Trebuchet MS" w:cs="Times New Roman"/>
          <w:color w:val="auto"/>
          <w:spacing w:val="15"/>
          <w:sz w:val="22"/>
          <w:szCs w:val="22"/>
        </w:rPr>
        <w:t xml:space="preserve"> (</w:t>
      </w:r>
      <w:proofErr w:type="spellStart"/>
      <w:r w:rsidR="00FE74B6" w:rsidRPr="00D35D1A">
        <w:rPr>
          <w:rFonts w:ascii="Trebuchet MS" w:hAnsi="Trebuchet MS" w:cs="Times New Roman"/>
          <w:color w:val="auto"/>
          <w:spacing w:val="15"/>
          <w:sz w:val="22"/>
          <w:szCs w:val="22"/>
        </w:rPr>
        <w:t>mărimile</w:t>
      </w:r>
      <w:proofErr w:type="spellEnd"/>
      <w:r w:rsidR="00FE74B6" w:rsidRPr="00D35D1A">
        <w:rPr>
          <w:rFonts w:ascii="Trebuchet MS" w:hAnsi="Trebuchet MS" w:cs="Times New Roman"/>
          <w:color w:val="auto"/>
          <w:spacing w:val="15"/>
          <w:sz w:val="22"/>
          <w:szCs w:val="22"/>
        </w:rPr>
        <w:t xml:space="preserve"> </w:t>
      </w:r>
      <w:proofErr w:type="spellStart"/>
      <w:r w:rsidR="00FE74B6" w:rsidRPr="00D35D1A">
        <w:rPr>
          <w:rFonts w:ascii="Trebuchet MS" w:hAnsi="Trebuchet MS" w:cs="Times New Roman"/>
          <w:color w:val="auto"/>
          <w:spacing w:val="15"/>
          <w:sz w:val="22"/>
          <w:szCs w:val="22"/>
        </w:rPr>
        <w:t>vor</w:t>
      </w:r>
      <w:proofErr w:type="spellEnd"/>
      <w:r w:rsidR="00FE74B6" w:rsidRPr="00D35D1A">
        <w:rPr>
          <w:rFonts w:ascii="Trebuchet MS" w:hAnsi="Trebuchet MS" w:cs="Times New Roman"/>
          <w:color w:val="auto"/>
          <w:spacing w:val="15"/>
          <w:sz w:val="22"/>
          <w:szCs w:val="22"/>
        </w:rPr>
        <w:t xml:space="preserve"> fi </w:t>
      </w:r>
      <w:proofErr w:type="spellStart"/>
      <w:r w:rsidR="00FE74B6" w:rsidRPr="00D35D1A">
        <w:rPr>
          <w:rFonts w:ascii="Trebuchet MS" w:hAnsi="Trebuchet MS" w:cs="Times New Roman"/>
          <w:color w:val="auto"/>
          <w:spacing w:val="15"/>
          <w:sz w:val="22"/>
          <w:szCs w:val="22"/>
        </w:rPr>
        <w:t>transmise</w:t>
      </w:r>
      <w:proofErr w:type="spellEnd"/>
      <w:r w:rsidR="00FE74B6" w:rsidRPr="00D35D1A">
        <w:rPr>
          <w:rFonts w:ascii="Trebuchet MS" w:hAnsi="Trebuchet MS" w:cs="Times New Roman"/>
          <w:color w:val="auto"/>
          <w:spacing w:val="15"/>
          <w:sz w:val="22"/>
          <w:szCs w:val="22"/>
        </w:rPr>
        <w:t xml:space="preserve"> de</w:t>
      </w:r>
      <w:r w:rsidR="00FE74B6" w:rsidRPr="00D35D1A">
        <w:t xml:space="preserve"> </w:t>
      </w:r>
      <w:r w:rsidR="00FE74B6" w:rsidRPr="00D35D1A">
        <w:rPr>
          <w:rFonts w:ascii="Trebuchet MS" w:hAnsi="Trebuchet MS" w:cs="Times New Roman"/>
          <w:color w:val="auto"/>
          <w:spacing w:val="15"/>
          <w:sz w:val="22"/>
          <w:szCs w:val="22"/>
        </w:rPr>
        <w:t xml:space="preserve">Operatorul de Program </w:t>
      </w:r>
      <w:proofErr w:type="spellStart"/>
      <w:r w:rsidR="005301E2" w:rsidRPr="00D35D1A">
        <w:rPr>
          <w:rFonts w:ascii="Trebuchet MS" w:hAnsi="Trebuchet MS" w:cs="Times New Roman"/>
          <w:color w:val="auto"/>
          <w:spacing w:val="15"/>
          <w:sz w:val="22"/>
          <w:szCs w:val="22"/>
        </w:rPr>
        <w:t>p</w:t>
      </w:r>
      <w:r w:rsidR="00FE74B6" w:rsidRPr="00D35D1A">
        <w:rPr>
          <w:rFonts w:ascii="Trebuchet MS" w:hAnsi="Trebuchet MS" w:cs="Times New Roman"/>
          <w:color w:val="auto"/>
          <w:spacing w:val="15"/>
          <w:sz w:val="22"/>
          <w:szCs w:val="22"/>
        </w:rPr>
        <w:t>restatorului</w:t>
      </w:r>
      <w:proofErr w:type="spellEnd"/>
      <w:r w:rsidR="005301E2" w:rsidRPr="00D35D1A">
        <w:rPr>
          <w:rFonts w:ascii="Trebuchet MS" w:hAnsi="Trebuchet MS" w:cs="Times New Roman"/>
          <w:color w:val="auto"/>
          <w:spacing w:val="15"/>
          <w:sz w:val="22"/>
          <w:szCs w:val="22"/>
        </w:rPr>
        <w:t xml:space="preserve"> ulterior </w:t>
      </w:r>
      <w:proofErr w:type="spellStart"/>
      <w:r w:rsidR="005301E2" w:rsidRPr="00D35D1A">
        <w:rPr>
          <w:rFonts w:ascii="Trebuchet MS" w:hAnsi="Trebuchet MS" w:cs="Times New Roman"/>
          <w:color w:val="auto"/>
          <w:spacing w:val="15"/>
          <w:sz w:val="22"/>
          <w:szCs w:val="22"/>
        </w:rPr>
        <w:t>semnării</w:t>
      </w:r>
      <w:proofErr w:type="spellEnd"/>
      <w:r w:rsidR="005301E2" w:rsidRPr="00D35D1A">
        <w:rPr>
          <w:rFonts w:ascii="Trebuchet MS" w:hAnsi="Trebuchet MS" w:cs="Times New Roman"/>
          <w:color w:val="auto"/>
          <w:spacing w:val="15"/>
          <w:sz w:val="22"/>
          <w:szCs w:val="22"/>
        </w:rPr>
        <w:t xml:space="preserve"> </w:t>
      </w:r>
      <w:proofErr w:type="spellStart"/>
      <w:r w:rsidR="005301E2" w:rsidRPr="00D35D1A">
        <w:rPr>
          <w:rFonts w:ascii="Trebuchet MS" w:hAnsi="Trebuchet MS" w:cs="Times New Roman"/>
          <w:color w:val="auto"/>
          <w:spacing w:val="15"/>
          <w:sz w:val="22"/>
          <w:szCs w:val="22"/>
        </w:rPr>
        <w:t>contractului</w:t>
      </w:r>
      <w:proofErr w:type="spellEnd"/>
      <w:r w:rsidR="005301E2" w:rsidRPr="00D35D1A">
        <w:rPr>
          <w:rFonts w:ascii="Trebuchet MS" w:hAnsi="Trebuchet MS" w:cs="Times New Roman"/>
          <w:color w:val="auto"/>
          <w:spacing w:val="15"/>
          <w:sz w:val="22"/>
          <w:szCs w:val="22"/>
        </w:rPr>
        <w:t>)</w:t>
      </w:r>
      <w:r w:rsidR="009836A8" w:rsidRPr="00D35D1A">
        <w:rPr>
          <w:rFonts w:ascii="Trebuchet MS" w:hAnsi="Trebuchet MS" w:cs="Times New Roman"/>
          <w:color w:val="auto"/>
          <w:spacing w:val="15"/>
          <w:sz w:val="22"/>
          <w:szCs w:val="22"/>
        </w:rPr>
        <w:t>,</w:t>
      </w:r>
    </w:p>
    <w:p w14:paraId="7B6A5A59" w14:textId="09FE2CDB" w:rsidR="003F3D27" w:rsidRPr="00D35D1A" w:rsidRDefault="003F3D27" w:rsidP="005301E2">
      <w:pPr>
        <w:pStyle w:val="Heading1"/>
        <w:numPr>
          <w:ilvl w:val="0"/>
          <w:numId w:val="31"/>
        </w:numPr>
        <w:shd w:val="clear" w:color="auto" w:fill="FFFFFF" w:themeFill="background1"/>
        <w:suppressAutoHyphens w:val="0"/>
        <w:autoSpaceDN/>
        <w:spacing w:before="0" w:line="276" w:lineRule="auto"/>
        <w:ind w:left="540" w:firstLine="0"/>
        <w:jc w:val="both"/>
        <w:textAlignment w:val="auto"/>
        <w:rPr>
          <w:rFonts w:ascii="Trebuchet MS" w:hAnsi="Trebuchet MS" w:cs="Times New Roman"/>
          <w:color w:val="auto"/>
          <w:sz w:val="22"/>
          <w:szCs w:val="22"/>
          <w:lang w:val="en-US"/>
        </w:rPr>
      </w:pPr>
      <w:r w:rsidRPr="00D35D1A">
        <w:rPr>
          <w:rFonts w:ascii="Trebuchet MS" w:hAnsi="Trebuchet MS" w:cs="Times New Roman"/>
          <w:color w:val="auto"/>
          <w:spacing w:val="15"/>
          <w:sz w:val="22"/>
          <w:szCs w:val="22"/>
        </w:rPr>
        <w:t xml:space="preserve">60 </w:t>
      </w:r>
      <w:proofErr w:type="spellStart"/>
      <w:r w:rsidRPr="00D35D1A">
        <w:rPr>
          <w:rFonts w:ascii="Trebuchet MS" w:hAnsi="Trebuchet MS" w:cs="Times New Roman"/>
          <w:color w:val="auto"/>
          <w:spacing w:val="15"/>
          <w:sz w:val="22"/>
          <w:szCs w:val="22"/>
        </w:rPr>
        <w:t>buc</w:t>
      </w:r>
      <w:proofErr w:type="spellEnd"/>
      <w:r w:rsidRPr="00D35D1A">
        <w:rPr>
          <w:rFonts w:ascii="Trebuchet MS" w:hAnsi="Trebuchet MS" w:cs="Times New Roman"/>
          <w:color w:val="auto"/>
          <w:spacing w:val="15"/>
          <w:sz w:val="22"/>
          <w:szCs w:val="22"/>
        </w:rPr>
        <w:t xml:space="preserve">. </w:t>
      </w:r>
      <w:r w:rsidR="009836A8" w:rsidRPr="00D35D1A">
        <w:rPr>
          <w:rFonts w:ascii="Trebuchet MS" w:hAnsi="Trebuchet MS" w:cs="Times New Roman"/>
          <w:color w:val="auto"/>
          <w:spacing w:val="15"/>
          <w:sz w:val="22"/>
          <w:szCs w:val="22"/>
        </w:rPr>
        <w:t xml:space="preserve">- </w:t>
      </w:r>
      <w:r w:rsidRPr="00D35D1A">
        <w:rPr>
          <w:rFonts w:ascii="Trebuchet MS" w:hAnsi="Trebuchet MS" w:cs="Times New Roman"/>
          <w:color w:val="auto"/>
          <w:sz w:val="22"/>
          <w:szCs w:val="22"/>
          <w:lang w:val="en-US"/>
        </w:rPr>
        <w:t>Sac</w:t>
      </w:r>
      <w:r w:rsidR="005301E2" w:rsidRPr="00D35D1A">
        <w:rPr>
          <w:rFonts w:ascii="Trebuchet MS" w:hAnsi="Trebuchet MS" w:cs="Times New Roman"/>
          <w:color w:val="auto"/>
          <w:sz w:val="22"/>
          <w:szCs w:val="22"/>
          <w:lang w:val="en-US"/>
        </w:rPr>
        <w:t>i</w:t>
      </w:r>
      <w:r w:rsidRPr="00D35D1A">
        <w:rPr>
          <w:rFonts w:ascii="Trebuchet MS" w:hAnsi="Trebuchet MS" w:cs="Times New Roman"/>
          <w:color w:val="auto"/>
          <w:sz w:val="22"/>
          <w:szCs w:val="22"/>
          <w:lang w:val="en-US"/>
        </w:rPr>
        <w:t xml:space="preserve"> sport </w:t>
      </w:r>
      <w:proofErr w:type="spellStart"/>
      <w:r w:rsidRPr="00D35D1A">
        <w:rPr>
          <w:rFonts w:ascii="Trebuchet MS" w:hAnsi="Trebuchet MS" w:cs="Times New Roman"/>
          <w:color w:val="auto"/>
          <w:sz w:val="22"/>
          <w:szCs w:val="22"/>
          <w:lang w:val="en-US"/>
        </w:rPr>
        <w:t>inscrip</w:t>
      </w:r>
      <w:r w:rsidRPr="00D35D1A">
        <w:rPr>
          <w:rFonts w:ascii="Trebuchet MS" w:hAnsi="Trebuchet MS" w:cs="Times New Roman"/>
          <w:color w:val="auto"/>
          <w:sz w:val="22"/>
          <w:szCs w:val="22"/>
          <w:lang w:val="ro-RO"/>
        </w:rPr>
        <w:t>ționat</w:t>
      </w:r>
      <w:r w:rsidR="005301E2" w:rsidRPr="00D35D1A">
        <w:rPr>
          <w:rFonts w:ascii="Trebuchet MS" w:hAnsi="Trebuchet MS" w:cs="Times New Roman"/>
          <w:color w:val="auto"/>
          <w:sz w:val="22"/>
          <w:szCs w:val="22"/>
          <w:lang w:val="ro-RO"/>
        </w:rPr>
        <w:t>i</w:t>
      </w:r>
      <w:proofErr w:type="spellEnd"/>
      <w:r w:rsidR="009836A8" w:rsidRPr="00D35D1A">
        <w:rPr>
          <w:rFonts w:ascii="Trebuchet MS" w:hAnsi="Trebuchet MS" w:cs="Times New Roman"/>
          <w:color w:val="auto"/>
          <w:sz w:val="22"/>
          <w:szCs w:val="22"/>
          <w:lang w:val="ro-RO"/>
        </w:rPr>
        <w:t>,</w:t>
      </w:r>
    </w:p>
    <w:p w14:paraId="3A191486" w14:textId="7ABF97B2" w:rsidR="003F3D27" w:rsidRPr="00D35D1A" w:rsidRDefault="003F3D27" w:rsidP="005301E2">
      <w:pPr>
        <w:pStyle w:val="Heading1"/>
        <w:numPr>
          <w:ilvl w:val="0"/>
          <w:numId w:val="31"/>
        </w:numPr>
        <w:shd w:val="clear" w:color="auto" w:fill="FFFFFF"/>
        <w:spacing w:before="0" w:line="276" w:lineRule="auto"/>
        <w:ind w:left="540" w:firstLine="0"/>
        <w:jc w:val="both"/>
        <w:rPr>
          <w:rFonts w:ascii="Trebuchet MS" w:hAnsi="Trebuchet MS" w:cs="Times New Roman"/>
          <w:color w:val="auto"/>
          <w:sz w:val="22"/>
          <w:szCs w:val="22"/>
          <w:lang w:val="ro-RO"/>
        </w:rPr>
      </w:pPr>
      <w:r w:rsidRPr="00D35D1A">
        <w:rPr>
          <w:rFonts w:ascii="Trebuchet MS" w:hAnsi="Trebuchet MS" w:cs="Times New Roman"/>
          <w:color w:val="auto"/>
          <w:sz w:val="22"/>
          <w:szCs w:val="22"/>
        </w:rPr>
        <w:t xml:space="preserve">70 </w:t>
      </w:r>
      <w:proofErr w:type="spellStart"/>
      <w:r w:rsidRPr="00D35D1A">
        <w:rPr>
          <w:rFonts w:ascii="Trebuchet MS" w:hAnsi="Trebuchet MS" w:cs="Times New Roman"/>
          <w:color w:val="auto"/>
          <w:sz w:val="22"/>
          <w:szCs w:val="22"/>
        </w:rPr>
        <w:t>buc</w:t>
      </w:r>
      <w:proofErr w:type="spellEnd"/>
      <w:r w:rsidRPr="00D35D1A">
        <w:rPr>
          <w:rFonts w:ascii="Trebuchet MS" w:hAnsi="Trebuchet MS" w:cs="Times New Roman"/>
          <w:color w:val="auto"/>
          <w:sz w:val="22"/>
          <w:szCs w:val="22"/>
        </w:rPr>
        <w:t xml:space="preserve">. </w:t>
      </w:r>
      <w:r w:rsidR="00D0302B" w:rsidRPr="00D35D1A">
        <w:rPr>
          <w:rFonts w:ascii="Trebuchet MS" w:hAnsi="Trebuchet MS" w:cs="Times New Roman"/>
          <w:color w:val="auto"/>
          <w:sz w:val="22"/>
          <w:szCs w:val="22"/>
        </w:rPr>
        <w:t>–</w:t>
      </w:r>
      <w:r w:rsidR="009836A8" w:rsidRPr="00D35D1A">
        <w:rPr>
          <w:rFonts w:ascii="Trebuchet MS" w:hAnsi="Trebuchet MS" w:cs="Times New Roman"/>
          <w:color w:val="auto"/>
          <w:sz w:val="22"/>
          <w:szCs w:val="22"/>
        </w:rPr>
        <w:t xml:space="preserve"> </w:t>
      </w:r>
      <w:proofErr w:type="spellStart"/>
      <w:r w:rsidRPr="00D35D1A">
        <w:rPr>
          <w:rFonts w:ascii="Trebuchet MS" w:hAnsi="Trebuchet MS" w:cs="Times New Roman"/>
          <w:color w:val="auto"/>
          <w:sz w:val="22"/>
          <w:szCs w:val="22"/>
        </w:rPr>
        <w:t>Map</w:t>
      </w:r>
      <w:r w:rsidR="00D0302B" w:rsidRPr="00D35D1A">
        <w:rPr>
          <w:rFonts w:ascii="Trebuchet MS" w:hAnsi="Trebuchet MS" w:cs="Times New Roman"/>
          <w:color w:val="auto"/>
          <w:sz w:val="22"/>
          <w:szCs w:val="22"/>
        </w:rPr>
        <w:t>ă</w:t>
      </w:r>
      <w:proofErr w:type="spellEnd"/>
      <w:r w:rsidR="00D0302B" w:rsidRPr="00D35D1A">
        <w:rPr>
          <w:rFonts w:ascii="Trebuchet MS" w:hAnsi="Trebuchet MS" w:cs="Times New Roman"/>
          <w:color w:val="auto"/>
          <w:sz w:val="22"/>
          <w:szCs w:val="22"/>
        </w:rPr>
        <w:t xml:space="preserve"> </w:t>
      </w:r>
      <w:proofErr w:type="spellStart"/>
      <w:r w:rsidR="00D0302B" w:rsidRPr="00D35D1A">
        <w:rPr>
          <w:rFonts w:ascii="Trebuchet MS" w:hAnsi="Trebuchet MS" w:cs="Times New Roman"/>
          <w:color w:val="auto"/>
          <w:sz w:val="22"/>
          <w:szCs w:val="22"/>
        </w:rPr>
        <w:t>inscripționată</w:t>
      </w:r>
      <w:proofErr w:type="spellEnd"/>
      <w:r w:rsidR="00D0302B" w:rsidRPr="00D35D1A">
        <w:rPr>
          <w:rFonts w:ascii="Trebuchet MS" w:hAnsi="Trebuchet MS" w:cs="Times New Roman"/>
          <w:color w:val="auto"/>
          <w:sz w:val="22"/>
          <w:szCs w:val="22"/>
        </w:rPr>
        <w:t xml:space="preserve"> din</w:t>
      </w:r>
      <w:r w:rsidRPr="00D35D1A">
        <w:rPr>
          <w:rFonts w:ascii="Trebuchet MS" w:hAnsi="Trebuchet MS" w:cs="Times New Roman"/>
          <w:color w:val="auto"/>
          <w:sz w:val="22"/>
          <w:szCs w:val="22"/>
        </w:rPr>
        <w:t xml:space="preserve"> carton </w:t>
      </w:r>
      <w:proofErr w:type="spellStart"/>
      <w:r w:rsidRPr="00D35D1A">
        <w:rPr>
          <w:rFonts w:ascii="Trebuchet MS" w:hAnsi="Trebuchet MS" w:cs="Times New Roman"/>
          <w:color w:val="auto"/>
          <w:sz w:val="22"/>
          <w:szCs w:val="22"/>
        </w:rPr>
        <w:t>lucios</w:t>
      </w:r>
      <w:proofErr w:type="spellEnd"/>
      <w:r w:rsidRPr="00D35D1A">
        <w:rPr>
          <w:rFonts w:ascii="Trebuchet MS" w:hAnsi="Trebuchet MS" w:cs="Times New Roman"/>
          <w:color w:val="auto"/>
          <w:sz w:val="22"/>
          <w:szCs w:val="22"/>
        </w:rPr>
        <w:t xml:space="preserve"> cu </w:t>
      </w:r>
      <w:proofErr w:type="spellStart"/>
      <w:r w:rsidRPr="00D35D1A">
        <w:rPr>
          <w:rFonts w:ascii="Trebuchet MS" w:hAnsi="Trebuchet MS" w:cs="Times New Roman"/>
          <w:color w:val="auto"/>
          <w:sz w:val="22"/>
          <w:szCs w:val="22"/>
        </w:rPr>
        <w:t>buzunar</w:t>
      </w:r>
      <w:proofErr w:type="spellEnd"/>
      <w:r w:rsidRPr="00D35D1A">
        <w:rPr>
          <w:rFonts w:ascii="Trebuchet MS" w:hAnsi="Trebuchet MS" w:cs="Times New Roman"/>
          <w:color w:val="auto"/>
          <w:sz w:val="22"/>
          <w:szCs w:val="22"/>
        </w:rPr>
        <w:t xml:space="preserve"> </w:t>
      </w:r>
      <w:proofErr w:type="spellStart"/>
      <w:r w:rsidRPr="00D35D1A">
        <w:rPr>
          <w:rFonts w:ascii="Trebuchet MS" w:hAnsi="Trebuchet MS" w:cs="Times New Roman"/>
          <w:color w:val="auto"/>
          <w:sz w:val="22"/>
          <w:szCs w:val="22"/>
        </w:rPr>
        <w:t>aplicat</w:t>
      </w:r>
      <w:proofErr w:type="spellEnd"/>
      <w:r w:rsidR="009836A8" w:rsidRPr="00D35D1A">
        <w:rPr>
          <w:rFonts w:ascii="Trebuchet MS" w:hAnsi="Trebuchet MS" w:cs="Times New Roman"/>
          <w:color w:val="auto"/>
          <w:sz w:val="22"/>
          <w:szCs w:val="22"/>
          <w:lang w:val="ro-RO"/>
        </w:rPr>
        <w:t>.</w:t>
      </w:r>
    </w:p>
    <w:p w14:paraId="68CAE7E1" w14:textId="6E412282" w:rsidR="009836A8" w:rsidRPr="00CE5115" w:rsidRDefault="009836A8" w:rsidP="00D10976">
      <w:pPr>
        <w:spacing w:line="276" w:lineRule="auto"/>
        <w:ind w:left="180" w:right="-262"/>
        <w:jc w:val="both"/>
        <w:rPr>
          <w:rFonts w:ascii="Trebuchet MS" w:eastAsia="Wingdings" w:hAnsi="Trebuchet MS"/>
          <w:lang w:val="ro-RO"/>
        </w:rPr>
      </w:pPr>
      <w:r w:rsidRPr="00D35D1A">
        <w:rPr>
          <w:rFonts w:ascii="Trebuchet MS" w:eastAsia="Wingdings" w:hAnsi="Trebuchet MS"/>
          <w:lang w:val="ro-RO"/>
        </w:rPr>
        <w:t xml:space="preserve">Pentru toate materialele promoționale se solicită minim </w:t>
      </w:r>
      <w:r w:rsidR="00D0302B" w:rsidRPr="00D35D1A">
        <w:rPr>
          <w:rFonts w:ascii="Trebuchet MS" w:eastAsia="Wingdings" w:hAnsi="Trebuchet MS"/>
          <w:lang w:val="ro-RO"/>
        </w:rPr>
        <w:t>două</w:t>
      </w:r>
      <w:r w:rsidRPr="00D35D1A">
        <w:rPr>
          <w:rFonts w:ascii="Trebuchet MS" w:eastAsia="Wingdings" w:hAnsi="Trebuchet MS"/>
          <w:lang w:val="ro-RO"/>
        </w:rPr>
        <w:t xml:space="preserve"> variante</w:t>
      </w:r>
      <w:r w:rsidRPr="00CE5115">
        <w:rPr>
          <w:rFonts w:ascii="Trebuchet MS" w:eastAsia="Wingdings" w:hAnsi="Trebuchet MS"/>
          <w:lang w:val="ro-RO"/>
        </w:rPr>
        <w:t xml:space="preserve"> de concept de </w:t>
      </w:r>
      <w:proofErr w:type="spellStart"/>
      <w:r w:rsidRPr="00CE5115">
        <w:rPr>
          <w:rFonts w:ascii="Trebuchet MS" w:eastAsia="Wingdings" w:hAnsi="Trebuchet MS"/>
          <w:lang w:val="ro-RO"/>
        </w:rPr>
        <w:t>creaţie</w:t>
      </w:r>
      <w:proofErr w:type="spellEnd"/>
      <w:r w:rsidRPr="00CE5115">
        <w:rPr>
          <w:rFonts w:ascii="Trebuchet MS" w:eastAsia="Wingdings" w:hAnsi="Trebuchet MS"/>
          <w:lang w:val="ro-RO"/>
        </w:rPr>
        <w:t xml:space="preserve">; Beneficiarul </w:t>
      </w:r>
      <w:proofErr w:type="spellStart"/>
      <w:r w:rsidRPr="00CE5115">
        <w:rPr>
          <w:rFonts w:ascii="Trebuchet MS" w:eastAsia="Wingdings" w:hAnsi="Trebuchet MS"/>
          <w:lang w:val="ro-RO"/>
        </w:rPr>
        <w:t>îşi</w:t>
      </w:r>
      <w:proofErr w:type="spellEnd"/>
      <w:r w:rsidRPr="00CE5115">
        <w:rPr>
          <w:rFonts w:ascii="Trebuchet MS" w:eastAsia="Wingdings" w:hAnsi="Trebuchet MS"/>
          <w:lang w:val="ro-RO"/>
        </w:rPr>
        <w:t xml:space="preserve"> rezervă dreptul de a alege între cele trei variante</w:t>
      </w:r>
      <w:r w:rsidR="005301E2">
        <w:rPr>
          <w:rFonts w:ascii="Trebuchet MS" w:eastAsia="Wingdings" w:hAnsi="Trebuchet MS"/>
          <w:lang w:val="ro-RO"/>
        </w:rPr>
        <w:t>.</w:t>
      </w:r>
    </w:p>
    <w:p w14:paraId="5425AC24" w14:textId="77777777" w:rsidR="009836A8" w:rsidRPr="00CE5115" w:rsidRDefault="00F178DA" w:rsidP="00D10976">
      <w:pPr>
        <w:spacing w:line="276" w:lineRule="auto"/>
        <w:ind w:left="180" w:right="-262"/>
        <w:jc w:val="both"/>
        <w:rPr>
          <w:rFonts w:ascii="Trebuchet MS" w:eastAsia="Wingdings" w:hAnsi="Trebuchet MS"/>
          <w:lang w:val="ro-RO"/>
        </w:rPr>
      </w:pPr>
      <w:r w:rsidRPr="00CE5115">
        <w:rPr>
          <w:rFonts w:ascii="Trebuchet MS" w:eastAsia="Wingdings" w:hAnsi="Trebuchet MS"/>
          <w:lang w:val="ro-RO"/>
        </w:rPr>
        <w:t>Toate produsele</w:t>
      </w:r>
      <w:r w:rsidR="005E1AD4" w:rsidRPr="00CE5115">
        <w:rPr>
          <w:rFonts w:ascii="Trebuchet MS" w:eastAsia="Wingdings" w:hAnsi="Trebuchet MS"/>
          <w:lang w:val="ro-RO"/>
        </w:rPr>
        <w:t>/materialele</w:t>
      </w:r>
      <w:r w:rsidRPr="00CE5115">
        <w:rPr>
          <w:rFonts w:ascii="Trebuchet MS" w:eastAsia="Wingdings" w:hAnsi="Trebuchet MS"/>
          <w:lang w:val="ro-RO"/>
        </w:rPr>
        <w:t xml:space="preserve"> vor avea o linie grafică unitară și vor respecta regulile de identitate vizuală ale Mecanismului Financiar SEE 2014-2021.</w:t>
      </w:r>
    </w:p>
    <w:p w14:paraId="672F0D72" w14:textId="77777777" w:rsidR="00F178DA" w:rsidRPr="00CE5115" w:rsidRDefault="00F178DA" w:rsidP="009836A8">
      <w:pPr>
        <w:spacing w:line="276" w:lineRule="auto"/>
        <w:ind w:left="180" w:right="-262"/>
        <w:rPr>
          <w:rFonts w:ascii="Trebuchet MS" w:hAnsi="Trebuchet MS"/>
          <w:lang w:val="ro-RO"/>
        </w:rPr>
      </w:pPr>
      <w:r w:rsidRPr="00CE5115">
        <w:rPr>
          <w:rFonts w:ascii="Trebuchet MS" w:eastAsia="Wingdings" w:hAnsi="Trebuchet MS"/>
          <w:b/>
          <w:u w:val="single"/>
          <w:lang w:val="ro-RO"/>
        </w:rPr>
        <w:t xml:space="preserve">ACTVITATEA 6 - </w:t>
      </w:r>
      <w:r w:rsidRPr="00CE5115">
        <w:rPr>
          <w:rFonts w:ascii="Trebuchet MS" w:eastAsia="Wingdings" w:hAnsi="Trebuchet MS"/>
          <w:b/>
          <w:bCs/>
          <w:lang w:val="ro-RO"/>
        </w:rPr>
        <w:t>Servicii de decont transport pentru participanți.</w:t>
      </w:r>
    </w:p>
    <w:p w14:paraId="1323C720" w14:textId="2911A777" w:rsidR="00F178DA" w:rsidRPr="00CE5115" w:rsidRDefault="005B7CBC" w:rsidP="009836A8">
      <w:pPr>
        <w:spacing w:before="240" w:line="276" w:lineRule="auto"/>
        <w:ind w:left="180" w:right="-262"/>
        <w:jc w:val="both"/>
        <w:rPr>
          <w:rFonts w:ascii="Trebuchet MS" w:eastAsia="Wingdings" w:hAnsi="Trebuchet MS"/>
          <w:highlight w:val="yellow"/>
          <w:lang w:val="ro-RO"/>
        </w:rPr>
      </w:pPr>
      <w:r w:rsidRPr="00CE5115">
        <w:rPr>
          <w:rFonts w:ascii="Trebuchet MS" w:eastAsia="Wingdings" w:hAnsi="Trebuchet MS"/>
          <w:lang w:val="ro-RO"/>
        </w:rPr>
        <w:t>T</w:t>
      </w:r>
      <w:r w:rsidR="00F178DA" w:rsidRPr="00CE5115">
        <w:rPr>
          <w:rFonts w:ascii="Trebuchet MS" w:eastAsia="Wingdings" w:hAnsi="Trebuchet MS"/>
          <w:lang w:val="ro-RO"/>
        </w:rPr>
        <w:t>ransportul dus-întors va fi decontat de către operatorul economic, conform legislației naționale în vigoare,</w:t>
      </w:r>
      <w:r w:rsidR="00F178DA" w:rsidRPr="00CE5115">
        <w:rPr>
          <w:rFonts w:ascii="Trebuchet MS" w:eastAsia="Wingdings" w:hAnsi="Trebuchet MS"/>
          <w:b/>
          <w:bCs/>
          <w:lang w:val="ro-RO"/>
        </w:rPr>
        <w:t xml:space="preserve"> prevăzută de Hotărârea</w:t>
      </w:r>
      <w:r w:rsidRPr="00CE5115">
        <w:rPr>
          <w:rFonts w:ascii="Trebuchet MS" w:eastAsia="Wingdings" w:hAnsi="Trebuchet MS"/>
          <w:b/>
          <w:bCs/>
          <w:lang w:val="ro-RO"/>
        </w:rPr>
        <w:t xml:space="preserve"> Guvernului</w:t>
      </w:r>
      <w:r w:rsidR="00F178DA" w:rsidRPr="00CE5115">
        <w:rPr>
          <w:rFonts w:ascii="Trebuchet MS" w:eastAsia="Wingdings" w:hAnsi="Trebuchet MS"/>
          <w:b/>
          <w:bCs/>
          <w:lang w:val="ro-RO"/>
        </w:rPr>
        <w:t xml:space="preserve"> nr. 714/2018 </w:t>
      </w:r>
      <w:r w:rsidR="00F178DA" w:rsidRPr="00CE5115">
        <w:rPr>
          <w:rFonts w:ascii="Trebuchet MS" w:eastAsia="Wingdings" w:hAnsi="Trebuchet MS"/>
          <w:shd w:val="clear" w:color="auto" w:fill="FFFFFF"/>
          <w:lang w:val="ro-RO"/>
        </w:rPr>
        <w:t>privind drepturile și obligațiile personalului autorităților și instituțiilor publice pe perioada delegării și detașării în altă localitate, precum și în cazul deplasării în interesul serviciului</w:t>
      </w:r>
      <w:r w:rsidR="00F178DA" w:rsidRPr="00CE5115">
        <w:rPr>
          <w:rFonts w:ascii="Trebuchet MS" w:eastAsia="Wingdings" w:hAnsi="Trebuchet MS"/>
          <w:b/>
          <w:bCs/>
          <w:lang w:val="ro-RO"/>
        </w:rPr>
        <w:t>, (unde toate persoanele invitate vor avea statutul de ”personal al instituțiilor statului” din actul normativ).</w:t>
      </w:r>
      <w:r w:rsidR="00F178DA" w:rsidRPr="00CE5115">
        <w:rPr>
          <w:rFonts w:ascii="Trebuchet MS" w:eastAsia="Wingdings" w:hAnsi="Trebuchet MS"/>
          <w:lang w:val="ro-RO"/>
        </w:rPr>
        <w:t xml:space="preserve"> </w:t>
      </w:r>
    </w:p>
    <w:p w14:paraId="31152D6B" w14:textId="4EBDFA8F" w:rsidR="007A2B52"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Prestatorul va dispune de lichiditățile necesare în vederea decontării </w:t>
      </w:r>
      <w:r w:rsidRPr="00A95822">
        <w:rPr>
          <w:rFonts w:ascii="Trebuchet MS" w:eastAsia="Wingdings" w:hAnsi="Trebuchet MS"/>
          <w:lang w:val="ro-RO"/>
        </w:rPr>
        <w:t>transportului.</w:t>
      </w:r>
      <w:r w:rsidR="00BC237A" w:rsidRPr="00A95822">
        <w:rPr>
          <w:rFonts w:ascii="Trebuchet MS" w:eastAsia="Wingdings" w:hAnsi="Trebuchet MS"/>
          <w:lang w:val="ro-RO"/>
        </w:rPr>
        <w:t xml:space="preserve"> (Notă</w:t>
      </w:r>
      <w:r w:rsidR="00BC237A" w:rsidRPr="00A95822">
        <w:rPr>
          <w:rFonts w:ascii="Trebuchet MS" w:eastAsia="Wingdings" w:hAnsi="Trebuchet MS"/>
          <w:lang w:val="en-US"/>
        </w:rPr>
        <w:t xml:space="preserve">: </w:t>
      </w:r>
      <w:r w:rsidR="00BC237A" w:rsidRPr="00A95822">
        <w:rPr>
          <w:rFonts w:ascii="Trebuchet MS" w:eastAsia="Wingdings" w:hAnsi="Trebuchet MS"/>
          <w:lang w:val="ro-RO"/>
        </w:rPr>
        <w:t>cele mai îndepărtate localități de unde vor veni promotorii sunt</w:t>
      </w:r>
      <w:r w:rsidR="00BC237A" w:rsidRPr="00A95822">
        <w:rPr>
          <w:rFonts w:ascii="Trebuchet MS" w:eastAsia="Wingdings" w:hAnsi="Trebuchet MS"/>
          <w:lang w:val="en-US"/>
        </w:rPr>
        <w:t xml:space="preserve">: </w:t>
      </w:r>
      <w:r w:rsidR="00BC237A" w:rsidRPr="00A95822">
        <w:rPr>
          <w:rFonts w:ascii="Trebuchet MS" w:eastAsia="Wingdings" w:hAnsi="Trebuchet MS"/>
          <w:lang w:val="ro-RO"/>
        </w:rPr>
        <w:t>Satu Mare, Botoșani, Tulcea)</w:t>
      </w:r>
      <w:r w:rsidRPr="00CE5115">
        <w:rPr>
          <w:rFonts w:ascii="Trebuchet MS" w:eastAsia="Wingdings" w:hAnsi="Trebuchet MS"/>
          <w:lang w:val="ro-RO"/>
        </w:rPr>
        <w:t xml:space="preserve"> </w:t>
      </w:r>
      <w:r w:rsidRPr="00A95822">
        <w:rPr>
          <w:rFonts w:ascii="Trebuchet MS" w:eastAsia="Wingdings" w:hAnsi="Trebuchet MS"/>
          <w:lang w:val="ro-RO"/>
        </w:rPr>
        <w:t>Decontarea cheltuielilor de transport dus-întors pentru participanți</w:t>
      </w:r>
      <w:r w:rsidR="009836A8" w:rsidRPr="00A95822">
        <w:rPr>
          <w:rFonts w:ascii="Trebuchet MS" w:eastAsia="Wingdings" w:hAnsi="Trebuchet MS"/>
          <w:lang w:val="ro-RO"/>
        </w:rPr>
        <w:t xml:space="preserve"> </w:t>
      </w:r>
      <w:r w:rsidRPr="00A95822">
        <w:rPr>
          <w:rFonts w:ascii="Trebuchet MS" w:eastAsia="Wingdings" w:hAnsi="Trebuchet MS"/>
          <w:lang w:val="ro-RO"/>
        </w:rPr>
        <w:t xml:space="preserve">se va face pe baza documentelor prevăzute de </w:t>
      </w:r>
      <w:proofErr w:type="spellStart"/>
      <w:r w:rsidRPr="00A95822">
        <w:rPr>
          <w:rFonts w:ascii="Trebuchet MS" w:eastAsia="Wingdings" w:hAnsi="Trebuchet MS"/>
          <w:lang w:val="ro-RO"/>
        </w:rPr>
        <w:t>legislaţia</w:t>
      </w:r>
      <w:proofErr w:type="spellEnd"/>
      <w:r w:rsidRPr="00A95822">
        <w:rPr>
          <w:rFonts w:ascii="Trebuchet MS" w:eastAsia="Wingdings" w:hAnsi="Trebuchet MS"/>
          <w:lang w:val="ro-RO"/>
        </w:rPr>
        <w:t xml:space="preserve"> </w:t>
      </w:r>
      <w:proofErr w:type="spellStart"/>
      <w:r w:rsidRPr="00A95822">
        <w:rPr>
          <w:rFonts w:ascii="Trebuchet MS" w:eastAsia="Wingdings" w:hAnsi="Trebuchet MS"/>
          <w:lang w:val="ro-RO"/>
        </w:rPr>
        <w:t>naţională</w:t>
      </w:r>
      <w:proofErr w:type="spellEnd"/>
      <w:r w:rsidRPr="00A95822">
        <w:rPr>
          <w:rFonts w:ascii="Trebuchet MS" w:eastAsia="Wingdings" w:hAnsi="Trebuchet MS"/>
          <w:lang w:val="ro-RO"/>
        </w:rPr>
        <w:t xml:space="preserve"> în vigoare.</w:t>
      </w:r>
      <w:r w:rsidR="007A2B52" w:rsidRPr="00A95822">
        <w:rPr>
          <w:rFonts w:ascii="Trebuchet MS" w:eastAsia="Wingdings" w:hAnsi="Trebuchet MS"/>
          <w:lang w:val="ro-RO"/>
        </w:rPr>
        <w:t xml:space="preserve"> </w:t>
      </w:r>
      <w:r w:rsidRPr="00A95822">
        <w:rPr>
          <w:rFonts w:ascii="Trebuchet MS" w:eastAsia="Wingdings" w:hAnsi="Trebuchet MS"/>
          <w:lang w:val="ro-RO"/>
        </w:rPr>
        <w:t>Prestatorul are obligația de a verifica documentele justificative prezentate pentru decontare</w:t>
      </w:r>
      <w:r w:rsidR="007A2B52" w:rsidRPr="00A95822">
        <w:rPr>
          <w:rFonts w:ascii="Trebuchet MS" w:eastAsia="Wingdings" w:hAnsi="Trebuchet MS"/>
          <w:lang w:val="ro-RO"/>
        </w:rPr>
        <w:t>, la fața locului și de a efectua plata către participant în baza acestora, nu mai târziu de data părăsirii incintei de cazare a acestuia</w:t>
      </w:r>
      <w:r w:rsidR="00A95822">
        <w:rPr>
          <w:rFonts w:ascii="Trebuchet MS" w:eastAsia="Wingdings" w:hAnsi="Trebuchet MS"/>
          <w:lang w:val="ro-RO"/>
        </w:rPr>
        <w:t>.</w:t>
      </w:r>
    </w:p>
    <w:p w14:paraId="19B66069" w14:textId="77777777" w:rsidR="00F178DA" w:rsidRPr="00CE5115"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Dosarul în vederea justificării decontării transportului pentru </w:t>
      </w:r>
      <w:proofErr w:type="spellStart"/>
      <w:r w:rsidRPr="00CE5115">
        <w:rPr>
          <w:rFonts w:ascii="Trebuchet MS" w:eastAsia="Wingdings" w:hAnsi="Trebuchet MS"/>
          <w:lang w:val="ro-RO"/>
        </w:rPr>
        <w:t>invitaţii</w:t>
      </w:r>
      <w:proofErr w:type="spellEnd"/>
      <w:r w:rsidRPr="00CE5115">
        <w:rPr>
          <w:rFonts w:ascii="Trebuchet MS" w:eastAsia="Wingdings" w:hAnsi="Trebuchet MS"/>
          <w:lang w:val="ro-RO"/>
        </w:rPr>
        <w:t xml:space="preserve"> la eveniment va </w:t>
      </w:r>
      <w:proofErr w:type="spellStart"/>
      <w:r w:rsidRPr="00CE5115">
        <w:rPr>
          <w:rFonts w:ascii="Trebuchet MS" w:eastAsia="Wingdings" w:hAnsi="Trebuchet MS"/>
          <w:lang w:val="ro-RO"/>
        </w:rPr>
        <w:t>conţine</w:t>
      </w:r>
      <w:proofErr w:type="spellEnd"/>
      <w:r w:rsidRPr="00CE5115">
        <w:rPr>
          <w:rFonts w:ascii="Trebuchet MS" w:eastAsia="Wingdings" w:hAnsi="Trebuchet MS"/>
          <w:lang w:val="ro-RO"/>
        </w:rPr>
        <w:t xml:space="preserve">: copie după Carte de identitate, bilete de tren sau bonuri de carburant, ordin de deplasare semnat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w:t>
      </w:r>
      <w:proofErr w:type="spellStart"/>
      <w:r w:rsidRPr="00CE5115">
        <w:rPr>
          <w:rFonts w:ascii="Trebuchet MS" w:eastAsia="Wingdings" w:hAnsi="Trebuchet MS"/>
          <w:lang w:val="ro-RO"/>
        </w:rPr>
        <w:t>ştampilat</w:t>
      </w:r>
      <w:proofErr w:type="spellEnd"/>
      <w:r w:rsidRPr="00CE5115">
        <w:rPr>
          <w:rFonts w:ascii="Trebuchet MS" w:eastAsia="Wingdings" w:hAnsi="Trebuchet MS"/>
          <w:lang w:val="ro-RO"/>
        </w:rPr>
        <w:t xml:space="preserve"> de </w:t>
      </w:r>
      <w:proofErr w:type="spellStart"/>
      <w:r w:rsidRPr="00CE5115">
        <w:rPr>
          <w:rFonts w:ascii="Trebuchet MS" w:eastAsia="Wingdings" w:hAnsi="Trebuchet MS"/>
          <w:lang w:val="ro-RO"/>
        </w:rPr>
        <w:t>instituţia</w:t>
      </w:r>
      <w:proofErr w:type="spellEnd"/>
      <w:r w:rsidRPr="00CE5115">
        <w:rPr>
          <w:rFonts w:ascii="Trebuchet MS" w:eastAsia="Wingdings" w:hAnsi="Trebuchet MS"/>
          <w:lang w:val="ro-RO"/>
        </w:rPr>
        <w:t xml:space="preserve"> din care provine participantul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de unitatea hotelieră, care să </w:t>
      </w:r>
      <w:proofErr w:type="spellStart"/>
      <w:r w:rsidRPr="00CE5115">
        <w:rPr>
          <w:rFonts w:ascii="Trebuchet MS" w:eastAsia="Wingdings" w:hAnsi="Trebuchet MS"/>
          <w:lang w:val="ro-RO"/>
        </w:rPr>
        <w:t>conţină</w:t>
      </w:r>
      <w:proofErr w:type="spellEnd"/>
      <w:r w:rsidRPr="00CE5115">
        <w:rPr>
          <w:rFonts w:ascii="Trebuchet MS" w:eastAsia="Wingdings" w:hAnsi="Trebuchet MS"/>
          <w:lang w:val="ro-RO"/>
        </w:rPr>
        <w:t xml:space="preserve"> perioada în care se află în deplasare, datele de identificare ale solicitantului – Nume, prenume, codul IBAN unde se va face decontul.</w:t>
      </w:r>
    </w:p>
    <w:p w14:paraId="049D6ECB" w14:textId="46365AE1" w:rsidR="00F178DA" w:rsidRPr="00CE5115"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Se va avea în vedere ca Ordinul de deplasare să reflecte datele efective ale perioadei în care s-a efectuat cazarea. Orice </w:t>
      </w:r>
      <w:proofErr w:type="spellStart"/>
      <w:r w:rsidRPr="00CE5115">
        <w:rPr>
          <w:rFonts w:ascii="Trebuchet MS" w:eastAsia="Wingdings" w:hAnsi="Trebuchet MS"/>
          <w:lang w:val="ro-RO"/>
        </w:rPr>
        <w:t>neconcordanţă</w:t>
      </w:r>
      <w:proofErr w:type="spellEnd"/>
      <w:r w:rsidRPr="00CE5115">
        <w:rPr>
          <w:rFonts w:ascii="Trebuchet MS" w:eastAsia="Wingdings" w:hAnsi="Trebuchet MS"/>
          <w:lang w:val="ro-RO"/>
        </w:rPr>
        <w:t xml:space="preserve"> între cele două documente atrage după sine nedecontarea cheltuielilor efectuate cu acea persoană, pe durata desfășurării </w:t>
      </w:r>
      <w:r w:rsidR="009836A8" w:rsidRPr="00CE5115">
        <w:rPr>
          <w:rFonts w:ascii="Trebuchet MS" w:eastAsia="Wingdings" w:hAnsi="Trebuchet MS"/>
          <w:lang w:val="ro-RO"/>
        </w:rPr>
        <w:t>evenimentului</w:t>
      </w:r>
      <w:r w:rsidRPr="00CE5115">
        <w:rPr>
          <w:rFonts w:ascii="Trebuchet MS" w:eastAsia="Wingdings" w:hAnsi="Trebuchet MS"/>
          <w:lang w:val="ro-RO"/>
        </w:rPr>
        <w:t xml:space="preserve">. </w:t>
      </w:r>
    </w:p>
    <w:p w14:paraId="26B022A3" w14:textId="77777777" w:rsidR="00F178DA" w:rsidRPr="00CE5115"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Prestatorul va furniza Autorității Contractante documentele justificative realizării deconturilor de transport, prin punerea la </w:t>
      </w:r>
      <w:proofErr w:type="spellStart"/>
      <w:r w:rsidRPr="00CE5115">
        <w:rPr>
          <w:rFonts w:ascii="Trebuchet MS" w:eastAsia="Wingdings" w:hAnsi="Trebuchet MS"/>
          <w:lang w:val="ro-RO"/>
        </w:rPr>
        <w:t>dispoziţie</w:t>
      </w:r>
      <w:proofErr w:type="spellEnd"/>
      <w:r w:rsidRPr="00CE5115">
        <w:rPr>
          <w:rFonts w:ascii="Trebuchet MS" w:eastAsia="Wingdings" w:hAnsi="Trebuchet MS"/>
          <w:lang w:val="ro-RO"/>
        </w:rPr>
        <w:t xml:space="preserve"> a documentelor în original (bonuri de carburant, bilete de tren, autobuz/autocar etc), a căror sumă nu trebuie să fie mai mică decât suma decontată. Toate documentele (bonuri de carburant, bilete de tren/ autobuz/ autocar etc.) vor </w:t>
      </w:r>
      <w:proofErr w:type="spellStart"/>
      <w:r w:rsidRPr="00CE5115">
        <w:rPr>
          <w:rFonts w:ascii="Trebuchet MS" w:eastAsia="Wingdings" w:hAnsi="Trebuchet MS"/>
          <w:lang w:val="ro-RO"/>
        </w:rPr>
        <w:t>conţine</w:t>
      </w:r>
      <w:proofErr w:type="spellEnd"/>
      <w:r w:rsidRPr="00CE5115">
        <w:rPr>
          <w:rFonts w:ascii="Trebuchet MS" w:eastAsia="Wingdings" w:hAnsi="Trebuchet MS"/>
          <w:lang w:val="ro-RO"/>
        </w:rPr>
        <w:t xml:space="preserve"> următoarele elemente obligatorii: </w:t>
      </w:r>
    </w:p>
    <w:p w14:paraId="4E2D863B" w14:textId="77777777" w:rsidR="00F178DA" w:rsidRPr="00CE5115" w:rsidRDefault="00F178DA" w:rsidP="00BC237A">
      <w:pPr>
        <w:spacing w:after="0" w:line="276" w:lineRule="auto"/>
        <w:ind w:left="187" w:right="-259"/>
        <w:jc w:val="both"/>
        <w:rPr>
          <w:rFonts w:ascii="Trebuchet MS" w:eastAsia="Wingdings" w:hAnsi="Trebuchet MS"/>
          <w:lang w:val="ro-RO"/>
        </w:rPr>
      </w:pPr>
      <w:r w:rsidRPr="00CE5115">
        <w:rPr>
          <w:rFonts w:ascii="Trebuchet MS" w:eastAsia="Wingdings" w:hAnsi="Trebuchet MS"/>
          <w:lang w:val="ro-RO"/>
        </w:rPr>
        <w:t>- vor fi semnate de către persoana căreia i se va face decontul;</w:t>
      </w:r>
    </w:p>
    <w:p w14:paraId="4383560E" w14:textId="77777777" w:rsidR="00F178DA" w:rsidRPr="00CE5115" w:rsidRDefault="00F178DA" w:rsidP="00BC237A">
      <w:pPr>
        <w:spacing w:after="0" w:line="276" w:lineRule="auto"/>
        <w:ind w:left="187" w:right="-259"/>
        <w:jc w:val="both"/>
        <w:rPr>
          <w:rFonts w:ascii="Trebuchet MS" w:eastAsia="Wingdings" w:hAnsi="Trebuchet MS"/>
          <w:lang w:val="ro-RO"/>
        </w:rPr>
      </w:pPr>
      <w:r w:rsidRPr="00CE5115">
        <w:rPr>
          <w:rFonts w:ascii="Trebuchet MS" w:eastAsia="Wingdings" w:hAnsi="Trebuchet MS"/>
          <w:lang w:val="ro-RO"/>
        </w:rPr>
        <w:t xml:space="preserve">- vor </w:t>
      </w:r>
      <w:proofErr w:type="spellStart"/>
      <w:r w:rsidRPr="00CE5115">
        <w:rPr>
          <w:rFonts w:ascii="Trebuchet MS" w:eastAsia="Wingdings" w:hAnsi="Trebuchet MS"/>
          <w:lang w:val="ro-RO"/>
        </w:rPr>
        <w:t>conţine</w:t>
      </w:r>
      <w:proofErr w:type="spellEnd"/>
      <w:r w:rsidRPr="00CE5115">
        <w:rPr>
          <w:rFonts w:ascii="Trebuchet MS" w:eastAsia="Wingdings" w:hAnsi="Trebuchet MS"/>
          <w:lang w:val="ro-RO"/>
        </w:rPr>
        <w:t xml:space="preserve"> numele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prenumele persoanei, în clar;</w:t>
      </w:r>
    </w:p>
    <w:p w14:paraId="20894203" w14:textId="77777777" w:rsidR="00F178DA" w:rsidRPr="00CE5115" w:rsidRDefault="00F178DA" w:rsidP="00BC237A">
      <w:pPr>
        <w:spacing w:after="0" w:line="276" w:lineRule="auto"/>
        <w:ind w:left="187" w:right="-259"/>
        <w:jc w:val="both"/>
        <w:rPr>
          <w:rFonts w:ascii="Trebuchet MS" w:eastAsia="Wingdings" w:hAnsi="Trebuchet MS"/>
          <w:lang w:val="ro-RO"/>
        </w:rPr>
      </w:pPr>
      <w:r w:rsidRPr="00CE5115">
        <w:rPr>
          <w:rFonts w:ascii="Trebuchet MS" w:eastAsia="Wingdings" w:hAnsi="Trebuchet MS"/>
          <w:lang w:val="ro-RO"/>
        </w:rPr>
        <w:t xml:space="preserve">- numărul de înmatriculare - pentru bonurile de carburant. </w:t>
      </w:r>
    </w:p>
    <w:p w14:paraId="4CB62848" w14:textId="4B34E5AC" w:rsidR="00F178DA" w:rsidRPr="00CE5115"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lastRenderedPageBreak/>
        <w:t xml:space="preserve">Centralizatorul deconturilor realizate </w:t>
      </w:r>
      <w:r w:rsidRPr="00A95822">
        <w:rPr>
          <w:rFonts w:ascii="Trebuchet MS" w:eastAsia="Wingdings" w:hAnsi="Trebuchet MS"/>
          <w:lang w:val="ro-RO"/>
        </w:rPr>
        <w:t xml:space="preserve">în cadrul </w:t>
      </w:r>
      <w:r w:rsidR="00BC237A" w:rsidRPr="00A95822">
        <w:rPr>
          <w:rFonts w:ascii="Trebuchet MS" w:eastAsia="Wingdings" w:hAnsi="Trebuchet MS"/>
          <w:lang w:val="ro-RO"/>
        </w:rPr>
        <w:t>workshop-ului</w:t>
      </w:r>
      <w:r w:rsidRPr="00A95822">
        <w:rPr>
          <w:rFonts w:ascii="Trebuchet MS" w:eastAsia="Wingdings" w:hAnsi="Trebuchet MS"/>
          <w:lang w:val="ro-RO"/>
        </w:rPr>
        <w:t xml:space="preserve"> se va completa de către Prestator. Toate centralizatoarele aferente </w:t>
      </w:r>
      <w:r w:rsidR="00BC237A" w:rsidRPr="00A95822">
        <w:rPr>
          <w:rFonts w:ascii="Trebuchet MS" w:eastAsia="Wingdings" w:hAnsi="Trebuchet MS"/>
          <w:lang w:val="ro-RO"/>
        </w:rPr>
        <w:t>workshop-ului</w:t>
      </w:r>
      <w:r w:rsidRPr="00A95822">
        <w:rPr>
          <w:rFonts w:ascii="Trebuchet MS" w:eastAsia="Wingdings" w:hAnsi="Trebuchet MS"/>
          <w:lang w:val="ro-RO"/>
        </w:rPr>
        <w:t xml:space="preserve"> vor fi transmise către Autoritatea Contractantă, împreună cu documentele justificative ale evenimentelor </w:t>
      </w:r>
      <w:proofErr w:type="spellStart"/>
      <w:r w:rsidRPr="00A95822">
        <w:rPr>
          <w:rFonts w:ascii="Trebuchet MS" w:eastAsia="Wingdings" w:hAnsi="Trebuchet MS"/>
          <w:lang w:val="ro-RO"/>
        </w:rPr>
        <w:t>desfăşurate</w:t>
      </w:r>
      <w:proofErr w:type="spellEnd"/>
      <w:r w:rsidRPr="00A95822">
        <w:rPr>
          <w:rFonts w:ascii="Trebuchet MS" w:eastAsia="Wingdings" w:hAnsi="Trebuchet MS"/>
          <w:lang w:val="ro-RO"/>
        </w:rPr>
        <w:t xml:space="preserve"> în cadrul lunii pentru care se face raportarea, în termen de 7 zile calendaristice de la data finalizării acesteia, </w:t>
      </w:r>
      <w:proofErr w:type="spellStart"/>
      <w:r w:rsidRPr="00A95822">
        <w:rPr>
          <w:rFonts w:ascii="Trebuchet MS" w:eastAsia="Wingdings" w:hAnsi="Trebuchet MS"/>
          <w:lang w:val="ro-RO"/>
        </w:rPr>
        <w:t>ataşate</w:t>
      </w:r>
      <w:proofErr w:type="spellEnd"/>
      <w:r w:rsidRPr="00A95822">
        <w:rPr>
          <w:rFonts w:ascii="Trebuchet MS" w:eastAsia="Wingdings" w:hAnsi="Trebuchet MS"/>
          <w:lang w:val="ro-RO"/>
        </w:rPr>
        <w:t xml:space="preserve"> la raportul de activitate al </w:t>
      </w:r>
      <w:r w:rsidR="00BC237A" w:rsidRPr="00A95822">
        <w:rPr>
          <w:rFonts w:ascii="Trebuchet MS" w:eastAsia="Wingdings" w:hAnsi="Trebuchet MS"/>
          <w:lang w:val="ro-RO"/>
        </w:rPr>
        <w:t>evenimentului</w:t>
      </w:r>
      <w:r w:rsidRPr="00A95822">
        <w:rPr>
          <w:rFonts w:ascii="Trebuchet MS" w:eastAsia="Wingdings" w:hAnsi="Trebuchet MS"/>
          <w:lang w:val="ro-RO"/>
        </w:rPr>
        <w:t>.</w:t>
      </w:r>
    </w:p>
    <w:p w14:paraId="03343F08" w14:textId="77777777" w:rsidR="00F178DA" w:rsidRPr="00CE5115"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Aceste documente vor fi predate în original </w:t>
      </w:r>
      <w:proofErr w:type="spellStart"/>
      <w:r w:rsidRPr="00CE5115">
        <w:rPr>
          <w:rFonts w:ascii="Trebuchet MS" w:eastAsia="Wingdings" w:hAnsi="Trebuchet MS"/>
          <w:lang w:val="ro-RO"/>
        </w:rPr>
        <w:t>Autorităţii</w:t>
      </w:r>
      <w:proofErr w:type="spellEnd"/>
      <w:r w:rsidRPr="00CE5115">
        <w:rPr>
          <w:rFonts w:ascii="Trebuchet MS" w:eastAsia="Wingdings" w:hAnsi="Trebuchet MS"/>
          <w:lang w:val="ro-RO"/>
        </w:rPr>
        <w:t xml:space="preserve"> Contractante.</w:t>
      </w:r>
    </w:p>
    <w:p w14:paraId="0662C677" w14:textId="77777777" w:rsidR="00F178DA" w:rsidRPr="00CE5115" w:rsidRDefault="00F178DA" w:rsidP="009836A8">
      <w:pPr>
        <w:spacing w:before="240" w:after="0" w:line="276" w:lineRule="auto"/>
        <w:ind w:left="180" w:right="-262"/>
        <w:jc w:val="both"/>
        <w:rPr>
          <w:rFonts w:ascii="Trebuchet MS" w:eastAsia="Wingdings" w:hAnsi="Trebuchet MS"/>
          <w:lang w:val="ro-RO"/>
        </w:rPr>
      </w:pPr>
      <w:r w:rsidRPr="00CE5115">
        <w:rPr>
          <w:rFonts w:ascii="Trebuchet MS" w:eastAsia="Wingdings" w:hAnsi="Trebuchet MS"/>
          <w:lang w:val="ro-RO"/>
        </w:rPr>
        <w:t>Nu sunt acceptate spre decontare cheltuielile de transport efectuate cu avionul.</w:t>
      </w:r>
    </w:p>
    <w:p w14:paraId="5FC85E01" w14:textId="77777777" w:rsidR="004F1575" w:rsidRPr="00CE5115" w:rsidRDefault="004F1575" w:rsidP="0080025E">
      <w:pPr>
        <w:spacing w:after="0" w:line="276" w:lineRule="auto"/>
        <w:ind w:left="180" w:right="-262"/>
        <w:jc w:val="both"/>
        <w:rPr>
          <w:rFonts w:ascii="Trebuchet MS" w:hAnsi="Trebuchet MS"/>
          <w:i/>
          <w:lang w:val="ro-RO"/>
        </w:rPr>
      </w:pPr>
    </w:p>
    <w:p w14:paraId="1C87A93B" w14:textId="27B87BF0" w:rsidR="004F1575" w:rsidRPr="00CE5115" w:rsidRDefault="004F1575" w:rsidP="009836A8">
      <w:pPr>
        <w:pStyle w:val="Heading2"/>
        <w:numPr>
          <w:ilvl w:val="1"/>
          <w:numId w:val="36"/>
        </w:numPr>
        <w:spacing w:before="0" w:after="240"/>
        <w:ind w:left="90" w:right="-262" w:firstLine="0"/>
        <w:rPr>
          <w:rFonts w:ascii="Trebuchet MS" w:hAnsi="Trebuchet MS" w:cs="Times New Roman"/>
          <w:sz w:val="22"/>
          <w:szCs w:val="22"/>
        </w:rPr>
      </w:pPr>
      <w:r w:rsidRPr="00CE5115">
        <w:rPr>
          <w:rFonts w:ascii="Trebuchet MS" w:hAnsi="Trebuchet MS" w:cs="Times New Roman"/>
          <w:sz w:val="22"/>
          <w:szCs w:val="22"/>
        </w:rPr>
        <w:t>Termen de valabilitate</w:t>
      </w:r>
    </w:p>
    <w:p w14:paraId="64DDB6D9" w14:textId="0B0816AF" w:rsidR="00EF5A6D" w:rsidRPr="00CE5115" w:rsidRDefault="00DD19BC" w:rsidP="009836A8">
      <w:pPr>
        <w:spacing w:after="240" w:line="276" w:lineRule="auto"/>
        <w:ind w:left="90" w:right="-262"/>
        <w:jc w:val="both"/>
        <w:rPr>
          <w:rFonts w:ascii="Trebuchet MS" w:hAnsi="Trebuchet MS"/>
          <w:lang w:val="ro-RO"/>
        </w:rPr>
      </w:pPr>
      <w:r w:rsidRPr="00CE5115">
        <w:rPr>
          <w:rFonts w:ascii="Trebuchet MS" w:hAnsi="Trebuchet MS"/>
          <w:lang w:val="ro-RO"/>
        </w:rPr>
        <w:t xml:space="preserve">În cazul prezentei achiziții ofertantul trebuie să se asigure </w:t>
      </w:r>
      <w:r w:rsidR="00EF5A6D" w:rsidRPr="00CE5115">
        <w:rPr>
          <w:rFonts w:ascii="Trebuchet MS" w:hAnsi="Trebuchet MS"/>
          <w:lang w:val="ro-RO"/>
        </w:rPr>
        <w:t>de respectarea cerințelor menționate la Activitatea 1 și 2 în ceea</w:t>
      </w:r>
      <w:r w:rsidR="008B0604" w:rsidRPr="00CE5115">
        <w:rPr>
          <w:rFonts w:ascii="Trebuchet MS" w:hAnsi="Trebuchet MS"/>
          <w:lang w:val="ro-RO"/>
        </w:rPr>
        <w:t xml:space="preserve"> </w:t>
      </w:r>
      <w:r w:rsidR="00EF5A6D" w:rsidRPr="00CE5115">
        <w:rPr>
          <w:rFonts w:ascii="Trebuchet MS" w:hAnsi="Trebuchet MS"/>
          <w:lang w:val="ro-RO"/>
        </w:rPr>
        <w:t>ce privește cazarea și masa.</w:t>
      </w:r>
    </w:p>
    <w:p w14:paraId="64E4FE07" w14:textId="09FF9DB8" w:rsidR="00EF5A6D" w:rsidRPr="00CE5115" w:rsidRDefault="00EF5A6D" w:rsidP="009836A8">
      <w:pPr>
        <w:spacing w:after="240" w:line="276" w:lineRule="auto"/>
        <w:ind w:left="90" w:right="-262"/>
        <w:jc w:val="both"/>
        <w:rPr>
          <w:rFonts w:ascii="Trebuchet MS" w:eastAsia="Wingdings" w:hAnsi="Trebuchet MS"/>
          <w:lang w:val="ro-RO"/>
        </w:rPr>
      </w:pPr>
      <w:r w:rsidRPr="00CE5115">
        <w:rPr>
          <w:rFonts w:ascii="Trebuchet MS" w:eastAsia="Wingdings" w:hAnsi="Trebuchet MS"/>
          <w:lang w:val="ro-RO"/>
        </w:rPr>
        <w:t>Durata de valabilitate a contractului este de 30 zile.</w:t>
      </w:r>
    </w:p>
    <w:p w14:paraId="1042E306" w14:textId="53BA28C7" w:rsidR="00AB0F6D" w:rsidRPr="00CE5115" w:rsidRDefault="00AB0F6D" w:rsidP="009836A8">
      <w:pPr>
        <w:pStyle w:val="Heading2"/>
        <w:numPr>
          <w:ilvl w:val="1"/>
          <w:numId w:val="36"/>
        </w:numPr>
        <w:spacing w:before="0" w:after="240"/>
        <w:ind w:left="90" w:right="-262" w:firstLine="0"/>
        <w:rPr>
          <w:rFonts w:ascii="Trebuchet MS" w:hAnsi="Trebuchet MS" w:cs="Times New Roman"/>
          <w:sz w:val="22"/>
          <w:szCs w:val="22"/>
        </w:rPr>
      </w:pPr>
      <w:bookmarkStart w:id="16" w:name="_Toc478634985"/>
      <w:r w:rsidRPr="00CE5115">
        <w:rPr>
          <w:rFonts w:ascii="Trebuchet MS" w:hAnsi="Trebuchet MS" w:cs="Times New Roman"/>
          <w:sz w:val="22"/>
          <w:szCs w:val="22"/>
        </w:rPr>
        <w:t>Constrângeri privind locația unde se va efectua livrarea</w:t>
      </w:r>
      <w:bookmarkEnd w:id="16"/>
      <w:r w:rsidR="00BE393B" w:rsidRPr="00CE5115">
        <w:rPr>
          <w:rFonts w:ascii="Trebuchet MS" w:hAnsi="Trebuchet MS" w:cs="Times New Roman"/>
          <w:sz w:val="22"/>
          <w:szCs w:val="22"/>
        </w:rPr>
        <w:t xml:space="preserve"> serviciilor</w:t>
      </w:r>
      <w:r w:rsidRPr="00CE5115">
        <w:rPr>
          <w:rFonts w:ascii="Trebuchet MS" w:hAnsi="Trebuchet MS" w:cs="Times New Roman"/>
          <w:sz w:val="22"/>
          <w:szCs w:val="22"/>
        </w:rPr>
        <w:t xml:space="preserve"> </w:t>
      </w:r>
    </w:p>
    <w:p w14:paraId="64F486AE" w14:textId="0456A934" w:rsidR="00AB0F6D" w:rsidRPr="00CE5115" w:rsidRDefault="00AB0F6D" w:rsidP="00D60B5B">
      <w:pPr>
        <w:autoSpaceDE w:val="0"/>
        <w:spacing w:after="0" w:line="276" w:lineRule="auto"/>
        <w:jc w:val="both"/>
        <w:rPr>
          <w:rFonts w:ascii="Trebuchet MS" w:hAnsi="Trebuchet MS"/>
          <w:lang w:val="ro-RO"/>
        </w:rPr>
      </w:pPr>
      <w:r w:rsidRPr="00CE5115">
        <w:rPr>
          <w:rFonts w:ascii="Trebuchet MS" w:eastAsia="Times New Roman" w:hAnsi="Trebuchet MS"/>
          <w:bCs/>
          <w:lang w:val="ro-RO"/>
        </w:rPr>
        <w:t xml:space="preserve">Dat fiind faptul că proiectele implementate în cadrul Programului RO-MEDIU se </w:t>
      </w:r>
      <w:r w:rsidRPr="00A95822">
        <w:rPr>
          <w:rFonts w:ascii="Trebuchet MS" w:eastAsia="Times New Roman" w:hAnsi="Trebuchet MS"/>
          <w:bCs/>
          <w:lang w:val="ro-RO"/>
        </w:rPr>
        <w:t xml:space="preserve">regăsesc în toată România, evenimentul </w:t>
      </w:r>
      <w:r w:rsidR="009836A8" w:rsidRPr="00A95822">
        <w:rPr>
          <w:rFonts w:ascii="Trebuchet MS" w:eastAsia="Times New Roman" w:hAnsi="Trebuchet MS"/>
          <w:bCs/>
          <w:lang w:val="ro-RO"/>
        </w:rPr>
        <w:t>va avea</w:t>
      </w:r>
      <w:r w:rsidRPr="00A95822">
        <w:rPr>
          <w:rFonts w:ascii="Trebuchet MS" w:eastAsia="Times New Roman" w:hAnsi="Trebuchet MS"/>
          <w:bCs/>
          <w:lang w:val="ro-RO"/>
        </w:rPr>
        <w:t xml:space="preserve"> loc în centrul țării, la </w:t>
      </w:r>
      <w:r w:rsidRPr="00A95822">
        <w:rPr>
          <w:rFonts w:ascii="Trebuchet MS" w:eastAsia="Times New Roman" w:hAnsi="Trebuchet MS"/>
          <w:bCs/>
          <w:u w:val="single"/>
          <w:lang w:val="ro-RO"/>
        </w:rPr>
        <w:t>Sibiu</w:t>
      </w:r>
      <w:r w:rsidR="008B0604" w:rsidRPr="00A95822">
        <w:rPr>
          <w:rFonts w:ascii="Trebuchet MS" w:eastAsia="Times New Roman" w:hAnsi="Trebuchet MS"/>
          <w:bCs/>
          <w:u w:val="single"/>
          <w:lang w:val="ro-RO"/>
        </w:rPr>
        <w:t xml:space="preserve"> (</w:t>
      </w:r>
      <w:r w:rsidR="005B7CBC" w:rsidRPr="00A95822">
        <w:rPr>
          <w:rFonts w:ascii="Trebuchet MS" w:eastAsia="Times New Roman" w:hAnsi="Trebuchet MS"/>
          <w:bCs/>
          <w:u w:val="single"/>
          <w:lang w:val="ro-RO"/>
        </w:rPr>
        <w:t>zona centrala a</w:t>
      </w:r>
      <w:r w:rsidR="008B0604" w:rsidRPr="00A95822">
        <w:rPr>
          <w:rFonts w:ascii="Trebuchet MS" w:eastAsia="Times New Roman" w:hAnsi="Trebuchet MS"/>
          <w:bCs/>
          <w:u w:val="single"/>
          <w:lang w:val="ro-RO"/>
        </w:rPr>
        <w:t xml:space="preserve"> orașului</w:t>
      </w:r>
      <w:r w:rsidR="00240F56" w:rsidRPr="00A95822">
        <w:rPr>
          <w:rFonts w:ascii="Trebuchet MS" w:eastAsia="Times New Roman" w:hAnsi="Trebuchet MS"/>
          <w:bCs/>
          <w:u w:val="single"/>
          <w:lang w:val="ro-RO"/>
        </w:rPr>
        <w:t xml:space="preserve"> – Casa Artelor – Muzeul Satului</w:t>
      </w:r>
      <w:r w:rsidR="008B0604" w:rsidRPr="00A95822">
        <w:rPr>
          <w:rFonts w:ascii="Trebuchet MS" w:eastAsia="Times New Roman" w:hAnsi="Trebuchet MS"/>
          <w:bCs/>
          <w:u w:val="single"/>
          <w:lang w:val="ro-RO"/>
        </w:rPr>
        <w:t>)</w:t>
      </w:r>
      <w:r w:rsidRPr="00A95822">
        <w:rPr>
          <w:rFonts w:ascii="Trebuchet MS" w:eastAsia="Times New Roman" w:hAnsi="Trebuchet MS"/>
          <w:bCs/>
          <w:lang w:val="ro-RO"/>
        </w:rPr>
        <w:t xml:space="preserve">,  </w:t>
      </w:r>
      <w:r w:rsidR="008B0604" w:rsidRPr="00A95822">
        <w:rPr>
          <w:rFonts w:ascii="Trebuchet MS" w:eastAsia="Times New Roman" w:hAnsi="Trebuchet MS"/>
          <w:bCs/>
          <w:lang w:val="ro-RO"/>
        </w:rPr>
        <w:t>în data de 26</w:t>
      </w:r>
      <w:r w:rsidRPr="00A95822">
        <w:rPr>
          <w:rFonts w:ascii="Trebuchet MS" w:eastAsia="Times New Roman" w:hAnsi="Trebuchet MS"/>
          <w:bCs/>
          <w:lang w:val="ro-RO"/>
        </w:rPr>
        <w:t xml:space="preserve"> iunie 2024.</w:t>
      </w:r>
    </w:p>
    <w:p w14:paraId="13DFB6ED" w14:textId="4B3249E6" w:rsidR="00AB0F6D" w:rsidRPr="00D60B5B" w:rsidRDefault="00023323" w:rsidP="00D60B5B">
      <w:pPr>
        <w:pStyle w:val="ListParagraph"/>
        <w:autoSpaceDE w:val="0"/>
        <w:spacing w:line="276" w:lineRule="auto"/>
        <w:ind w:left="0"/>
        <w:jc w:val="both"/>
        <w:rPr>
          <w:rFonts w:ascii="Trebuchet MS" w:hAnsi="Trebuchet MS" w:cs="Times New Roman"/>
          <w:bCs/>
          <w:color w:val="FFFFFF" w:themeColor="background1"/>
          <w:sz w:val="22"/>
          <w:szCs w:val="22"/>
          <w:lang w:val="ro-RO"/>
        </w:rPr>
      </w:pPr>
      <w:r w:rsidRPr="00CE5115">
        <w:rPr>
          <w:rFonts w:ascii="Trebuchet MS" w:hAnsi="Trebuchet MS" w:cs="Times New Roman"/>
          <w:bCs/>
          <w:sz w:val="22"/>
          <w:szCs w:val="22"/>
          <w:lang w:val="ro-RO"/>
        </w:rPr>
        <w:t xml:space="preserve">      </w:t>
      </w:r>
      <w:r w:rsidR="00AB0F6D" w:rsidRPr="00D60B5B">
        <w:rPr>
          <w:rFonts w:ascii="Trebuchet MS" w:hAnsi="Trebuchet MS" w:cs="Times New Roman"/>
          <w:bCs/>
          <w:color w:val="FFFFFF" w:themeColor="background1"/>
          <w:sz w:val="22"/>
          <w:szCs w:val="22"/>
          <w:lang w:val="ro-RO"/>
        </w:rPr>
        <w:t xml:space="preserve">Acest </w:t>
      </w:r>
      <w:r w:rsidR="003155B8" w:rsidRPr="00D60B5B">
        <w:rPr>
          <w:rFonts w:ascii="Trebuchet MS" w:hAnsi="Trebuchet MS" w:cs="Times New Roman"/>
          <w:bCs/>
          <w:color w:val="FFFFFF" w:themeColor="background1"/>
          <w:sz w:val="22"/>
          <w:szCs w:val="22"/>
          <w:lang w:val="ro-RO"/>
        </w:rPr>
        <w:t>workshop</w:t>
      </w:r>
      <w:r w:rsidR="00AB0F6D" w:rsidRPr="00D60B5B">
        <w:rPr>
          <w:rFonts w:ascii="Trebuchet MS" w:hAnsi="Trebuchet MS" w:cs="Times New Roman"/>
          <w:bCs/>
          <w:color w:val="FFFFFF" w:themeColor="background1"/>
          <w:sz w:val="22"/>
          <w:szCs w:val="22"/>
          <w:lang w:val="ro-RO"/>
        </w:rPr>
        <w:t xml:space="preserve"> se va organiza atât prin prezență fizică cât și prin participare on- line.</w:t>
      </w:r>
    </w:p>
    <w:p w14:paraId="7B2FEA1E" w14:textId="77777777" w:rsidR="00BE393B" w:rsidRPr="00CE5115" w:rsidRDefault="00BE393B" w:rsidP="00D60B5B">
      <w:pPr>
        <w:pStyle w:val="ListParagraph"/>
        <w:autoSpaceDE w:val="0"/>
        <w:spacing w:line="276" w:lineRule="auto"/>
        <w:ind w:left="0"/>
        <w:jc w:val="both"/>
        <w:rPr>
          <w:rFonts w:ascii="Trebuchet MS" w:hAnsi="Trebuchet MS" w:cs="Times New Roman"/>
          <w:bCs/>
          <w:sz w:val="22"/>
          <w:szCs w:val="22"/>
          <w:lang w:val="ro-RO"/>
        </w:rPr>
      </w:pPr>
    </w:p>
    <w:p w14:paraId="2AD77CA3" w14:textId="77777777" w:rsidR="00BE393B" w:rsidRPr="00CE5115" w:rsidRDefault="00BE393B" w:rsidP="00D60B5B">
      <w:pPr>
        <w:pStyle w:val="Heading2"/>
        <w:numPr>
          <w:ilvl w:val="0"/>
          <w:numId w:val="36"/>
        </w:numPr>
        <w:spacing w:before="0"/>
        <w:ind w:left="0" w:firstLine="0"/>
        <w:rPr>
          <w:rFonts w:ascii="Trebuchet MS" w:hAnsi="Trebuchet MS" w:cs="Times New Roman"/>
          <w:sz w:val="22"/>
          <w:szCs w:val="22"/>
        </w:rPr>
      </w:pPr>
      <w:bookmarkStart w:id="17" w:name="_Toc478634986"/>
      <w:r w:rsidRPr="00CE5115">
        <w:rPr>
          <w:rFonts w:ascii="Trebuchet MS" w:hAnsi="Trebuchet MS" w:cs="Times New Roman"/>
          <w:sz w:val="22"/>
          <w:szCs w:val="22"/>
        </w:rPr>
        <w:t xml:space="preserve">Atribuțiile și responsabilitățile </w:t>
      </w:r>
      <w:bookmarkEnd w:id="17"/>
      <w:r w:rsidRPr="00CE5115">
        <w:rPr>
          <w:rFonts w:ascii="Trebuchet MS" w:hAnsi="Trebuchet MS" w:cs="Times New Roman"/>
          <w:sz w:val="22"/>
          <w:szCs w:val="22"/>
        </w:rPr>
        <w:t>părților</w:t>
      </w:r>
    </w:p>
    <w:p w14:paraId="450319F4" w14:textId="77777777" w:rsidR="002740B7" w:rsidRPr="00CE5115" w:rsidRDefault="002740B7" w:rsidP="009836A8">
      <w:pPr>
        <w:spacing w:before="200" w:after="0" w:line="276" w:lineRule="auto"/>
        <w:ind w:left="180" w:right="-262"/>
        <w:jc w:val="both"/>
        <w:rPr>
          <w:rFonts w:ascii="Trebuchet MS" w:eastAsia="Wingdings" w:hAnsi="Trebuchet MS"/>
          <w:b/>
          <w:u w:val="single"/>
          <w:lang w:val="ro-RO"/>
        </w:rPr>
      </w:pPr>
      <w:r w:rsidRPr="00CE5115">
        <w:rPr>
          <w:rFonts w:ascii="Trebuchet MS" w:eastAsia="Wingdings" w:hAnsi="Trebuchet MS"/>
          <w:b/>
          <w:u w:val="single"/>
          <w:lang w:val="ro-RO"/>
        </w:rPr>
        <w:t>Responsabilitățile Autorității Contractante:</w:t>
      </w:r>
    </w:p>
    <w:p w14:paraId="23077764" w14:textId="77777777" w:rsidR="002740B7" w:rsidRPr="00CE5115" w:rsidRDefault="002740B7" w:rsidP="009836A8">
      <w:pPr>
        <w:pStyle w:val="ListParagraph"/>
        <w:numPr>
          <w:ilvl w:val="0"/>
          <w:numId w:val="3"/>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organizează, după atribuirea contractului, o întâlnire preliminară cu operatorul economic câștigător, pentru a detalia modalitatea de lucru pe parcursul derulării contractului;</w:t>
      </w:r>
    </w:p>
    <w:p w14:paraId="707BF152" w14:textId="77777777" w:rsidR="002740B7" w:rsidRPr="00CE5115" w:rsidRDefault="002740B7" w:rsidP="009836A8">
      <w:pPr>
        <w:pStyle w:val="ListParagraph"/>
        <w:numPr>
          <w:ilvl w:val="0"/>
          <w:numId w:val="3"/>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pune la dispoziția operatorului economic câștigător toate informațiile/documentele relevante existente, pentru obținerea rezultatelor așteptate;</w:t>
      </w:r>
    </w:p>
    <w:p w14:paraId="5DE5C741" w14:textId="77777777" w:rsidR="002740B7" w:rsidRPr="00CE5115" w:rsidRDefault="002740B7" w:rsidP="009836A8">
      <w:pPr>
        <w:pStyle w:val="ListParagraph"/>
        <w:numPr>
          <w:ilvl w:val="1"/>
          <w:numId w:val="4"/>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asigură toate resursele care sunt în sarcina sa pentru buna derulare a Contractului;</w:t>
      </w:r>
    </w:p>
    <w:p w14:paraId="28782D78" w14:textId="77777777" w:rsidR="008F6AB7" w:rsidRPr="00CE5115" w:rsidRDefault="008F6AB7" w:rsidP="009836A8">
      <w:pPr>
        <w:spacing w:after="0" w:line="276" w:lineRule="auto"/>
        <w:ind w:left="180" w:right="-262"/>
        <w:jc w:val="both"/>
        <w:rPr>
          <w:rFonts w:ascii="Trebuchet MS" w:eastAsia="Wingdings" w:hAnsi="Trebuchet MS"/>
          <w:b/>
          <w:u w:val="single"/>
          <w:lang w:val="ro-RO"/>
        </w:rPr>
      </w:pPr>
    </w:p>
    <w:p w14:paraId="5319FB2E" w14:textId="5F9D1695" w:rsidR="002740B7" w:rsidRPr="00CE5115" w:rsidRDefault="002740B7" w:rsidP="0080025E">
      <w:pPr>
        <w:spacing w:after="0" w:line="276" w:lineRule="auto"/>
        <w:ind w:left="180" w:right="-262"/>
        <w:jc w:val="both"/>
        <w:rPr>
          <w:rFonts w:ascii="Trebuchet MS" w:eastAsia="Wingdings" w:hAnsi="Trebuchet MS"/>
          <w:b/>
          <w:u w:val="single"/>
          <w:lang w:val="ro-RO"/>
        </w:rPr>
      </w:pPr>
      <w:r w:rsidRPr="00CE5115">
        <w:rPr>
          <w:rFonts w:ascii="Trebuchet MS" w:eastAsia="Wingdings" w:hAnsi="Trebuchet MS"/>
          <w:b/>
          <w:u w:val="single"/>
          <w:lang w:val="ro-RO"/>
        </w:rPr>
        <w:t>Responsabilitățile Prestatorului:</w:t>
      </w:r>
    </w:p>
    <w:p w14:paraId="26C5E323" w14:textId="77777777" w:rsidR="002740B7" w:rsidRPr="00CE5115" w:rsidRDefault="002740B7"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w:t>
      </w:r>
      <w:r w:rsidRPr="00CE5115">
        <w:rPr>
          <w:rFonts w:ascii="Trebuchet MS" w:eastAsia="Wingdings" w:hAnsi="Trebuchet MS"/>
          <w:lang w:val="ro-RO"/>
        </w:rPr>
        <w:tab/>
        <w:t>asigură planificarea resurselor în raport cu perioada estimată pentru derularea contractului prezentată în cadrul acestui document și demarează procedurile necesare desfășurării în bune condiții a lucrărilor conferinței imediat după semnarea contractului de prestări servicii;</w:t>
      </w:r>
    </w:p>
    <w:p w14:paraId="10A77DE0" w14:textId="77777777" w:rsidR="002740B7" w:rsidRPr="00CE5115" w:rsidRDefault="002740B7"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 -</w:t>
      </w:r>
      <w:r w:rsidRPr="00CE5115">
        <w:rPr>
          <w:rFonts w:ascii="Trebuchet MS" w:eastAsia="Wingdings" w:hAnsi="Trebuchet MS"/>
          <w:lang w:val="ro-RO"/>
        </w:rPr>
        <w:tab/>
        <w:t>răspunde de execuția la timp a obligațiilor contractuale și de calitatea serviciilor, conform cerințelor prezentului caiet de sarcini;</w:t>
      </w:r>
    </w:p>
    <w:p w14:paraId="0494AAC8" w14:textId="0DB78B8C" w:rsidR="002740B7" w:rsidRPr="00CE5115" w:rsidRDefault="009836A8"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    </w:t>
      </w:r>
      <w:r w:rsidR="002740B7" w:rsidRPr="00CE5115">
        <w:rPr>
          <w:rFonts w:ascii="Trebuchet MS" w:eastAsia="Wingdings" w:hAnsi="Trebuchet MS"/>
          <w:lang w:val="ro-RO"/>
        </w:rPr>
        <w:t xml:space="preserve">realizează toate cerințele contractuale respectând </w:t>
      </w:r>
      <w:proofErr w:type="spellStart"/>
      <w:r w:rsidR="002740B7" w:rsidRPr="00CE5115">
        <w:rPr>
          <w:rFonts w:ascii="Trebuchet MS" w:eastAsia="Wingdings" w:hAnsi="Trebuchet MS"/>
          <w:lang w:val="ro-RO"/>
        </w:rPr>
        <w:t>şi</w:t>
      </w:r>
      <w:proofErr w:type="spellEnd"/>
      <w:r w:rsidR="002740B7" w:rsidRPr="00CE5115">
        <w:rPr>
          <w:rFonts w:ascii="Trebuchet MS" w:eastAsia="Wingdings" w:hAnsi="Trebuchet MS"/>
          <w:lang w:val="ro-RO"/>
        </w:rPr>
        <w:t xml:space="preserve"> aplicând cele mai bune practici în domeniu;</w:t>
      </w:r>
    </w:p>
    <w:p w14:paraId="56687B2B" w14:textId="77777777" w:rsidR="002740B7" w:rsidRPr="00CE5115" w:rsidRDefault="002740B7" w:rsidP="0080025E">
      <w:pPr>
        <w:pStyle w:val="ListParagraph"/>
        <w:numPr>
          <w:ilvl w:val="1"/>
          <w:numId w:val="4"/>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 xml:space="preserve">furnizează la timp informații </w:t>
      </w:r>
      <w:proofErr w:type="spellStart"/>
      <w:r w:rsidRPr="00CE5115">
        <w:rPr>
          <w:rFonts w:ascii="Trebuchet MS" w:hAnsi="Trebuchet MS" w:cs="Times New Roman"/>
          <w:sz w:val="22"/>
          <w:szCs w:val="22"/>
          <w:lang w:val="ro-RO"/>
        </w:rPr>
        <w:t>şi</w:t>
      </w:r>
      <w:proofErr w:type="spellEnd"/>
      <w:r w:rsidRPr="00CE5115">
        <w:rPr>
          <w:rFonts w:ascii="Trebuchet MS" w:hAnsi="Trebuchet MS" w:cs="Times New Roman"/>
          <w:sz w:val="22"/>
          <w:szCs w:val="22"/>
          <w:lang w:val="ro-RO"/>
        </w:rPr>
        <w:t xml:space="preserve"> date referitoare la serviciile prestate în scopul îndeplinirii contractului;</w:t>
      </w:r>
    </w:p>
    <w:p w14:paraId="014A0986" w14:textId="53887590" w:rsidR="002740B7" w:rsidRPr="00CE5115" w:rsidRDefault="002740B7" w:rsidP="0080025E">
      <w:pPr>
        <w:pStyle w:val="ListParagraph"/>
        <w:numPr>
          <w:ilvl w:val="1"/>
          <w:numId w:val="4"/>
        </w:numPr>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informează de urgență Autoritatea Contractantă și managerul de pr</w:t>
      </w:r>
      <w:r w:rsidR="003155B8" w:rsidRPr="00CE5115">
        <w:rPr>
          <w:rFonts w:ascii="Trebuchet MS" w:hAnsi="Trebuchet MS" w:cs="Times New Roman"/>
          <w:sz w:val="22"/>
          <w:szCs w:val="22"/>
          <w:lang w:val="ro-RO"/>
        </w:rPr>
        <w:t>oiect</w:t>
      </w:r>
      <w:r w:rsidRPr="00CE5115">
        <w:rPr>
          <w:rFonts w:ascii="Trebuchet MS" w:hAnsi="Trebuchet MS" w:cs="Times New Roman"/>
          <w:sz w:val="22"/>
          <w:szCs w:val="22"/>
          <w:lang w:val="ro-RO"/>
        </w:rPr>
        <w:t xml:space="preserve"> de orice eveniment sau circumstanțe ce împiedică execuția la timp și cu eficiență a sarcinilor sale;</w:t>
      </w:r>
    </w:p>
    <w:p w14:paraId="105C188C" w14:textId="77777777" w:rsidR="002740B7" w:rsidRPr="00CE5115" w:rsidRDefault="002740B7"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w:t>
      </w:r>
      <w:r w:rsidRPr="00CE5115">
        <w:rPr>
          <w:rFonts w:ascii="Trebuchet MS" w:eastAsia="Wingdings" w:hAnsi="Trebuchet MS"/>
          <w:lang w:val="ro-RO"/>
        </w:rPr>
        <w:tab/>
        <w:t>asigură personal calificat corespunzător pentru a duce la bun sfârșit sarcinile conform cerințelor prezentului caiet de sarcini;</w:t>
      </w:r>
    </w:p>
    <w:p w14:paraId="3826758C" w14:textId="77777777" w:rsidR="002740B7" w:rsidRPr="00CE5115" w:rsidRDefault="002740B7"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w:t>
      </w:r>
      <w:r w:rsidRPr="00CE5115">
        <w:rPr>
          <w:rFonts w:ascii="Trebuchet MS" w:eastAsia="Wingdings" w:hAnsi="Trebuchet MS"/>
          <w:lang w:val="ro-RO"/>
        </w:rPr>
        <w:tab/>
        <w:t>responsabilitatea pentru activitatea personalului și pentru prestarea serviciilor de calitate, conform cerințelor din caietul de sarcini;</w:t>
      </w:r>
    </w:p>
    <w:p w14:paraId="3678542A" w14:textId="77777777" w:rsidR="002740B7" w:rsidRPr="00CE5115" w:rsidRDefault="002740B7"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lastRenderedPageBreak/>
        <w:t>Toate activitățile vor fi realizate cu aprobarea în prealabil a Autorității Contractante;</w:t>
      </w:r>
    </w:p>
    <w:p w14:paraId="66E29188" w14:textId="77777777" w:rsidR="00426A5E" w:rsidRPr="00CE5115" w:rsidRDefault="00426A5E" w:rsidP="0080025E">
      <w:pPr>
        <w:spacing w:after="0" w:line="276" w:lineRule="auto"/>
        <w:ind w:left="180" w:right="-262"/>
        <w:jc w:val="both"/>
        <w:rPr>
          <w:rFonts w:ascii="Trebuchet MS" w:hAnsi="Trebuchet MS"/>
          <w:lang w:val="ro-RO"/>
        </w:rPr>
      </w:pPr>
    </w:p>
    <w:p w14:paraId="18050763" w14:textId="6B19CD04" w:rsidR="00BE393B" w:rsidRPr="00CE5115" w:rsidRDefault="00BE393B" w:rsidP="009836A8">
      <w:pPr>
        <w:pStyle w:val="Heading1"/>
        <w:numPr>
          <w:ilvl w:val="0"/>
          <w:numId w:val="36"/>
        </w:numPr>
        <w:spacing w:before="0" w:after="240" w:line="276" w:lineRule="auto"/>
        <w:ind w:left="180" w:right="-262" w:firstLine="0"/>
        <w:jc w:val="both"/>
        <w:rPr>
          <w:rFonts w:ascii="Trebuchet MS" w:hAnsi="Trebuchet MS" w:cs="Times New Roman"/>
          <w:b/>
          <w:bCs/>
          <w:color w:val="auto"/>
          <w:sz w:val="22"/>
          <w:szCs w:val="22"/>
          <w:lang w:val="ro-RO"/>
        </w:rPr>
      </w:pPr>
      <w:bookmarkStart w:id="18" w:name="_Toc478634988"/>
      <w:r w:rsidRPr="00CE5115">
        <w:rPr>
          <w:rFonts w:ascii="Trebuchet MS" w:hAnsi="Trebuchet MS" w:cs="Times New Roman"/>
          <w:b/>
          <w:bCs/>
          <w:color w:val="auto"/>
          <w:sz w:val="22"/>
          <w:szCs w:val="22"/>
          <w:lang w:val="ro-RO"/>
        </w:rPr>
        <w:t>Recepția produselor</w:t>
      </w:r>
      <w:bookmarkEnd w:id="18"/>
      <w:r w:rsidR="000750C2" w:rsidRPr="00CE5115">
        <w:rPr>
          <w:rFonts w:ascii="Trebuchet MS" w:hAnsi="Trebuchet MS" w:cs="Times New Roman"/>
          <w:b/>
          <w:bCs/>
          <w:color w:val="auto"/>
          <w:sz w:val="22"/>
          <w:szCs w:val="22"/>
          <w:lang w:val="ro-RO"/>
        </w:rPr>
        <w:t xml:space="preserve"> și serviciilor</w:t>
      </w:r>
    </w:p>
    <w:p w14:paraId="76CCA47F" w14:textId="71AA6D88" w:rsidR="00BE393B" w:rsidRPr="00CE5115" w:rsidRDefault="00CE5115" w:rsidP="003A5E5B">
      <w:pPr>
        <w:widowControl w:val="0"/>
        <w:spacing w:after="240" w:line="276" w:lineRule="auto"/>
        <w:ind w:left="180" w:right="-262"/>
        <w:jc w:val="both"/>
        <w:rPr>
          <w:rFonts w:ascii="Trebuchet MS" w:hAnsi="Trebuchet MS"/>
          <w:lang w:val="ro-RO"/>
        </w:rPr>
      </w:pPr>
      <w:r w:rsidRPr="00CE5115">
        <w:rPr>
          <w:rFonts w:ascii="Trebuchet MS" w:hAnsi="Trebuchet MS"/>
          <w:lang w:val="ro-RO"/>
        </w:rPr>
        <w:t>Recepția serviciilor  se va face de către Autoritatea Contractantă pe bază de proces verbal de recepție cantitativă și calitativă după constatarea îndeplinirii tuturor obligațiilor contractuale.</w:t>
      </w:r>
    </w:p>
    <w:p w14:paraId="5A31795C" w14:textId="130079F7" w:rsidR="002740B7" w:rsidRPr="00CE5115" w:rsidRDefault="002740B7" w:rsidP="003A5E5B">
      <w:pPr>
        <w:pStyle w:val="Heading1"/>
        <w:numPr>
          <w:ilvl w:val="0"/>
          <w:numId w:val="36"/>
        </w:numPr>
        <w:spacing w:before="0" w:after="240" w:line="276" w:lineRule="auto"/>
        <w:ind w:left="180" w:right="-262" w:firstLine="0"/>
        <w:jc w:val="both"/>
        <w:rPr>
          <w:rFonts w:ascii="Trebuchet MS" w:hAnsi="Trebuchet MS" w:cs="Times New Roman"/>
          <w:b/>
          <w:bCs/>
          <w:color w:val="auto"/>
          <w:sz w:val="22"/>
          <w:szCs w:val="22"/>
          <w:lang w:val="ro-RO"/>
        </w:rPr>
      </w:pPr>
      <w:bookmarkStart w:id="19" w:name="_Toc367969412"/>
      <w:bookmarkStart w:id="20" w:name="_Toc419291373"/>
      <w:bookmarkStart w:id="21" w:name="_Toc464743182"/>
      <w:bookmarkStart w:id="22" w:name="_Toc478634989"/>
      <w:r w:rsidRPr="00CE5115">
        <w:rPr>
          <w:rFonts w:ascii="Trebuchet MS" w:hAnsi="Trebuchet MS" w:cs="Times New Roman"/>
          <w:b/>
          <w:bCs/>
          <w:color w:val="auto"/>
          <w:sz w:val="22"/>
          <w:szCs w:val="22"/>
          <w:lang w:val="ro-RO"/>
        </w:rPr>
        <w:t>Modalități si condiții de plat</w:t>
      </w:r>
      <w:bookmarkEnd w:id="19"/>
      <w:bookmarkEnd w:id="20"/>
      <w:bookmarkEnd w:id="21"/>
      <w:bookmarkEnd w:id="22"/>
      <w:r w:rsidR="006B753F" w:rsidRPr="00CE5115">
        <w:rPr>
          <w:rFonts w:ascii="Trebuchet MS" w:hAnsi="Trebuchet MS" w:cs="Times New Roman"/>
          <w:b/>
          <w:bCs/>
          <w:color w:val="auto"/>
          <w:sz w:val="22"/>
          <w:szCs w:val="22"/>
          <w:lang w:val="ro-RO"/>
        </w:rPr>
        <w:t>ă</w:t>
      </w:r>
    </w:p>
    <w:p w14:paraId="6C0064F2" w14:textId="798D9101" w:rsidR="00D61E2B" w:rsidRPr="00CE5115" w:rsidRDefault="00D61E2B" w:rsidP="003A5E5B">
      <w:pPr>
        <w:spacing w:after="240" w:line="276" w:lineRule="auto"/>
        <w:ind w:left="180" w:right="-262"/>
        <w:jc w:val="both"/>
        <w:rPr>
          <w:rFonts w:ascii="Trebuchet MS" w:eastAsia="Tahoma" w:hAnsi="Trebuchet MS"/>
          <w:b/>
          <w:bCs/>
          <w:lang w:val="ro-RO"/>
        </w:rPr>
      </w:pPr>
      <w:bookmarkStart w:id="23" w:name="_Hlk167372406"/>
      <w:r w:rsidRPr="00CE5115">
        <w:rPr>
          <w:rFonts w:ascii="Trebuchet MS" w:eastAsia="Tahoma" w:hAnsi="Trebuchet MS"/>
          <w:lang w:val="ro-RO"/>
        </w:rPr>
        <w:t xml:space="preserve">Bugetul total de Achiziționare a serviciilor de organizare a workshop-ului este de </w:t>
      </w:r>
      <w:r w:rsidR="002D2E52" w:rsidRPr="00CE5115">
        <w:rPr>
          <w:rFonts w:ascii="Trebuchet MS" w:eastAsia="Tahoma" w:hAnsi="Trebuchet MS"/>
          <w:b/>
          <w:bCs/>
          <w:lang w:val="ro-RO"/>
        </w:rPr>
        <w:t>100.000</w:t>
      </w:r>
      <w:r w:rsidRPr="00CE5115">
        <w:rPr>
          <w:rFonts w:ascii="Trebuchet MS" w:eastAsia="Tahoma" w:hAnsi="Trebuchet MS"/>
          <w:b/>
          <w:bCs/>
          <w:lang w:val="ro-RO"/>
        </w:rPr>
        <w:t xml:space="preserve">  lei</w:t>
      </w:r>
      <w:r w:rsidR="001035C9" w:rsidRPr="00CE5115">
        <w:rPr>
          <w:rFonts w:ascii="Trebuchet MS" w:eastAsia="Tahoma" w:hAnsi="Trebuchet MS"/>
          <w:b/>
          <w:bCs/>
          <w:lang w:val="ro-RO"/>
        </w:rPr>
        <w:t xml:space="preserve">, </w:t>
      </w:r>
      <w:r w:rsidRPr="00CE5115">
        <w:rPr>
          <w:rFonts w:ascii="Trebuchet MS" w:eastAsia="Tahoma" w:hAnsi="Trebuchet MS"/>
          <w:b/>
          <w:bCs/>
          <w:lang w:val="ro-RO"/>
        </w:rPr>
        <w:t>cu TVA și</w:t>
      </w:r>
      <w:r w:rsidR="005E1AD4" w:rsidRPr="00CE5115">
        <w:rPr>
          <w:rFonts w:ascii="Trebuchet MS" w:eastAsia="Tahoma" w:hAnsi="Trebuchet MS"/>
          <w:b/>
          <w:bCs/>
          <w:lang w:val="ro-RO"/>
        </w:rPr>
        <w:t xml:space="preserve"> </w:t>
      </w:r>
      <w:r w:rsidR="002D2E52" w:rsidRPr="00CE5115">
        <w:rPr>
          <w:rFonts w:ascii="Trebuchet MS" w:eastAsia="Tahoma" w:hAnsi="Trebuchet MS"/>
          <w:b/>
          <w:bCs/>
          <w:lang w:val="ro-RO"/>
        </w:rPr>
        <w:t>84.033,61</w:t>
      </w:r>
      <w:r w:rsidRPr="00CE5115">
        <w:rPr>
          <w:rFonts w:ascii="Trebuchet MS" w:eastAsia="Tahoma" w:hAnsi="Trebuchet MS"/>
          <w:b/>
          <w:bCs/>
          <w:lang w:val="ro-RO"/>
        </w:rPr>
        <w:t xml:space="preserve"> lei</w:t>
      </w:r>
      <w:r w:rsidR="001035C9" w:rsidRPr="00CE5115">
        <w:rPr>
          <w:rFonts w:ascii="Trebuchet MS" w:eastAsia="Tahoma" w:hAnsi="Trebuchet MS"/>
          <w:b/>
          <w:bCs/>
          <w:lang w:val="ro-RO"/>
        </w:rPr>
        <w:t>,</w:t>
      </w:r>
      <w:r w:rsidRPr="00CE5115">
        <w:rPr>
          <w:rFonts w:ascii="Trebuchet MS" w:eastAsia="Tahoma" w:hAnsi="Trebuchet MS"/>
          <w:b/>
          <w:bCs/>
          <w:lang w:val="ro-RO"/>
        </w:rPr>
        <w:t xml:space="preserve"> fără TVA. </w:t>
      </w:r>
    </w:p>
    <w:bookmarkEnd w:id="23"/>
    <w:p w14:paraId="662D7A5E" w14:textId="05FD90A3" w:rsidR="00D61E2B" w:rsidRPr="00CE5115" w:rsidRDefault="00D61E2B" w:rsidP="0080025E">
      <w:pPr>
        <w:spacing w:after="0" w:line="276" w:lineRule="auto"/>
        <w:ind w:left="180" w:right="-262"/>
        <w:jc w:val="both"/>
        <w:rPr>
          <w:rFonts w:ascii="Trebuchet MS" w:hAnsi="Trebuchet MS"/>
          <w:bCs/>
          <w:lang w:val="ro-RO"/>
        </w:rPr>
      </w:pPr>
      <w:r w:rsidRPr="00CE5115">
        <w:rPr>
          <w:rFonts w:ascii="Trebuchet MS" w:hAnsi="Trebuchet MS"/>
          <w:bCs/>
          <w:lang w:val="ro-RO"/>
        </w:rPr>
        <w:t xml:space="preserve">Beneficiarul va anunța </w:t>
      </w:r>
      <w:r w:rsidR="001035C9" w:rsidRPr="00CE5115">
        <w:rPr>
          <w:rFonts w:ascii="Trebuchet MS" w:hAnsi="Trebuchet MS"/>
          <w:bCs/>
          <w:lang w:val="ro-RO"/>
        </w:rPr>
        <w:t>P</w:t>
      </w:r>
      <w:r w:rsidRPr="00CE5115">
        <w:rPr>
          <w:rFonts w:ascii="Trebuchet MS" w:hAnsi="Trebuchet MS"/>
          <w:bCs/>
          <w:lang w:val="ro-RO"/>
        </w:rPr>
        <w:t>restatorul (ofertantul câștigător) despre orice modificare, înainte de data inițială de desfășurare a evenimentelor, în măsura în care aceste informații sunt cunoscute în timp util.</w:t>
      </w:r>
    </w:p>
    <w:p w14:paraId="79BC6773" w14:textId="7964EE92" w:rsidR="00D61E2B" w:rsidRPr="00CE5115" w:rsidRDefault="00D61E2B" w:rsidP="0080025E">
      <w:pPr>
        <w:spacing w:after="0" w:line="276" w:lineRule="auto"/>
        <w:ind w:left="180" w:right="-262"/>
        <w:jc w:val="both"/>
        <w:rPr>
          <w:rFonts w:ascii="Trebuchet MS" w:hAnsi="Trebuchet MS"/>
          <w:bCs/>
          <w:lang w:val="ro-RO"/>
        </w:rPr>
      </w:pPr>
      <w:bookmarkStart w:id="24" w:name="_Hlk169011610"/>
      <w:r w:rsidRPr="00CE5115">
        <w:rPr>
          <w:rFonts w:ascii="Trebuchet MS" w:hAnsi="Trebuchet MS"/>
          <w:bCs/>
          <w:lang w:val="ro-RO"/>
        </w:rPr>
        <w:t>Plata cheltuielilor pentru realizarea evenimentului nu poate depăși valoarea totală alocată acestuia.</w:t>
      </w:r>
    </w:p>
    <w:bookmarkEnd w:id="24"/>
    <w:p w14:paraId="2E254444" w14:textId="77777777" w:rsidR="00DA51CF" w:rsidRPr="00CE5115" w:rsidRDefault="00DA51CF" w:rsidP="0080025E">
      <w:pPr>
        <w:suppressAutoHyphens w:val="0"/>
        <w:autoSpaceDN/>
        <w:spacing w:after="0" w:line="276" w:lineRule="auto"/>
        <w:ind w:left="180" w:right="-262"/>
        <w:jc w:val="both"/>
        <w:textAlignment w:val="auto"/>
        <w:rPr>
          <w:rFonts w:ascii="Trebuchet MS" w:hAnsi="Trebuchet MS"/>
          <w:lang w:val="ro-RO"/>
        </w:rPr>
      </w:pPr>
      <w:r w:rsidRPr="00CE5115">
        <w:rPr>
          <w:rFonts w:ascii="Trebuchet MS" w:hAnsi="Trebuchet MS"/>
          <w:lang w:val="ro-RO"/>
        </w:rPr>
        <w:t xml:space="preserve">Achizitorul are </w:t>
      </w:r>
      <w:proofErr w:type="spellStart"/>
      <w:r w:rsidRPr="00CE5115">
        <w:rPr>
          <w:rFonts w:ascii="Trebuchet MS" w:hAnsi="Trebuchet MS"/>
          <w:lang w:val="ro-RO"/>
        </w:rPr>
        <w:t>obligaţia</w:t>
      </w:r>
      <w:proofErr w:type="spellEnd"/>
      <w:r w:rsidRPr="00CE5115">
        <w:rPr>
          <w:rFonts w:ascii="Trebuchet MS" w:hAnsi="Trebuchet MS"/>
          <w:lang w:val="ro-RO"/>
        </w:rPr>
        <w:t xml:space="preserve"> de a efectua plata către prestator în contul de trezorerie al acestuia, după recepția cantitativă și calitativă a serviciilor prevăzute în caietul de sarcini, în termen de 30 de zile de la data primirii și înregistrării facturii la sediul achizitorului, în baza procesului-verbal de recepție cantitativă și calitativă, semnat de către Comisia de recepție.</w:t>
      </w:r>
    </w:p>
    <w:p w14:paraId="66B8BD58" w14:textId="77777777" w:rsidR="00DA51CF" w:rsidRPr="00CE5115" w:rsidRDefault="00DA51CF" w:rsidP="0080025E">
      <w:pPr>
        <w:suppressAutoHyphens w:val="0"/>
        <w:autoSpaceDN/>
        <w:spacing w:after="0" w:line="276" w:lineRule="auto"/>
        <w:ind w:left="180" w:right="-262"/>
        <w:jc w:val="both"/>
        <w:textAlignment w:val="auto"/>
        <w:rPr>
          <w:rFonts w:ascii="Trebuchet MS" w:hAnsi="Trebuchet MS"/>
          <w:lang w:val="ro-RO"/>
        </w:rPr>
      </w:pPr>
      <w:r w:rsidRPr="00CE5115">
        <w:rPr>
          <w:rFonts w:ascii="Trebuchet MS" w:hAnsi="Trebuchet MS"/>
          <w:lang w:val="ro-RO"/>
        </w:rPr>
        <w:t>Factura va fi emisă pentru serviciile efectiv prestate.</w:t>
      </w:r>
    </w:p>
    <w:p w14:paraId="5844B9BD" w14:textId="77777777" w:rsidR="00DA51CF" w:rsidRPr="00CE5115" w:rsidRDefault="00DA51CF" w:rsidP="0080025E">
      <w:pPr>
        <w:suppressAutoHyphens w:val="0"/>
        <w:autoSpaceDN/>
        <w:spacing w:after="0" w:line="276" w:lineRule="auto"/>
        <w:ind w:left="180" w:right="-262"/>
        <w:jc w:val="both"/>
        <w:textAlignment w:val="auto"/>
        <w:rPr>
          <w:rFonts w:ascii="Trebuchet MS" w:hAnsi="Trebuchet MS"/>
          <w:lang w:val="ro-RO"/>
        </w:rPr>
      </w:pPr>
      <w:r w:rsidRPr="00CE5115">
        <w:rPr>
          <w:rFonts w:ascii="Trebuchet MS" w:hAnsi="Trebuchet MS"/>
          <w:lang w:val="ro-RO"/>
        </w:rPr>
        <w:t>Pentru eficientizarea colectării impozitelor și taxelor, vizând în principal îmbunătățirea și consolidarea gradului de colectare a TVA și prevenirea/combaterea evaziunii fiscal, prestatorul/furnizorul are obligația de a folosi sistemul obligatoriu de facturare electronică, E-factura.</w:t>
      </w:r>
    </w:p>
    <w:p w14:paraId="5F9664DF" w14:textId="15D78FE7" w:rsidR="00DA51CF" w:rsidRPr="00CE5115" w:rsidRDefault="00DA51CF" w:rsidP="0080025E">
      <w:pPr>
        <w:suppressAutoHyphens w:val="0"/>
        <w:autoSpaceDN/>
        <w:spacing w:after="0" w:line="276" w:lineRule="auto"/>
        <w:ind w:left="180" w:right="-262"/>
        <w:jc w:val="both"/>
        <w:textAlignment w:val="auto"/>
        <w:rPr>
          <w:rFonts w:ascii="Trebuchet MS" w:hAnsi="Trebuchet MS"/>
          <w:lang w:val="ro-RO"/>
        </w:rPr>
      </w:pPr>
      <w:r w:rsidRPr="00CE5115">
        <w:rPr>
          <w:rFonts w:ascii="Trebuchet MS" w:hAnsi="Trebuchet MS"/>
          <w:lang w:val="ro-RO"/>
        </w:rPr>
        <w:t>Factura va fi emisă de către prestator după aprobarea procesului-verbal de recepție cantitativă și calitativă, de către comisia de recepție constituită de către achizitor.</w:t>
      </w:r>
    </w:p>
    <w:p w14:paraId="27A8975B" w14:textId="6B43863D" w:rsidR="00DA51CF" w:rsidRPr="00CE5115" w:rsidRDefault="00DA51CF" w:rsidP="0080025E">
      <w:pPr>
        <w:suppressAutoHyphens w:val="0"/>
        <w:autoSpaceDN/>
        <w:spacing w:after="0" w:line="276" w:lineRule="auto"/>
        <w:ind w:left="180" w:right="-262"/>
        <w:jc w:val="both"/>
        <w:textAlignment w:val="auto"/>
        <w:rPr>
          <w:rFonts w:ascii="Trebuchet MS" w:hAnsi="Trebuchet MS"/>
          <w:lang w:val="ro-RO"/>
        </w:rPr>
      </w:pPr>
      <w:r w:rsidRPr="00CE5115">
        <w:rPr>
          <w:rFonts w:ascii="Trebuchet MS" w:hAnsi="Trebuchet MS"/>
          <w:lang w:val="ro-RO"/>
        </w:rPr>
        <w:t>Factura, în cuprinsul ei, va evidenția toate elementele obligatorii prevăzute la art. 319 alin. (20) din Legea nr. 227/2015 privind Codul fiscal, cu modificările și completările ulterioare, conform propunerii financiare, anexa nr. 3 la prezentul contract.</w:t>
      </w:r>
    </w:p>
    <w:p w14:paraId="355F1E9B" w14:textId="77777777" w:rsidR="00DA51CF" w:rsidRPr="00CE5115" w:rsidRDefault="00DA51CF" w:rsidP="0080025E">
      <w:pPr>
        <w:spacing w:after="0" w:line="276" w:lineRule="auto"/>
        <w:ind w:left="180" w:right="-262"/>
        <w:jc w:val="both"/>
        <w:rPr>
          <w:rFonts w:ascii="Trebuchet MS" w:hAnsi="Trebuchet MS"/>
          <w:bCs/>
          <w:lang w:val="ro-RO"/>
        </w:rPr>
      </w:pPr>
    </w:p>
    <w:p w14:paraId="6AAD0E61" w14:textId="1CCC7FAF" w:rsidR="001A7396" w:rsidRPr="00240F56" w:rsidRDefault="002740B7" w:rsidP="009836A8">
      <w:pPr>
        <w:pStyle w:val="Heading1"/>
        <w:numPr>
          <w:ilvl w:val="0"/>
          <w:numId w:val="36"/>
        </w:numPr>
        <w:spacing w:before="0" w:line="276" w:lineRule="auto"/>
        <w:ind w:left="180" w:right="-262" w:firstLine="0"/>
        <w:jc w:val="both"/>
        <w:rPr>
          <w:rFonts w:ascii="Trebuchet MS" w:hAnsi="Trebuchet MS" w:cs="Times New Roman"/>
          <w:b/>
          <w:bCs/>
          <w:color w:val="auto"/>
          <w:sz w:val="22"/>
          <w:szCs w:val="22"/>
          <w:lang w:val="ro-RO"/>
        </w:rPr>
      </w:pPr>
      <w:bookmarkStart w:id="25" w:name="_Toc478634990"/>
      <w:r w:rsidRPr="00240F56">
        <w:rPr>
          <w:rFonts w:ascii="Trebuchet MS" w:hAnsi="Trebuchet MS" w:cs="Times New Roman"/>
          <w:b/>
          <w:bCs/>
          <w:color w:val="auto"/>
          <w:sz w:val="22"/>
          <w:szCs w:val="22"/>
          <w:lang w:val="ro-RO"/>
        </w:rPr>
        <w:t xml:space="preserve">Cadrul legal care guvernează relația dintre autoritatea/entitatea contractantă și contractant </w:t>
      </w:r>
      <w:bookmarkEnd w:id="25"/>
    </w:p>
    <w:p w14:paraId="45F8AD5B" w14:textId="2810997B" w:rsidR="001A7396" w:rsidRPr="00D60B5B" w:rsidRDefault="001A7396" w:rsidP="0080025E">
      <w:pPr>
        <w:pStyle w:val="ListParagraph"/>
        <w:numPr>
          <w:ilvl w:val="0"/>
          <w:numId w:val="28"/>
        </w:numPr>
        <w:suppressAutoHyphens w:val="0"/>
        <w:autoSpaceDN/>
        <w:spacing w:line="276" w:lineRule="auto"/>
        <w:ind w:left="180" w:right="-262" w:firstLine="0"/>
        <w:contextualSpacing/>
        <w:jc w:val="both"/>
        <w:textAlignment w:val="auto"/>
        <w:rPr>
          <w:rFonts w:ascii="Trebuchet MS" w:eastAsia="Times New Roman" w:hAnsi="Trebuchet MS" w:cs="Times New Roman"/>
          <w:sz w:val="22"/>
          <w:szCs w:val="22"/>
          <w:lang w:val="ro-RO"/>
        </w:rPr>
      </w:pPr>
      <w:r w:rsidRPr="00CE5115">
        <w:rPr>
          <w:rFonts w:ascii="Trebuchet MS" w:eastAsia="Times New Roman" w:hAnsi="Trebuchet MS" w:cs="Times New Roman"/>
          <w:sz w:val="22"/>
          <w:szCs w:val="22"/>
          <w:lang w:val="ro-RO"/>
        </w:rPr>
        <w:t xml:space="preserve">Referatul de aprobare al Serviciului Managementul Fondurilor Europene </w:t>
      </w:r>
      <w:r w:rsidRPr="00CE5115">
        <w:rPr>
          <w:rFonts w:ascii="Trebuchet MS" w:eastAsia="MS Mincho" w:hAnsi="Trebuchet MS" w:cs="Times New Roman"/>
          <w:sz w:val="22"/>
          <w:szCs w:val="22"/>
          <w:lang w:val="ro-RO"/>
        </w:rPr>
        <w:t xml:space="preserve"> </w:t>
      </w:r>
      <w:r w:rsidR="0023360E" w:rsidRPr="00D60B5B">
        <w:rPr>
          <w:rFonts w:ascii="Trebuchet MS" w:hAnsi="Trebuchet MS" w:cs="Times New Roman"/>
          <w:sz w:val="22"/>
          <w:szCs w:val="22"/>
          <w:shd w:val="clear" w:color="auto" w:fill="FFFFFF"/>
          <w:lang w:val="ro-RO"/>
        </w:rPr>
        <w:t>SMFE/123926/10.06.2024</w:t>
      </w:r>
      <w:r w:rsidR="00D60B5B">
        <w:rPr>
          <w:rFonts w:ascii="Trebuchet MS" w:hAnsi="Trebuchet MS" w:cs="Times New Roman"/>
          <w:sz w:val="22"/>
          <w:szCs w:val="22"/>
          <w:shd w:val="clear" w:color="auto" w:fill="FFFFFF"/>
          <w:lang w:val="ro-RO"/>
        </w:rPr>
        <w:t>.</w:t>
      </w:r>
    </w:p>
    <w:p w14:paraId="701F57B1" w14:textId="77777777" w:rsidR="001A7396" w:rsidRPr="00CE5115" w:rsidRDefault="001A7396" w:rsidP="0080025E">
      <w:pPr>
        <w:numPr>
          <w:ilvl w:val="0"/>
          <w:numId w:val="28"/>
        </w:numPr>
        <w:suppressAutoHyphens w:val="0"/>
        <w:autoSpaceDN/>
        <w:spacing w:after="0" w:line="276" w:lineRule="auto"/>
        <w:ind w:left="180" w:right="-262" w:firstLine="0"/>
        <w:jc w:val="both"/>
        <w:textAlignment w:val="auto"/>
        <w:outlineLvl w:val="0"/>
        <w:rPr>
          <w:rFonts w:ascii="Trebuchet MS" w:hAnsi="Trebuchet MS"/>
          <w:lang w:val="ro-RO"/>
        </w:rPr>
      </w:pPr>
      <w:r w:rsidRPr="00CE5115">
        <w:rPr>
          <w:rFonts w:ascii="Trebuchet MS" w:hAnsi="Trebuchet MS"/>
          <w:lang w:val="ro-RO"/>
        </w:rPr>
        <w:t xml:space="preserve">Ordinul ministrului fondurilor europene nr. 2.102 /2016 pentru publicarea Memorandumului de </w:t>
      </w:r>
      <w:proofErr w:type="spellStart"/>
      <w:r w:rsidRPr="00CE5115">
        <w:rPr>
          <w:rFonts w:ascii="Trebuchet MS" w:hAnsi="Trebuchet MS"/>
          <w:lang w:val="ro-RO"/>
        </w:rPr>
        <w:t>Înţelegere</w:t>
      </w:r>
      <w:proofErr w:type="spellEnd"/>
      <w:r w:rsidRPr="00CE5115">
        <w:rPr>
          <w:rFonts w:ascii="Trebuchet MS" w:hAnsi="Trebuchet MS"/>
          <w:lang w:val="ro-RO"/>
        </w:rPr>
        <w:t xml:space="preserve"> dintre Islanda, Principatul Liechtenstein, Regatul Norvegiei </w:t>
      </w:r>
      <w:proofErr w:type="spellStart"/>
      <w:r w:rsidRPr="00CE5115">
        <w:rPr>
          <w:rFonts w:ascii="Trebuchet MS" w:hAnsi="Trebuchet MS"/>
          <w:lang w:val="ro-RO"/>
        </w:rPr>
        <w:t>şi</w:t>
      </w:r>
      <w:proofErr w:type="spellEnd"/>
      <w:r w:rsidRPr="00CE5115">
        <w:rPr>
          <w:rFonts w:ascii="Trebuchet MS" w:hAnsi="Trebuchet MS"/>
          <w:lang w:val="ro-RO"/>
        </w:rPr>
        <w:t xml:space="preserve"> Guvernul României privind implementarea Mecanismului Financiar al </w:t>
      </w:r>
      <w:proofErr w:type="spellStart"/>
      <w:r w:rsidRPr="00CE5115">
        <w:rPr>
          <w:rFonts w:ascii="Trebuchet MS" w:hAnsi="Trebuchet MS"/>
          <w:lang w:val="ro-RO"/>
        </w:rPr>
        <w:t>Spaţiului</w:t>
      </w:r>
      <w:proofErr w:type="spellEnd"/>
      <w:r w:rsidRPr="00CE5115">
        <w:rPr>
          <w:rFonts w:ascii="Trebuchet MS" w:hAnsi="Trebuchet MS"/>
          <w:lang w:val="ro-RO"/>
        </w:rPr>
        <w:t xml:space="preserve"> Economic European 2014-2021;</w:t>
      </w:r>
    </w:p>
    <w:p w14:paraId="7D74271F" w14:textId="77777777" w:rsidR="001A7396" w:rsidRPr="00CE5115" w:rsidRDefault="001A7396" w:rsidP="0080025E">
      <w:pPr>
        <w:pStyle w:val="Style3"/>
        <w:widowControl/>
        <w:numPr>
          <w:ilvl w:val="0"/>
          <w:numId w:val="28"/>
        </w:numPr>
        <w:spacing w:line="276" w:lineRule="auto"/>
        <w:ind w:left="180" w:right="-262" w:firstLine="0"/>
        <w:jc w:val="both"/>
        <w:rPr>
          <w:rFonts w:ascii="Trebuchet MS" w:hAnsi="Trebuchet MS"/>
          <w:color w:val="auto"/>
          <w:sz w:val="22"/>
          <w:szCs w:val="22"/>
          <w:lang w:val="ro-RO"/>
        </w:rPr>
      </w:pPr>
      <w:r w:rsidRPr="00CE5115">
        <w:rPr>
          <w:rFonts w:ascii="Trebuchet MS" w:hAnsi="Trebuchet MS"/>
          <w:color w:val="auto"/>
          <w:sz w:val="22"/>
          <w:szCs w:val="22"/>
          <w:lang w:val="ro-RO"/>
        </w:rPr>
        <w:t xml:space="preserve">Regulamentul  de implementare a Mecanismului Financiar al Spațiului Economic European (SEE) 2014-2021, denumit în continuare „Regulament”, aprobat de Comitetul Mecanismului Financiar SEE în conformitate cu Art. 10.5 al Protocolului 38c al Acordului SEE privind Mecanismul Financiar al </w:t>
      </w:r>
      <w:proofErr w:type="spellStart"/>
      <w:r w:rsidRPr="00CE5115">
        <w:rPr>
          <w:rFonts w:ascii="Trebuchet MS" w:hAnsi="Trebuchet MS"/>
          <w:color w:val="auto"/>
          <w:sz w:val="22"/>
          <w:szCs w:val="22"/>
          <w:lang w:val="ro-RO"/>
        </w:rPr>
        <w:t>Spaţiului</w:t>
      </w:r>
      <w:proofErr w:type="spellEnd"/>
      <w:r w:rsidRPr="00CE5115">
        <w:rPr>
          <w:rFonts w:ascii="Trebuchet MS" w:hAnsi="Trebuchet MS"/>
          <w:color w:val="auto"/>
          <w:sz w:val="22"/>
          <w:szCs w:val="22"/>
          <w:lang w:val="ro-RO"/>
        </w:rPr>
        <w:t xml:space="preserve"> Economic European (SEE) 2014-2021 din data de 8 septembrie 2016 și confirmat de Comitetul Permanent al Statelor AELS din data de 22 septembrie 2016;</w:t>
      </w:r>
    </w:p>
    <w:p w14:paraId="6C0DB9FC" w14:textId="77777777" w:rsidR="001A7396" w:rsidRPr="00CE5115" w:rsidRDefault="001A7396" w:rsidP="0080025E">
      <w:pPr>
        <w:pStyle w:val="ListParagraph"/>
        <w:numPr>
          <w:ilvl w:val="0"/>
          <w:numId w:val="28"/>
        </w:numPr>
        <w:suppressAutoHyphens w:val="0"/>
        <w:autoSpaceDN/>
        <w:spacing w:line="276" w:lineRule="auto"/>
        <w:ind w:left="180" w:right="-262" w:firstLine="0"/>
        <w:contextualSpacing/>
        <w:jc w:val="both"/>
        <w:textAlignment w:val="auto"/>
        <w:rPr>
          <w:rFonts w:ascii="Trebuchet MS" w:hAnsi="Trebuchet MS" w:cs="Times New Roman"/>
          <w:b/>
          <w:sz w:val="22"/>
          <w:szCs w:val="22"/>
          <w:lang w:val="ro-RO"/>
        </w:rPr>
      </w:pPr>
      <w:r w:rsidRPr="00CE5115">
        <w:rPr>
          <w:rFonts w:ascii="Trebuchet MS" w:hAnsi="Trebuchet MS" w:cs="Times New Roman"/>
          <w:sz w:val="22"/>
          <w:szCs w:val="22"/>
          <w:lang w:val="ro-RO"/>
        </w:rPr>
        <w:t xml:space="preserve">Acordul din 25 iulie 2007 (ASEE) privind participarea Republicii Bulgaria și României la </w:t>
      </w:r>
      <w:proofErr w:type="spellStart"/>
      <w:r w:rsidRPr="00CE5115">
        <w:rPr>
          <w:rFonts w:ascii="Trebuchet MS" w:hAnsi="Trebuchet MS" w:cs="Times New Roman"/>
          <w:sz w:val="22"/>
          <w:szCs w:val="22"/>
          <w:lang w:val="ro-RO"/>
        </w:rPr>
        <w:t>Spaţiul</w:t>
      </w:r>
      <w:proofErr w:type="spellEnd"/>
      <w:r w:rsidRPr="00CE5115">
        <w:rPr>
          <w:rFonts w:ascii="Trebuchet MS" w:hAnsi="Trebuchet MS" w:cs="Times New Roman"/>
          <w:sz w:val="22"/>
          <w:szCs w:val="22"/>
          <w:lang w:val="ro-RO"/>
        </w:rPr>
        <w:t xml:space="preserve"> Economic European cu începere de la 1 august 2007</w:t>
      </w:r>
      <w:r w:rsidRPr="00CE5115">
        <w:rPr>
          <w:rFonts w:ascii="Trebuchet MS" w:hAnsi="Trebuchet MS" w:cs="Times New Roman"/>
          <w:sz w:val="22"/>
          <w:szCs w:val="22"/>
          <w:bdr w:val="none" w:sz="0" w:space="0" w:color="auto" w:frame="1"/>
          <w:shd w:val="clear" w:color="auto" w:fill="FFFFFF"/>
          <w:lang w:val="ro-RO"/>
        </w:rPr>
        <w:t xml:space="preserve"> publicat în  Monitorul Oficial nr. 235 din 26 martie 2008</w:t>
      </w:r>
      <w:r w:rsidRPr="00CE5115">
        <w:rPr>
          <w:rFonts w:ascii="Trebuchet MS" w:hAnsi="Trebuchet MS" w:cs="Times New Roman"/>
          <w:sz w:val="22"/>
          <w:szCs w:val="22"/>
          <w:lang w:val="ro-RO"/>
        </w:rPr>
        <w:t>;</w:t>
      </w:r>
    </w:p>
    <w:p w14:paraId="65A4DDC6" w14:textId="77777777" w:rsidR="001A7396" w:rsidRPr="00CE5115" w:rsidRDefault="001A7396" w:rsidP="0080025E">
      <w:pPr>
        <w:numPr>
          <w:ilvl w:val="0"/>
          <w:numId w:val="28"/>
        </w:numPr>
        <w:spacing w:after="0" w:line="276" w:lineRule="auto"/>
        <w:ind w:left="180" w:right="-262" w:firstLine="0"/>
        <w:contextualSpacing/>
        <w:jc w:val="both"/>
        <w:rPr>
          <w:rFonts w:ascii="Trebuchet MS" w:hAnsi="Trebuchet MS"/>
          <w:lang w:val="ro-RO"/>
        </w:rPr>
      </w:pPr>
      <w:r w:rsidRPr="00CE5115">
        <w:rPr>
          <w:rFonts w:ascii="Trebuchet MS" w:hAnsi="Trebuchet MS"/>
          <w:lang w:val="ro-RO"/>
        </w:rPr>
        <w:lastRenderedPageBreak/>
        <w:t>Acordul de implementare a Programului încheiat între Ministerul Fondurilor Europene și Ministerul Mediului, Apelor și Pădurilor pentru implementarea Programului “Mediu, Adaptare la Schimbări Climatice și Ecosisteme” la 26.11.2019;</w:t>
      </w:r>
    </w:p>
    <w:p w14:paraId="4980400F" w14:textId="77777777" w:rsidR="001A7396" w:rsidRPr="00CE5115" w:rsidRDefault="001A7396" w:rsidP="0080025E">
      <w:pPr>
        <w:pStyle w:val="ListParagraph"/>
        <w:numPr>
          <w:ilvl w:val="0"/>
          <w:numId w:val="28"/>
        </w:numPr>
        <w:shd w:val="clear" w:color="auto" w:fill="FFFFFF"/>
        <w:autoSpaceDE w:val="0"/>
        <w:autoSpaceDN/>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 xml:space="preserve">Ordonanța de urgență a Guvernului nr. 34/2017 privind gestionarea financiară a fondurilor externe nerambursabile aferente Mecanismului Financiar </w:t>
      </w:r>
      <w:proofErr w:type="spellStart"/>
      <w:r w:rsidRPr="00CE5115">
        <w:rPr>
          <w:rFonts w:ascii="Trebuchet MS" w:hAnsi="Trebuchet MS" w:cs="Times New Roman"/>
          <w:sz w:val="22"/>
          <w:szCs w:val="22"/>
          <w:lang w:val="ro-RO"/>
        </w:rPr>
        <w:t>Spaţiul</w:t>
      </w:r>
      <w:proofErr w:type="spellEnd"/>
      <w:r w:rsidRPr="00CE5115">
        <w:rPr>
          <w:rFonts w:ascii="Trebuchet MS" w:hAnsi="Trebuchet MS" w:cs="Times New Roman"/>
          <w:sz w:val="22"/>
          <w:szCs w:val="22"/>
          <w:lang w:val="ro-RO"/>
        </w:rPr>
        <w:t xml:space="preserve"> Economic European 2014-2021 </w:t>
      </w:r>
      <w:proofErr w:type="spellStart"/>
      <w:r w:rsidRPr="00CE5115">
        <w:rPr>
          <w:rFonts w:ascii="Trebuchet MS" w:hAnsi="Trebuchet MS" w:cs="Times New Roman"/>
          <w:sz w:val="22"/>
          <w:szCs w:val="22"/>
          <w:lang w:val="ro-RO"/>
        </w:rPr>
        <w:t>şi</w:t>
      </w:r>
      <w:proofErr w:type="spellEnd"/>
      <w:r w:rsidRPr="00CE5115">
        <w:rPr>
          <w:rFonts w:ascii="Trebuchet MS" w:hAnsi="Trebuchet MS" w:cs="Times New Roman"/>
          <w:sz w:val="22"/>
          <w:szCs w:val="22"/>
          <w:lang w:val="ro-RO"/>
        </w:rPr>
        <w:t xml:space="preserve"> Mecanismului financiar norvegian 2014–2021, aprobată cu modificări prin Legea nr. 206/2017;</w:t>
      </w:r>
      <w:bookmarkStart w:id="26" w:name="_Hlk59189824"/>
      <w:r w:rsidRPr="00CE5115">
        <w:rPr>
          <w:rFonts w:ascii="Trebuchet MS" w:hAnsi="Trebuchet MS" w:cs="Times New Roman"/>
          <w:sz w:val="22"/>
          <w:szCs w:val="22"/>
          <w:lang w:val="ro-RO"/>
        </w:rPr>
        <w:t xml:space="preserve"> </w:t>
      </w:r>
    </w:p>
    <w:p w14:paraId="2A48D71B" w14:textId="42F79720" w:rsidR="001A7396" w:rsidRPr="00CE5115" w:rsidRDefault="001A7396" w:rsidP="0080025E">
      <w:pPr>
        <w:pStyle w:val="ListParagraph"/>
        <w:numPr>
          <w:ilvl w:val="0"/>
          <w:numId w:val="28"/>
        </w:numPr>
        <w:shd w:val="clear" w:color="auto" w:fill="FFFFFF"/>
        <w:autoSpaceDE w:val="0"/>
        <w:autoSpaceDN/>
        <w:spacing w:line="276" w:lineRule="auto"/>
        <w:ind w:left="180" w:right="-262" w:firstLine="0"/>
        <w:jc w:val="both"/>
        <w:rPr>
          <w:rFonts w:ascii="Trebuchet MS" w:hAnsi="Trebuchet MS" w:cs="Times New Roman"/>
          <w:sz w:val="22"/>
          <w:szCs w:val="22"/>
          <w:lang w:val="ro-RO"/>
        </w:rPr>
      </w:pPr>
      <w:r w:rsidRPr="00CE5115">
        <w:rPr>
          <w:rFonts w:ascii="Trebuchet MS" w:hAnsi="Trebuchet MS" w:cs="Times New Roman"/>
          <w:sz w:val="22"/>
          <w:szCs w:val="22"/>
          <w:lang w:val="ro-RO"/>
        </w:rPr>
        <w:t>Ordinul comun al ministrului finanțelor publice și al ministrului delegat pentru fonduri europene nr. 2.840/6560/2017 pentru aprobarea Normelor metodologice de aplicare a prevederilor Ordonanței de urgență a Guvernului nr. 34/2017 privind gestiunea financiară a fondurilor externe nerambursabile aferente Mecanismul</w:t>
      </w:r>
      <w:r w:rsidR="00FD3B52" w:rsidRPr="00CE5115">
        <w:rPr>
          <w:rFonts w:ascii="Trebuchet MS" w:hAnsi="Trebuchet MS" w:cs="Times New Roman"/>
          <w:sz w:val="22"/>
          <w:szCs w:val="22"/>
          <w:lang w:val="ro-RO"/>
        </w:rPr>
        <w:t>ui</w:t>
      </w:r>
      <w:r w:rsidRPr="00CE5115">
        <w:rPr>
          <w:rFonts w:ascii="Trebuchet MS" w:hAnsi="Trebuchet MS" w:cs="Times New Roman"/>
          <w:sz w:val="22"/>
          <w:szCs w:val="22"/>
          <w:lang w:val="ro-RO"/>
        </w:rPr>
        <w:t xml:space="preserve"> Financiar al Spațiului Economic European 2014-2021 și Mecanismul Financiar Norvegian 2014-2021</w:t>
      </w:r>
      <w:bookmarkEnd w:id="26"/>
      <w:r w:rsidRPr="00CE5115">
        <w:rPr>
          <w:rFonts w:ascii="Trebuchet MS" w:hAnsi="Trebuchet MS" w:cs="Times New Roman"/>
          <w:sz w:val="22"/>
          <w:szCs w:val="22"/>
          <w:lang w:val="ro-RO"/>
        </w:rPr>
        <w:t>;</w:t>
      </w:r>
    </w:p>
    <w:p w14:paraId="04D4AB04" w14:textId="77777777" w:rsidR="001A7396" w:rsidRPr="00CE5115" w:rsidRDefault="001A7396" w:rsidP="0080025E">
      <w:pPr>
        <w:numPr>
          <w:ilvl w:val="0"/>
          <w:numId w:val="28"/>
        </w:numPr>
        <w:shd w:val="clear" w:color="auto" w:fill="FFFFFF"/>
        <w:autoSpaceDE w:val="0"/>
        <w:autoSpaceDN/>
        <w:spacing w:after="0" w:line="276" w:lineRule="auto"/>
        <w:ind w:left="180" w:right="-262" w:firstLine="0"/>
        <w:jc w:val="both"/>
        <w:rPr>
          <w:rFonts w:ascii="Trebuchet MS" w:hAnsi="Trebuchet MS"/>
          <w:bCs/>
          <w:lang w:val="ro-RO"/>
        </w:rPr>
      </w:pPr>
      <w:r w:rsidRPr="00CE5115">
        <w:rPr>
          <w:rFonts w:ascii="Trebuchet MS" w:hAnsi="Trebuchet MS"/>
          <w:lang w:val="ro-RO"/>
        </w:rPr>
        <w:t xml:space="preserve">Ordinul ministrului fondurilor europene nr. 348/21.05.2018 pentru aprobarea Regulilor de aplicare a sumelor forfetare pentru deplasări </w:t>
      </w:r>
      <w:proofErr w:type="spellStart"/>
      <w:r w:rsidRPr="00CE5115">
        <w:rPr>
          <w:rFonts w:ascii="Trebuchet MS" w:hAnsi="Trebuchet MS"/>
          <w:lang w:val="ro-RO"/>
        </w:rPr>
        <w:t>finanţate</w:t>
      </w:r>
      <w:proofErr w:type="spellEnd"/>
      <w:r w:rsidRPr="00CE5115">
        <w:rPr>
          <w:rFonts w:ascii="Trebuchet MS" w:hAnsi="Trebuchet MS"/>
          <w:lang w:val="ro-RO"/>
        </w:rPr>
        <w:t xml:space="preserve"> din Fondul pentru </w:t>
      </w:r>
      <w:proofErr w:type="spellStart"/>
      <w:r w:rsidRPr="00CE5115">
        <w:rPr>
          <w:rFonts w:ascii="Trebuchet MS" w:hAnsi="Trebuchet MS"/>
          <w:lang w:val="ro-RO"/>
        </w:rPr>
        <w:t>relaţii</w:t>
      </w:r>
      <w:proofErr w:type="spellEnd"/>
      <w:r w:rsidRPr="00CE5115">
        <w:rPr>
          <w:rFonts w:ascii="Trebuchet MS" w:hAnsi="Trebuchet MS"/>
          <w:lang w:val="ro-RO"/>
        </w:rPr>
        <w:t xml:space="preserve"> bilaterale </w:t>
      </w:r>
      <w:proofErr w:type="spellStart"/>
      <w:r w:rsidRPr="00CE5115">
        <w:rPr>
          <w:rFonts w:ascii="Trebuchet MS" w:hAnsi="Trebuchet MS"/>
          <w:lang w:val="ro-RO"/>
        </w:rPr>
        <w:t>şi</w:t>
      </w:r>
      <w:proofErr w:type="spellEnd"/>
      <w:r w:rsidRPr="00CE5115">
        <w:rPr>
          <w:rFonts w:ascii="Trebuchet MS" w:hAnsi="Trebuchet MS"/>
          <w:lang w:val="ro-RO"/>
        </w:rPr>
        <w:t xml:space="preserve"> Fondul de </w:t>
      </w:r>
      <w:proofErr w:type="spellStart"/>
      <w:r w:rsidRPr="00CE5115">
        <w:rPr>
          <w:rFonts w:ascii="Trebuchet MS" w:hAnsi="Trebuchet MS"/>
          <w:lang w:val="ro-RO"/>
        </w:rPr>
        <w:t>asistenţă</w:t>
      </w:r>
      <w:proofErr w:type="spellEnd"/>
      <w:r w:rsidRPr="00CE5115">
        <w:rPr>
          <w:rFonts w:ascii="Trebuchet MS" w:hAnsi="Trebuchet MS"/>
          <w:lang w:val="ro-RO"/>
        </w:rPr>
        <w:t xml:space="preserve"> tehnică din cadrul mecanismelor financiare </w:t>
      </w:r>
      <w:proofErr w:type="spellStart"/>
      <w:r w:rsidRPr="00CE5115">
        <w:rPr>
          <w:rFonts w:ascii="Trebuchet MS" w:hAnsi="Trebuchet MS"/>
          <w:lang w:val="ro-RO"/>
        </w:rPr>
        <w:t>Spaţiul</w:t>
      </w:r>
      <w:proofErr w:type="spellEnd"/>
      <w:r w:rsidRPr="00CE5115">
        <w:rPr>
          <w:rFonts w:ascii="Trebuchet MS" w:hAnsi="Trebuchet MS"/>
          <w:lang w:val="ro-RO"/>
        </w:rPr>
        <w:t xml:space="preserve"> Economic European </w:t>
      </w:r>
      <w:proofErr w:type="spellStart"/>
      <w:r w:rsidRPr="00CE5115">
        <w:rPr>
          <w:rFonts w:ascii="Trebuchet MS" w:hAnsi="Trebuchet MS"/>
          <w:lang w:val="ro-RO"/>
        </w:rPr>
        <w:t>şi</w:t>
      </w:r>
      <w:proofErr w:type="spellEnd"/>
      <w:r w:rsidRPr="00CE5115">
        <w:rPr>
          <w:rFonts w:ascii="Trebuchet MS" w:hAnsi="Trebuchet MS"/>
          <w:lang w:val="ro-RO"/>
        </w:rPr>
        <w:t xml:space="preserve"> norvegian 2014 - 2021;</w:t>
      </w:r>
    </w:p>
    <w:p w14:paraId="00DCDE0F" w14:textId="76F7947D" w:rsidR="001A7396" w:rsidRPr="00CE5115" w:rsidRDefault="00D20150" w:rsidP="0080025E">
      <w:pPr>
        <w:pStyle w:val="ListParagraph"/>
        <w:numPr>
          <w:ilvl w:val="0"/>
          <w:numId w:val="28"/>
        </w:numPr>
        <w:suppressAutoHyphens w:val="0"/>
        <w:autoSpaceDN/>
        <w:spacing w:line="276" w:lineRule="auto"/>
        <w:ind w:left="180" w:right="-262" w:firstLine="0"/>
        <w:contextualSpacing/>
        <w:jc w:val="both"/>
        <w:textAlignment w:val="auto"/>
        <w:rPr>
          <w:rFonts w:ascii="Trebuchet MS" w:hAnsi="Trebuchet MS" w:cs="Times New Roman"/>
          <w:sz w:val="22"/>
          <w:szCs w:val="22"/>
          <w:lang w:val="ro-RO"/>
        </w:rPr>
      </w:pPr>
      <w:r w:rsidRPr="00CE5115">
        <w:rPr>
          <w:rFonts w:ascii="Trebuchet MS" w:hAnsi="Trebuchet MS" w:cs="Times New Roman"/>
          <w:sz w:val="22"/>
          <w:szCs w:val="22"/>
          <w:lang w:val="ro-RO"/>
        </w:rPr>
        <w:t>Hotărârea nr. 714/2018 din 13 septembrie 2018 privind drepturile și obligațiile personalului autorităților și instituțiilor publice pe perioada delegării și detașării în altă localitate, precum și în cazul deplasării în interesul serviciului;</w:t>
      </w:r>
    </w:p>
    <w:p w14:paraId="099E8CC7" w14:textId="77777777" w:rsidR="00D20150" w:rsidRPr="00CE5115" w:rsidRDefault="00D20150" w:rsidP="0080025E">
      <w:pPr>
        <w:numPr>
          <w:ilvl w:val="0"/>
          <w:numId w:val="28"/>
        </w:numPr>
        <w:shd w:val="clear" w:color="auto" w:fill="FFFFFF"/>
        <w:tabs>
          <w:tab w:val="left" w:pos="540"/>
        </w:tabs>
        <w:autoSpaceDE w:val="0"/>
        <w:autoSpaceDN/>
        <w:spacing w:after="0" w:line="276" w:lineRule="auto"/>
        <w:ind w:left="180" w:right="-262" w:firstLine="0"/>
        <w:jc w:val="both"/>
        <w:rPr>
          <w:rFonts w:ascii="Trebuchet MS" w:hAnsi="Trebuchet MS"/>
          <w:lang w:val="ro-RO"/>
        </w:rPr>
      </w:pPr>
      <w:r w:rsidRPr="00CE5115">
        <w:rPr>
          <w:rFonts w:ascii="Trebuchet MS" w:hAnsi="Trebuchet MS"/>
          <w:lang w:val="ro-RO"/>
        </w:rPr>
        <w:t>Ordonanța de urgență nr. 66/2011 din 29 iunie 2011 privind prevenirea, constatarea și sancționarea neregulilor apărute în obținerea și utilizarea fondurilor europene și/sau a fondurilor publice naționale aferente, cu modificările și completările ulterioare;</w:t>
      </w:r>
    </w:p>
    <w:p w14:paraId="343F92DB" w14:textId="77777777" w:rsidR="001A7396" w:rsidRPr="00CE5115" w:rsidRDefault="001A7396" w:rsidP="0080025E">
      <w:pPr>
        <w:pStyle w:val="ListParagraph"/>
        <w:numPr>
          <w:ilvl w:val="0"/>
          <w:numId w:val="28"/>
        </w:numPr>
        <w:suppressAutoHyphens w:val="0"/>
        <w:autoSpaceDN/>
        <w:spacing w:line="276" w:lineRule="auto"/>
        <w:ind w:left="180" w:right="-262" w:firstLine="0"/>
        <w:contextualSpacing/>
        <w:jc w:val="both"/>
        <w:textAlignment w:val="auto"/>
        <w:rPr>
          <w:rFonts w:ascii="Trebuchet MS" w:hAnsi="Trebuchet MS" w:cs="Times New Roman"/>
          <w:sz w:val="22"/>
          <w:szCs w:val="22"/>
          <w:lang w:val="ro-RO"/>
        </w:rPr>
      </w:pPr>
      <w:r w:rsidRPr="00CE5115">
        <w:rPr>
          <w:rFonts w:ascii="Trebuchet MS" w:hAnsi="Trebuchet MS" w:cs="Times New Roman"/>
          <w:sz w:val="22"/>
          <w:szCs w:val="22"/>
          <w:lang w:val="ro-RO"/>
        </w:rPr>
        <w:t xml:space="preserve">Ordinul ministrului mediului, apelor și pădurilor nr. 197/2020 privind constituirea </w:t>
      </w:r>
      <w:proofErr w:type="spellStart"/>
      <w:r w:rsidRPr="00CE5115">
        <w:rPr>
          <w:rFonts w:ascii="Trebuchet MS" w:hAnsi="Trebuchet MS" w:cs="Times New Roman"/>
          <w:sz w:val="22"/>
          <w:szCs w:val="22"/>
          <w:lang w:val="ro-RO"/>
        </w:rPr>
        <w:t>Unităţii</w:t>
      </w:r>
      <w:proofErr w:type="spellEnd"/>
      <w:r w:rsidRPr="00CE5115">
        <w:rPr>
          <w:rFonts w:ascii="Trebuchet MS" w:hAnsi="Trebuchet MS" w:cs="Times New Roman"/>
          <w:sz w:val="22"/>
          <w:szCs w:val="22"/>
          <w:lang w:val="ro-RO"/>
        </w:rPr>
        <w:t xml:space="preserve"> de Implementare a Programului (UIP)</w:t>
      </w:r>
      <w:r w:rsidRPr="00CE5115">
        <w:rPr>
          <w:rFonts w:ascii="Trebuchet MS" w:hAnsi="Trebuchet MS" w:cs="Times New Roman"/>
          <w:i/>
          <w:sz w:val="22"/>
          <w:szCs w:val="22"/>
          <w:lang w:val="ro-RO"/>
        </w:rPr>
        <w:t xml:space="preserve"> “Mediu, adaptare la schimbările climatice și ecosisteme” RO-Mediu,</w:t>
      </w:r>
      <w:r w:rsidRPr="00CE5115">
        <w:rPr>
          <w:rFonts w:ascii="Trebuchet MS" w:hAnsi="Trebuchet MS" w:cs="Times New Roman"/>
          <w:sz w:val="22"/>
          <w:szCs w:val="22"/>
          <w:lang w:val="ro-RO"/>
        </w:rPr>
        <w:t xml:space="preserve"> finanțat prin Mecanismul Financiar al Spațiului Economic European (MF SEE) 2014-2021, cu modificările și completările ulterioare;</w:t>
      </w:r>
    </w:p>
    <w:p w14:paraId="1818CECE" w14:textId="77777777" w:rsidR="00D20150" w:rsidRPr="00CE5115" w:rsidRDefault="00D20150" w:rsidP="0080025E">
      <w:pPr>
        <w:numPr>
          <w:ilvl w:val="0"/>
          <w:numId w:val="28"/>
        </w:numPr>
        <w:shd w:val="clear" w:color="auto" w:fill="FFFFFF"/>
        <w:autoSpaceDE w:val="0"/>
        <w:autoSpaceDN/>
        <w:spacing w:after="0" w:line="276" w:lineRule="auto"/>
        <w:ind w:left="180" w:right="-262" w:firstLine="0"/>
        <w:jc w:val="both"/>
        <w:rPr>
          <w:rFonts w:ascii="Trebuchet MS" w:hAnsi="Trebuchet MS"/>
          <w:iCs/>
          <w:lang w:val="ro-RO"/>
        </w:rPr>
      </w:pPr>
      <w:r w:rsidRPr="00CE5115">
        <w:rPr>
          <w:rFonts w:ascii="Trebuchet MS" w:hAnsi="Trebuchet MS"/>
          <w:lang w:val="ro-RO"/>
        </w:rPr>
        <w:t xml:space="preserve">Legea nr. 98/2016 privind </w:t>
      </w:r>
      <w:proofErr w:type="spellStart"/>
      <w:r w:rsidRPr="00CE5115">
        <w:rPr>
          <w:rFonts w:ascii="Trebuchet MS" w:hAnsi="Trebuchet MS"/>
          <w:lang w:val="ro-RO"/>
        </w:rPr>
        <w:t>achiziţiile</w:t>
      </w:r>
      <w:proofErr w:type="spellEnd"/>
      <w:r w:rsidRPr="00CE5115">
        <w:rPr>
          <w:rFonts w:ascii="Trebuchet MS" w:hAnsi="Trebuchet MS"/>
          <w:lang w:val="ro-RO"/>
        </w:rPr>
        <w:t xml:space="preserve"> publice, cu modificările și completările ulterioare;</w:t>
      </w:r>
    </w:p>
    <w:p w14:paraId="0BFE4F4D" w14:textId="3634E5E2" w:rsidR="00D20150" w:rsidRPr="00CE5115" w:rsidRDefault="001A7396" w:rsidP="0080025E">
      <w:pPr>
        <w:numPr>
          <w:ilvl w:val="0"/>
          <w:numId w:val="28"/>
        </w:numPr>
        <w:shd w:val="clear" w:color="auto" w:fill="FFFFFF"/>
        <w:autoSpaceDE w:val="0"/>
        <w:autoSpaceDN/>
        <w:spacing w:after="0" w:line="276" w:lineRule="auto"/>
        <w:ind w:left="180" w:right="-262" w:firstLine="0"/>
        <w:jc w:val="both"/>
        <w:rPr>
          <w:rFonts w:ascii="Trebuchet MS" w:hAnsi="Trebuchet MS"/>
          <w:iCs/>
          <w:lang w:val="ro-RO"/>
        </w:rPr>
      </w:pPr>
      <w:r w:rsidRPr="00CE5115">
        <w:rPr>
          <w:rFonts w:ascii="Trebuchet MS" w:hAnsi="Trebuchet MS"/>
          <w:iCs/>
          <w:lang w:val="ro-RO"/>
        </w:rPr>
        <w:t xml:space="preserve">Hotărârea Guvernului nr. 395/2016 privind aprobarea Normelor metodologice de aplicare a prevederilor referitoare la atribuirea contractului de </w:t>
      </w:r>
      <w:proofErr w:type="spellStart"/>
      <w:r w:rsidRPr="00CE5115">
        <w:rPr>
          <w:rFonts w:ascii="Trebuchet MS" w:hAnsi="Trebuchet MS"/>
          <w:iCs/>
          <w:lang w:val="ro-RO"/>
        </w:rPr>
        <w:t>achiziţie</w:t>
      </w:r>
      <w:proofErr w:type="spellEnd"/>
      <w:r w:rsidRPr="00CE5115">
        <w:rPr>
          <w:rFonts w:ascii="Trebuchet MS" w:hAnsi="Trebuchet MS"/>
          <w:iCs/>
          <w:lang w:val="ro-RO"/>
        </w:rPr>
        <w:t xml:space="preserve"> publică/acordului-cadru din Legea nr. 98/2016 privind </w:t>
      </w:r>
      <w:proofErr w:type="spellStart"/>
      <w:r w:rsidRPr="00CE5115">
        <w:rPr>
          <w:rFonts w:ascii="Trebuchet MS" w:hAnsi="Trebuchet MS"/>
          <w:iCs/>
          <w:lang w:val="ro-RO"/>
        </w:rPr>
        <w:t>achiziţiile</w:t>
      </w:r>
      <w:proofErr w:type="spellEnd"/>
      <w:r w:rsidRPr="00CE5115">
        <w:rPr>
          <w:rFonts w:ascii="Trebuchet MS" w:hAnsi="Trebuchet MS"/>
          <w:iCs/>
          <w:lang w:val="ro-RO"/>
        </w:rPr>
        <w:t xml:space="preserve"> publice,</w:t>
      </w:r>
      <w:r w:rsidRPr="00CE5115">
        <w:rPr>
          <w:rFonts w:ascii="Trebuchet MS" w:hAnsi="Trebuchet MS"/>
          <w:lang w:val="ro-RO"/>
        </w:rPr>
        <w:t xml:space="preserve"> cu modificările și completările ulterioare;</w:t>
      </w:r>
    </w:p>
    <w:p w14:paraId="1C8EC054" w14:textId="77777777" w:rsidR="00D20150" w:rsidRPr="00CE5115" w:rsidRDefault="001A7396" w:rsidP="0080025E">
      <w:pPr>
        <w:numPr>
          <w:ilvl w:val="0"/>
          <w:numId w:val="30"/>
        </w:numPr>
        <w:shd w:val="clear" w:color="auto" w:fill="FFFFFF"/>
        <w:autoSpaceDE w:val="0"/>
        <w:autoSpaceDN/>
        <w:spacing w:after="0" w:line="276" w:lineRule="auto"/>
        <w:ind w:left="180" w:right="-262" w:firstLine="0"/>
        <w:jc w:val="both"/>
        <w:rPr>
          <w:rFonts w:ascii="Trebuchet MS" w:hAnsi="Trebuchet MS"/>
          <w:lang w:val="ro-RO"/>
        </w:rPr>
      </w:pPr>
      <w:r w:rsidRPr="00CE5115">
        <w:rPr>
          <w:rFonts w:ascii="Trebuchet MS" w:hAnsi="Trebuchet MS"/>
          <w:lang w:val="ro-RO"/>
        </w:rPr>
        <w:t>Legea nr. 53/2003 privind Codul muncii, republicat, cu modificările și completările ulterioare;</w:t>
      </w:r>
    </w:p>
    <w:p w14:paraId="235FC45F" w14:textId="784C275B" w:rsidR="001A7396" w:rsidRPr="00CE5115" w:rsidRDefault="001A7396" w:rsidP="0080025E">
      <w:pPr>
        <w:numPr>
          <w:ilvl w:val="0"/>
          <w:numId w:val="30"/>
        </w:numPr>
        <w:shd w:val="clear" w:color="auto" w:fill="FFFFFF"/>
        <w:autoSpaceDE w:val="0"/>
        <w:autoSpaceDN/>
        <w:spacing w:after="0" w:line="276" w:lineRule="auto"/>
        <w:ind w:left="180" w:right="-262" w:firstLine="0"/>
        <w:jc w:val="both"/>
        <w:rPr>
          <w:rFonts w:ascii="Trebuchet MS" w:hAnsi="Trebuchet MS"/>
          <w:lang w:val="ro-RO"/>
        </w:rPr>
      </w:pPr>
      <w:r w:rsidRPr="00CE5115">
        <w:rPr>
          <w:rFonts w:ascii="Trebuchet MS" w:hAnsi="Trebuchet MS"/>
          <w:lang w:val="ro-RO"/>
        </w:rPr>
        <w:t>Legea nr. 287/2009 privind Codul civil, republicată, cu modificările și completările ulterioare;</w:t>
      </w:r>
    </w:p>
    <w:p w14:paraId="2BFD35D2" w14:textId="77777777" w:rsidR="001A7396" w:rsidRPr="00CE5115" w:rsidRDefault="001A7396" w:rsidP="0080025E">
      <w:pPr>
        <w:numPr>
          <w:ilvl w:val="0"/>
          <w:numId w:val="30"/>
        </w:numPr>
        <w:shd w:val="clear" w:color="auto" w:fill="FFFFFF"/>
        <w:autoSpaceDN/>
        <w:spacing w:after="0" w:line="276" w:lineRule="auto"/>
        <w:ind w:left="180" w:right="-262" w:firstLine="0"/>
        <w:jc w:val="both"/>
        <w:rPr>
          <w:rFonts w:ascii="Trebuchet MS" w:eastAsia="Times New Roman" w:hAnsi="Trebuchet MS"/>
          <w:lang w:val="ro-RO"/>
        </w:rPr>
      </w:pPr>
      <w:r w:rsidRPr="00CE5115">
        <w:rPr>
          <w:rFonts w:ascii="Trebuchet MS" w:hAnsi="Trebuchet MS"/>
          <w:lang w:val="ro-RO"/>
        </w:rPr>
        <w:t>Legea nr. 500/2002 privind finanțele publice, cu modificările și completările ulterioare;</w:t>
      </w:r>
    </w:p>
    <w:p w14:paraId="2C0693CE" w14:textId="77777777" w:rsidR="001A7396" w:rsidRPr="00CE5115" w:rsidRDefault="001A7396" w:rsidP="0080025E">
      <w:pPr>
        <w:numPr>
          <w:ilvl w:val="0"/>
          <w:numId w:val="30"/>
        </w:numPr>
        <w:shd w:val="clear" w:color="auto" w:fill="FFFFFF"/>
        <w:autoSpaceDN/>
        <w:spacing w:after="0" w:line="276" w:lineRule="auto"/>
        <w:ind w:left="180" w:right="-262" w:firstLine="0"/>
        <w:jc w:val="both"/>
        <w:rPr>
          <w:rFonts w:ascii="Trebuchet MS" w:eastAsia="Times New Roman" w:hAnsi="Trebuchet MS"/>
          <w:lang w:val="ro-RO"/>
        </w:rPr>
      </w:pPr>
      <w:r w:rsidRPr="00CE5115">
        <w:rPr>
          <w:rFonts w:ascii="Trebuchet MS" w:eastAsia="Times New Roman" w:hAnsi="Trebuchet MS"/>
          <w:lang w:val="ro-RO"/>
        </w:rPr>
        <w:t xml:space="preserve">Ordin comun nr. 6712/890 privind aprobarea modului de efectuare a </w:t>
      </w:r>
      <w:proofErr w:type="spellStart"/>
      <w:r w:rsidRPr="00CE5115">
        <w:rPr>
          <w:rFonts w:ascii="Trebuchet MS" w:eastAsia="Times New Roman" w:hAnsi="Trebuchet MS"/>
          <w:lang w:val="ro-RO"/>
        </w:rPr>
        <w:t>achiziţiilor</w:t>
      </w:r>
      <w:proofErr w:type="spellEnd"/>
      <w:r w:rsidRPr="00CE5115">
        <w:rPr>
          <w:rFonts w:ascii="Trebuchet MS" w:eastAsia="Times New Roman" w:hAnsi="Trebuchet MS"/>
          <w:lang w:val="ro-RO"/>
        </w:rPr>
        <w:t xml:space="preserve"> în cadrul proiectelor cu </w:t>
      </w:r>
      <w:proofErr w:type="spellStart"/>
      <w:r w:rsidRPr="00CE5115">
        <w:rPr>
          <w:rFonts w:ascii="Trebuchet MS" w:eastAsia="Times New Roman" w:hAnsi="Trebuchet MS"/>
          <w:lang w:val="ro-RO"/>
        </w:rPr>
        <w:t>finanţare</w:t>
      </w:r>
      <w:proofErr w:type="spellEnd"/>
      <w:r w:rsidRPr="00CE5115">
        <w:rPr>
          <w:rFonts w:ascii="Trebuchet MS" w:eastAsia="Times New Roman" w:hAnsi="Trebuchet MS"/>
          <w:lang w:val="ro-RO"/>
        </w:rPr>
        <w:t xml:space="preserve"> europeană implementate în parteneriat;</w:t>
      </w:r>
    </w:p>
    <w:p w14:paraId="5D9042C5" w14:textId="52860656" w:rsidR="001A7396" w:rsidRPr="00CE5115" w:rsidRDefault="001A7396" w:rsidP="0080025E">
      <w:pPr>
        <w:numPr>
          <w:ilvl w:val="0"/>
          <w:numId w:val="27"/>
        </w:numPr>
        <w:shd w:val="clear" w:color="auto" w:fill="FFFFFF"/>
        <w:autoSpaceDN/>
        <w:spacing w:after="0" w:line="276" w:lineRule="auto"/>
        <w:ind w:left="180" w:right="-262" w:firstLine="0"/>
        <w:jc w:val="both"/>
        <w:rPr>
          <w:rFonts w:ascii="Trebuchet MS" w:hAnsi="Trebuchet MS"/>
          <w:lang w:val="ro-RO"/>
        </w:rPr>
      </w:pPr>
      <w:r w:rsidRPr="00CE5115">
        <w:rPr>
          <w:rFonts w:ascii="Trebuchet MS" w:hAnsi="Trebuchet MS"/>
          <w:lang w:val="ro-RO"/>
        </w:rPr>
        <w:t>Legea nr. 544/2001 privind liberul acces la informațiile de interes public, cu modificările și completările ulterioare;</w:t>
      </w:r>
    </w:p>
    <w:p w14:paraId="025E78CF" w14:textId="77777777" w:rsidR="001A7396" w:rsidRPr="00CE5115" w:rsidRDefault="001A7396" w:rsidP="0080025E">
      <w:pPr>
        <w:numPr>
          <w:ilvl w:val="0"/>
          <w:numId w:val="27"/>
        </w:numPr>
        <w:shd w:val="clear" w:color="auto" w:fill="FFFFFF"/>
        <w:autoSpaceDN/>
        <w:spacing w:after="0" w:line="276" w:lineRule="auto"/>
        <w:ind w:left="180" w:right="-262" w:firstLine="0"/>
        <w:jc w:val="both"/>
        <w:rPr>
          <w:rFonts w:ascii="Trebuchet MS" w:hAnsi="Trebuchet MS"/>
          <w:lang w:val="ro-RO"/>
        </w:rPr>
      </w:pPr>
      <w:r w:rsidRPr="00CE5115">
        <w:rPr>
          <w:rFonts w:ascii="Trebuchet MS" w:hAnsi="Trebuchet MS"/>
          <w:lang w:val="ro-RO"/>
        </w:rPr>
        <w:t>Legea nr. 182/2002 privind protecția informațiilor clasificate, cu modificările și completările ulterioare;</w:t>
      </w:r>
    </w:p>
    <w:p w14:paraId="7D4D3D44" w14:textId="77777777" w:rsidR="001A7396" w:rsidRPr="00CE5115" w:rsidRDefault="001A7396" w:rsidP="0080025E">
      <w:pPr>
        <w:numPr>
          <w:ilvl w:val="0"/>
          <w:numId w:val="27"/>
        </w:numPr>
        <w:shd w:val="clear" w:color="auto" w:fill="FFFFFF"/>
        <w:autoSpaceDN/>
        <w:spacing w:after="0" w:line="276" w:lineRule="auto"/>
        <w:ind w:left="180" w:right="-262" w:firstLine="0"/>
        <w:jc w:val="both"/>
        <w:rPr>
          <w:rFonts w:ascii="Trebuchet MS" w:hAnsi="Trebuchet MS"/>
          <w:lang w:val="ro-RO"/>
        </w:rPr>
      </w:pPr>
      <w:r w:rsidRPr="00CE5115">
        <w:rPr>
          <w:rFonts w:ascii="Trebuchet MS" w:hAnsi="Trebuchet MS"/>
          <w:lang w:val="ro-RO"/>
        </w:rPr>
        <w:t>Legea nr. 78/2000 pentru prevenirea, descoperirea și sancționarea faptelor de corupție, cu modificările și completările ulterioare;</w:t>
      </w:r>
    </w:p>
    <w:p w14:paraId="17345005" w14:textId="77777777" w:rsidR="001A7396" w:rsidRPr="00CE5115" w:rsidRDefault="001A7396" w:rsidP="0080025E">
      <w:pPr>
        <w:numPr>
          <w:ilvl w:val="0"/>
          <w:numId w:val="27"/>
        </w:numPr>
        <w:shd w:val="clear" w:color="auto" w:fill="FFFFFF"/>
        <w:autoSpaceDN/>
        <w:spacing w:after="0" w:line="276" w:lineRule="auto"/>
        <w:ind w:left="180" w:right="-262" w:firstLine="0"/>
        <w:jc w:val="both"/>
        <w:rPr>
          <w:rFonts w:ascii="Trebuchet MS" w:hAnsi="Trebuchet MS"/>
          <w:lang w:val="ro-RO"/>
        </w:rPr>
      </w:pPr>
      <w:r w:rsidRPr="00CE5115">
        <w:rPr>
          <w:rFonts w:ascii="Trebuchet MS" w:hAnsi="Trebuchet MS"/>
          <w:lang w:val="ro-RO"/>
        </w:rPr>
        <w:t>Legea nr. 571/2004 privind protecția personalului din autoritățile publice și din alte unități care semnalează încălcări ale legii;</w:t>
      </w:r>
    </w:p>
    <w:p w14:paraId="4CEE9307" w14:textId="77777777" w:rsidR="001A7396" w:rsidRPr="00CE5115" w:rsidRDefault="001A7396" w:rsidP="0080025E">
      <w:pPr>
        <w:numPr>
          <w:ilvl w:val="0"/>
          <w:numId w:val="27"/>
        </w:numPr>
        <w:shd w:val="clear" w:color="auto" w:fill="FFFFFF"/>
        <w:autoSpaceDN/>
        <w:spacing w:after="0" w:line="276" w:lineRule="auto"/>
        <w:ind w:left="180" w:right="-262" w:firstLine="0"/>
        <w:jc w:val="both"/>
        <w:rPr>
          <w:rFonts w:ascii="Trebuchet MS" w:hAnsi="Trebuchet MS"/>
          <w:lang w:val="ro-RO"/>
        </w:rPr>
      </w:pPr>
      <w:r w:rsidRPr="00CE5115">
        <w:rPr>
          <w:rFonts w:ascii="Trebuchet MS" w:hAnsi="Trebuchet MS"/>
          <w:lang w:val="ro-RO"/>
        </w:rPr>
        <w:t xml:space="preserve">Legea nr. 207/2015 privind Codul de procedură fiscală, cu modificările </w:t>
      </w:r>
      <w:proofErr w:type="spellStart"/>
      <w:r w:rsidRPr="00CE5115">
        <w:rPr>
          <w:rFonts w:ascii="Trebuchet MS" w:hAnsi="Trebuchet MS"/>
          <w:lang w:val="ro-RO"/>
        </w:rPr>
        <w:t>şi</w:t>
      </w:r>
      <w:proofErr w:type="spellEnd"/>
      <w:r w:rsidRPr="00CE5115">
        <w:rPr>
          <w:rFonts w:ascii="Trebuchet MS" w:hAnsi="Trebuchet MS"/>
          <w:lang w:val="ro-RO"/>
        </w:rPr>
        <w:t xml:space="preserve"> completările  ulterioare;</w:t>
      </w:r>
    </w:p>
    <w:p w14:paraId="778B4AC2" w14:textId="77777777" w:rsidR="001A7396" w:rsidRPr="00CE5115" w:rsidRDefault="001A7396" w:rsidP="0080025E">
      <w:pPr>
        <w:numPr>
          <w:ilvl w:val="0"/>
          <w:numId w:val="27"/>
        </w:numPr>
        <w:shd w:val="clear" w:color="auto" w:fill="FFFFFF"/>
        <w:autoSpaceDN/>
        <w:spacing w:after="0" w:line="276" w:lineRule="auto"/>
        <w:ind w:left="180" w:right="-262" w:firstLine="0"/>
        <w:jc w:val="both"/>
        <w:rPr>
          <w:rFonts w:ascii="Trebuchet MS" w:hAnsi="Trebuchet MS"/>
          <w:lang w:val="ro-RO"/>
        </w:rPr>
      </w:pPr>
      <w:r w:rsidRPr="00CE5115">
        <w:rPr>
          <w:rFonts w:ascii="Trebuchet MS" w:hAnsi="Trebuchet MS"/>
          <w:lang w:val="ro-RO"/>
        </w:rPr>
        <w:t xml:space="preserve">Ordinul </w:t>
      </w:r>
      <w:proofErr w:type="spellStart"/>
      <w:r w:rsidRPr="00CE5115">
        <w:rPr>
          <w:rFonts w:ascii="Trebuchet MS" w:hAnsi="Trebuchet MS"/>
          <w:lang w:val="ro-RO"/>
        </w:rPr>
        <w:t>preşedintelui</w:t>
      </w:r>
      <w:proofErr w:type="spellEnd"/>
      <w:r w:rsidRPr="00CE5115">
        <w:rPr>
          <w:rFonts w:ascii="Trebuchet MS" w:hAnsi="Trebuchet MS"/>
          <w:lang w:val="ro-RO"/>
        </w:rPr>
        <w:t xml:space="preserve"> </w:t>
      </w:r>
      <w:proofErr w:type="spellStart"/>
      <w:r w:rsidRPr="00CE5115">
        <w:rPr>
          <w:rFonts w:ascii="Trebuchet MS" w:hAnsi="Trebuchet MS"/>
          <w:lang w:val="ro-RO"/>
        </w:rPr>
        <w:t>Autorităţii</w:t>
      </w:r>
      <w:proofErr w:type="spellEnd"/>
      <w:r w:rsidRPr="00CE5115">
        <w:rPr>
          <w:rFonts w:ascii="Trebuchet MS" w:hAnsi="Trebuchet MS"/>
          <w:lang w:val="ro-RO"/>
        </w:rPr>
        <w:t xml:space="preserve"> </w:t>
      </w:r>
      <w:proofErr w:type="spellStart"/>
      <w:r w:rsidRPr="00CE5115">
        <w:rPr>
          <w:rFonts w:ascii="Trebuchet MS" w:hAnsi="Trebuchet MS"/>
          <w:lang w:val="ro-RO"/>
        </w:rPr>
        <w:t>Naţionale</w:t>
      </w:r>
      <w:proofErr w:type="spellEnd"/>
      <w:r w:rsidRPr="00CE5115">
        <w:rPr>
          <w:rFonts w:ascii="Trebuchet MS" w:hAnsi="Trebuchet MS"/>
          <w:lang w:val="ro-RO"/>
        </w:rPr>
        <w:t xml:space="preserve"> pentru Reglementarea </w:t>
      </w:r>
      <w:proofErr w:type="spellStart"/>
      <w:r w:rsidRPr="00CE5115">
        <w:rPr>
          <w:rFonts w:ascii="Trebuchet MS" w:hAnsi="Trebuchet MS"/>
          <w:lang w:val="ro-RO"/>
        </w:rPr>
        <w:t>şi</w:t>
      </w:r>
      <w:proofErr w:type="spellEnd"/>
      <w:r w:rsidRPr="00CE5115">
        <w:rPr>
          <w:rFonts w:ascii="Trebuchet MS" w:hAnsi="Trebuchet MS"/>
          <w:lang w:val="ro-RO"/>
        </w:rPr>
        <w:t xml:space="preserve"> Monitorizarea </w:t>
      </w:r>
      <w:proofErr w:type="spellStart"/>
      <w:r w:rsidRPr="00CE5115">
        <w:rPr>
          <w:rFonts w:ascii="Trebuchet MS" w:hAnsi="Trebuchet MS"/>
          <w:lang w:val="ro-RO"/>
        </w:rPr>
        <w:t>Achiziţiilor</w:t>
      </w:r>
      <w:proofErr w:type="spellEnd"/>
      <w:r w:rsidRPr="00CE5115">
        <w:rPr>
          <w:rFonts w:ascii="Trebuchet MS" w:hAnsi="Trebuchet MS"/>
          <w:lang w:val="ro-RO"/>
        </w:rPr>
        <w:t xml:space="preserve"> Publice nr. 509/2011 privind formularea criteriilor de calificare </w:t>
      </w:r>
      <w:proofErr w:type="spellStart"/>
      <w:r w:rsidRPr="00CE5115">
        <w:rPr>
          <w:rFonts w:ascii="Trebuchet MS" w:hAnsi="Trebuchet MS"/>
          <w:lang w:val="ro-RO"/>
        </w:rPr>
        <w:t>şi</w:t>
      </w:r>
      <w:proofErr w:type="spellEnd"/>
      <w:r w:rsidRPr="00CE5115">
        <w:rPr>
          <w:rFonts w:ascii="Trebuchet MS" w:hAnsi="Trebuchet MS"/>
          <w:lang w:val="ro-RO"/>
        </w:rPr>
        <w:t xml:space="preserve"> </w:t>
      </w:r>
      <w:proofErr w:type="spellStart"/>
      <w:r w:rsidRPr="00CE5115">
        <w:rPr>
          <w:rFonts w:ascii="Trebuchet MS" w:hAnsi="Trebuchet MS"/>
          <w:lang w:val="ro-RO"/>
        </w:rPr>
        <w:t>selecţie</w:t>
      </w:r>
      <w:proofErr w:type="spellEnd"/>
      <w:r w:rsidRPr="00CE5115">
        <w:rPr>
          <w:rFonts w:ascii="Trebuchet MS" w:hAnsi="Trebuchet MS"/>
          <w:lang w:val="ro-RO"/>
        </w:rPr>
        <w:t>;</w:t>
      </w:r>
    </w:p>
    <w:p w14:paraId="1CD32EB9" w14:textId="77777777" w:rsidR="001A7396" w:rsidRPr="00CE5115" w:rsidRDefault="001A7396" w:rsidP="0080025E">
      <w:pPr>
        <w:pStyle w:val="ListParagraph"/>
        <w:numPr>
          <w:ilvl w:val="0"/>
          <w:numId w:val="27"/>
        </w:numPr>
        <w:shd w:val="clear" w:color="auto" w:fill="FFFFFF"/>
        <w:suppressAutoHyphens w:val="0"/>
        <w:autoSpaceDE w:val="0"/>
        <w:autoSpaceDN/>
        <w:spacing w:line="276" w:lineRule="auto"/>
        <w:ind w:left="180" w:right="-262" w:firstLine="0"/>
        <w:jc w:val="both"/>
        <w:textAlignment w:val="auto"/>
        <w:rPr>
          <w:rFonts w:ascii="Trebuchet MS" w:eastAsia="Times New Roman" w:hAnsi="Trebuchet MS" w:cs="Times New Roman"/>
          <w:sz w:val="22"/>
          <w:szCs w:val="22"/>
          <w:lang w:val="ro-RO"/>
        </w:rPr>
      </w:pPr>
      <w:r w:rsidRPr="00CE5115">
        <w:rPr>
          <w:rFonts w:ascii="Trebuchet MS" w:hAnsi="Trebuchet MS" w:cs="Times New Roman"/>
          <w:sz w:val="22"/>
          <w:szCs w:val="22"/>
          <w:lang w:val="ro-RO"/>
        </w:rPr>
        <w:lastRenderedPageBreak/>
        <w:t>Lege-cadru nr. 153/2017 privind salarizarea personalului plătit din fonduri publice, cu modificările și completările ulterioare;</w:t>
      </w:r>
    </w:p>
    <w:p w14:paraId="0604A8A7" w14:textId="77777777" w:rsidR="001A7396" w:rsidRPr="00CE5115" w:rsidRDefault="001A7396" w:rsidP="0080025E">
      <w:pPr>
        <w:numPr>
          <w:ilvl w:val="0"/>
          <w:numId w:val="27"/>
        </w:numPr>
        <w:shd w:val="clear" w:color="auto" w:fill="FFFFFF"/>
        <w:tabs>
          <w:tab w:val="left" w:pos="426"/>
        </w:tabs>
        <w:suppressAutoHyphens w:val="0"/>
        <w:autoSpaceDN/>
        <w:spacing w:after="0" w:line="276" w:lineRule="auto"/>
        <w:ind w:left="180" w:right="-262" w:firstLine="0"/>
        <w:jc w:val="both"/>
        <w:textAlignment w:val="auto"/>
        <w:rPr>
          <w:rFonts w:ascii="Trebuchet MS" w:hAnsi="Trebuchet MS"/>
          <w:lang w:val="ro-RO"/>
        </w:rPr>
      </w:pPr>
      <w:r w:rsidRPr="00CE5115">
        <w:rPr>
          <w:rFonts w:ascii="Trebuchet MS" w:hAnsi="Trebuchet MS"/>
          <w:lang w:val="ro-RO"/>
        </w:rPr>
        <w:t xml:space="preserve">Regulament nr. 2016/679 privind </w:t>
      </w:r>
      <w:proofErr w:type="spellStart"/>
      <w:r w:rsidRPr="00CE5115">
        <w:rPr>
          <w:rFonts w:ascii="Trebuchet MS" w:hAnsi="Trebuchet MS"/>
          <w:lang w:val="ro-RO"/>
        </w:rPr>
        <w:t>protecţia</w:t>
      </w:r>
      <w:proofErr w:type="spellEnd"/>
      <w:r w:rsidRPr="00CE5115">
        <w:rPr>
          <w:rFonts w:ascii="Trebuchet MS" w:hAnsi="Trebuchet MS"/>
          <w:lang w:val="ro-RO"/>
        </w:rPr>
        <w:t xml:space="preserve"> persoanelor fizice în ceea ce </w:t>
      </w:r>
      <w:proofErr w:type="spellStart"/>
      <w:r w:rsidRPr="00CE5115">
        <w:rPr>
          <w:rFonts w:ascii="Trebuchet MS" w:hAnsi="Trebuchet MS"/>
          <w:lang w:val="ro-RO"/>
        </w:rPr>
        <w:t>priveşte</w:t>
      </w:r>
      <w:proofErr w:type="spellEnd"/>
      <w:r w:rsidRPr="00CE5115">
        <w:rPr>
          <w:rFonts w:ascii="Trebuchet MS" w:hAnsi="Trebuchet MS"/>
          <w:lang w:val="ro-RO"/>
        </w:rPr>
        <w:t xml:space="preserve"> prelucrarea datelor cu caracter personal </w:t>
      </w:r>
      <w:proofErr w:type="spellStart"/>
      <w:r w:rsidRPr="00CE5115">
        <w:rPr>
          <w:rFonts w:ascii="Trebuchet MS" w:hAnsi="Trebuchet MS"/>
          <w:lang w:val="ro-RO"/>
        </w:rPr>
        <w:t>şi</w:t>
      </w:r>
      <w:proofErr w:type="spellEnd"/>
      <w:r w:rsidRPr="00CE5115">
        <w:rPr>
          <w:rFonts w:ascii="Trebuchet MS" w:hAnsi="Trebuchet MS"/>
          <w:lang w:val="ro-RO"/>
        </w:rPr>
        <w:t xml:space="preserve"> privind libera </w:t>
      </w:r>
      <w:proofErr w:type="spellStart"/>
      <w:r w:rsidRPr="00CE5115">
        <w:rPr>
          <w:rFonts w:ascii="Trebuchet MS" w:hAnsi="Trebuchet MS"/>
          <w:lang w:val="ro-RO"/>
        </w:rPr>
        <w:t>circulaţie</w:t>
      </w:r>
      <w:proofErr w:type="spellEnd"/>
      <w:r w:rsidRPr="00CE5115">
        <w:rPr>
          <w:rFonts w:ascii="Trebuchet MS" w:hAnsi="Trebuchet MS"/>
          <w:lang w:val="ro-RO"/>
        </w:rPr>
        <w:t xml:space="preserve"> a acestor date </w:t>
      </w:r>
      <w:proofErr w:type="spellStart"/>
      <w:r w:rsidRPr="00CE5115">
        <w:rPr>
          <w:rFonts w:ascii="Trebuchet MS" w:hAnsi="Trebuchet MS"/>
          <w:lang w:val="ro-RO"/>
        </w:rPr>
        <w:t>şi</w:t>
      </w:r>
      <w:proofErr w:type="spellEnd"/>
      <w:r w:rsidRPr="00CE5115">
        <w:rPr>
          <w:rFonts w:ascii="Trebuchet MS" w:hAnsi="Trebuchet MS"/>
          <w:lang w:val="ro-RO"/>
        </w:rPr>
        <w:t xml:space="preserve"> de abrogare a Directivei 95/46/CE (Regulamentul general privind</w:t>
      </w:r>
      <w:r w:rsidRPr="00CE5115">
        <w:rPr>
          <w:rFonts w:ascii="Trebuchet MS" w:eastAsia="Times New Roman" w:hAnsi="Trebuchet MS"/>
          <w:lang w:val="ro-RO"/>
        </w:rPr>
        <w:t xml:space="preserve"> </w:t>
      </w:r>
      <w:proofErr w:type="spellStart"/>
      <w:r w:rsidRPr="00CE5115">
        <w:rPr>
          <w:rFonts w:ascii="Trebuchet MS" w:hAnsi="Trebuchet MS"/>
          <w:lang w:val="ro-RO"/>
        </w:rPr>
        <w:t>protecţia</w:t>
      </w:r>
      <w:proofErr w:type="spellEnd"/>
      <w:r w:rsidRPr="00CE5115">
        <w:rPr>
          <w:rFonts w:ascii="Trebuchet MS" w:hAnsi="Trebuchet MS"/>
          <w:lang w:val="ro-RO"/>
        </w:rPr>
        <w:t xml:space="preserve"> datelor);</w:t>
      </w:r>
    </w:p>
    <w:p w14:paraId="14B0C47E" w14:textId="77777777" w:rsidR="001A7396" w:rsidRPr="00CE5115" w:rsidRDefault="001A7396" w:rsidP="0080025E">
      <w:pPr>
        <w:numPr>
          <w:ilvl w:val="0"/>
          <w:numId w:val="27"/>
        </w:numPr>
        <w:shd w:val="clear" w:color="auto" w:fill="FFFFFF"/>
        <w:tabs>
          <w:tab w:val="left" w:pos="426"/>
        </w:tabs>
        <w:suppressAutoHyphens w:val="0"/>
        <w:autoSpaceDN/>
        <w:spacing w:after="0" w:line="276" w:lineRule="auto"/>
        <w:ind w:left="180" w:right="-262" w:firstLine="0"/>
        <w:jc w:val="both"/>
        <w:textAlignment w:val="auto"/>
        <w:rPr>
          <w:rFonts w:ascii="Trebuchet MS" w:hAnsi="Trebuchet MS"/>
          <w:b/>
          <w:lang w:val="ro-RO"/>
        </w:rPr>
      </w:pPr>
      <w:r w:rsidRPr="00CE5115">
        <w:rPr>
          <w:rFonts w:ascii="Trebuchet MS" w:hAnsi="Trebuchet MS"/>
          <w:lang w:val="ro-RO"/>
        </w:rPr>
        <w:t>Hotărârea Guvernului nr. 43/2020 privind organizarea și funcționarea Ministerului Mediului, Apelor și Pădurilor,</w:t>
      </w:r>
      <w:r w:rsidRPr="00CE5115">
        <w:rPr>
          <w:rFonts w:ascii="Trebuchet MS" w:eastAsia="Times New Roman" w:hAnsi="Trebuchet MS"/>
          <w:lang w:val="ro-RO"/>
        </w:rPr>
        <w:t xml:space="preserve"> cu modificările și completările ulterioare;</w:t>
      </w:r>
    </w:p>
    <w:p w14:paraId="48A44F87" w14:textId="632AF898" w:rsidR="00FD3B52" w:rsidRPr="00CE5115" w:rsidRDefault="00FD3B52" w:rsidP="0080025E">
      <w:pPr>
        <w:numPr>
          <w:ilvl w:val="0"/>
          <w:numId w:val="27"/>
        </w:numPr>
        <w:shd w:val="clear" w:color="auto" w:fill="FFFFFF"/>
        <w:tabs>
          <w:tab w:val="left" w:pos="426"/>
        </w:tabs>
        <w:suppressAutoHyphens w:val="0"/>
        <w:autoSpaceDN/>
        <w:spacing w:after="0" w:line="276" w:lineRule="auto"/>
        <w:ind w:left="180" w:right="-262" w:firstLine="0"/>
        <w:jc w:val="both"/>
        <w:textAlignment w:val="auto"/>
        <w:rPr>
          <w:rFonts w:ascii="Trebuchet MS" w:hAnsi="Trebuchet MS"/>
          <w:b/>
          <w:lang w:val="ro-RO"/>
        </w:rPr>
      </w:pPr>
      <w:r w:rsidRPr="00CE5115">
        <w:rPr>
          <w:rFonts w:ascii="Trebuchet MS" w:eastAsia="Times New Roman" w:hAnsi="Trebuchet MS"/>
          <w:lang w:val="ro-RO"/>
        </w:rPr>
        <w:t>Ordinul ministrului mediului , apelor și pădurilor nr. 451/2020 privind aprobarea bugetului și repartizarea pe categorii de cheltuieli a costurilor de management ale Ministerului Mediului, Apelor și Pădurilor ca Operator de Program pentru Programul “Mediu, adaptare la schimbările climatice și ecosisteme” RO-Mediu, finanțat prin Mecanismul Financiar SEE 2014 – 2021, cu modificările și completările ulterioare</w:t>
      </w:r>
    </w:p>
    <w:p w14:paraId="5C6EDD54" w14:textId="77777777" w:rsidR="001A7396" w:rsidRPr="00CE5115" w:rsidRDefault="001A7396" w:rsidP="0080025E">
      <w:pPr>
        <w:widowControl w:val="0"/>
        <w:shd w:val="clear" w:color="auto" w:fill="FFFFFF"/>
        <w:tabs>
          <w:tab w:val="center" w:pos="360"/>
        </w:tabs>
        <w:spacing w:after="0" w:line="276" w:lineRule="auto"/>
        <w:ind w:left="180" w:right="-262"/>
        <w:jc w:val="both"/>
        <w:rPr>
          <w:rFonts w:ascii="Trebuchet MS" w:hAnsi="Trebuchet MS"/>
          <w:b/>
          <w:lang w:val="ro-RO"/>
        </w:rPr>
      </w:pPr>
    </w:p>
    <w:p w14:paraId="2B39D29E" w14:textId="474EB608" w:rsidR="001A7396" w:rsidRPr="00CE5115" w:rsidRDefault="00240F56" w:rsidP="0080025E">
      <w:pPr>
        <w:spacing w:line="276" w:lineRule="auto"/>
        <w:ind w:left="180" w:right="-262"/>
        <w:rPr>
          <w:rFonts w:ascii="Trebuchet MS" w:hAnsi="Trebuchet MS"/>
          <w:b/>
          <w:bCs/>
          <w:lang w:val="ro-RO"/>
        </w:rPr>
      </w:pPr>
      <w:r w:rsidRPr="00A95822">
        <w:rPr>
          <w:rFonts w:ascii="Trebuchet MS" w:hAnsi="Trebuchet MS"/>
          <w:b/>
          <w:bCs/>
          <w:lang w:val="ro-RO"/>
        </w:rPr>
        <w:t xml:space="preserve">8. </w:t>
      </w:r>
      <w:r w:rsidR="00FE74B6" w:rsidRPr="00A95822">
        <w:rPr>
          <w:rFonts w:ascii="Trebuchet MS" w:hAnsi="Trebuchet MS"/>
          <w:b/>
          <w:bCs/>
          <w:lang w:val="ro-RO"/>
        </w:rPr>
        <w:t>Ipoteze și riscuri</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5040"/>
      </w:tblGrid>
      <w:tr w:rsidR="00FE74B6" w:rsidRPr="00FE74B6" w14:paraId="2E4A9A52" w14:textId="77777777" w:rsidTr="00FE74B6">
        <w:tc>
          <w:tcPr>
            <w:tcW w:w="4410" w:type="dxa"/>
          </w:tcPr>
          <w:p w14:paraId="64614EDE" w14:textId="77777777" w:rsidR="00FE74B6" w:rsidRPr="00FE74B6" w:rsidRDefault="00FE74B6" w:rsidP="00FE74B6">
            <w:pPr>
              <w:suppressAutoHyphens w:val="0"/>
              <w:autoSpaceDN/>
              <w:spacing w:after="0" w:line="240" w:lineRule="auto"/>
              <w:textAlignment w:val="auto"/>
              <w:rPr>
                <w:rFonts w:ascii="Trebuchet MS" w:eastAsia="Times New Roman" w:hAnsi="Trebuchet MS"/>
                <w:b/>
                <w:lang w:val="ro-RO"/>
              </w:rPr>
            </w:pPr>
            <w:r w:rsidRPr="00FE74B6">
              <w:rPr>
                <w:rFonts w:ascii="Trebuchet MS" w:eastAsia="Times New Roman" w:hAnsi="Trebuchet MS"/>
                <w:b/>
                <w:lang w:val="ro-RO"/>
              </w:rPr>
              <w:t>Risc identificat</w:t>
            </w:r>
          </w:p>
        </w:tc>
        <w:tc>
          <w:tcPr>
            <w:tcW w:w="5040" w:type="dxa"/>
          </w:tcPr>
          <w:p w14:paraId="041B81AE" w14:textId="77777777" w:rsidR="00FE74B6" w:rsidRPr="00FE74B6" w:rsidRDefault="00FE74B6" w:rsidP="00FE74B6">
            <w:pPr>
              <w:suppressAutoHyphens w:val="0"/>
              <w:autoSpaceDN/>
              <w:spacing w:after="0" w:line="240" w:lineRule="auto"/>
              <w:textAlignment w:val="auto"/>
              <w:rPr>
                <w:rFonts w:ascii="Trebuchet MS" w:eastAsia="Times New Roman" w:hAnsi="Trebuchet MS"/>
                <w:b/>
                <w:lang w:val="ro-RO"/>
              </w:rPr>
            </w:pPr>
            <w:r w:rsidRPr="00FE74B6">
              <w:rPr>
                <w:rFonts w:ascii="Trebuchet MS" w:eastAsia="Times New Roman" w:hAnsi="Trebuchet MS"/>
                <w:b/>
                <w:lang w:val="ro-RO"/>
              </w:rPr>
              <w:t>Masuri propuse</w:t>
            </w:r>
          </w:p>
        </w:tc>
      </w:tr>
      <w:tr w:rsidR="00FE74B6" w:rsidRPr="00FE74B6" w14:paraId="04969844" w14:textId="77777777" w:rsidTr="00FE74B6">
        <w:trPr>
          <w:trHeight w:val="305"/>
        </w:trPr>
        <w:tc>
          <w:tcPr>
            <w:tcW w:w="4410" w:type="dxa"/>
          </w:tcPr>
          <w:p w14:paraId="01364DBC" w14:textId="77777777" w:rsidR="00FE74B6" w:rsidRPr="00FE74B6" w:rsidRDefault="00FE74B6" w:rsidP="00FE74B6">
            <w:pPr>
              <w:suppressAutoHyphens w:val="0"/>
              <w:autoSpaceDN/>
              <w:spacing w:after="0" w:line="240" w:lineRule="auto"/>
              <w:textAlignment w:val="auto"/>
              <w:rPr>
                <w:rFonts w:ascii="Trebuchet MS" w:eastAsia="Times New Roman" w:hAnsi="Trebuchet MS"/>
                <w:b/>
                <w:i/>
                <w:lang w:val="ro-RO"/>
              </w:rPr>
            </w:pPr>
            <w:proofErr w:type="spellStart"/>
            <w:r w:rsidRPr="00FE74B6">
              <w:rPr>
                <w:rFonts w:ascii="Trebuchet MS" w:eastAsia="Times New Roman" w:hAnsi="Trebuchet MS"/>
                <w:lang w:val="ro-RO"/>
              </w:rPr>
              <w:t>întarzieri</w:t>
            </w:r>
            <w:proofErr w:type="spellEnd"/>
            <w:r w:rsidRPr="00FE74B6">
              <w:rPr>
                <w:rFonts w:ascii="Trebuchet MS" w:eastAsia="Times New Roman" w:hAnsi="Trebuchet MS"/>
                <w:lang w:val="ro-RO"/>
              </w:rPr>
              <w:t xml:space="preserve"> în derularea achiziției </w:t>
            </w:r>
          </w:p>
        </w:tc>
        <w:tc>
          <w:tcPr>
            <w:tcW w:w="5040" w:type="dxa"/>
          </w:tcPr>
          <w:p w14:paraId="1B50C4B2" w14:textId="77777777" w:rsidR="00FE74B6" w:rsidRPr="00FE74B6" w:rsidRDefault="00FE74B6" w:rsidP="00FE74B6">
            <w:pPr>
              <w:suppressAutoHyphens w:val="0"/>
              <w:autoSpaceDN/>
              <w:spacing w:after="0" w:line="240" w:lineRule="auto"/>
              <w:textAlignment w:val="auto"/>
              <w:rPr>
                <w:rFonts w:ascii="Trebuchet MS" w:eastAsia="Times New Roman" w:hAnsi="Trebuchet MS"/>
                <w:b/>
                <w:i/>
                <w:lang w:val="ro-RO"/>
              </w:rPr>
            </w:pPr>
            <w:r w:rsidRPr="00FE74B6">
              <w:rPr>
                <w:rFonts w:ascii="Trebuchet MS" w:eastAsia="Times New Roman" w:hAnsi="Trebuchet MS"/>
                <w:lang w:val="ro-RO"/>
              </w:rPr>
              <w:t>se va răspunde cu celeritate tuturor solicitărilor de clarificări/notificări.</w:t>
            </w:r>
          </w:p>
        </w:tc>
      </w:tr>
      <w:tr w:rsidR="00FE74B6" w:rsidRPr="00FE74B6" w14:paraId="122E1883" w14:textId="77777777" w:rsidTr="00FE74B6">
        <w:tc>
          <w:tcPr>
            <w:tcW w:w="4410" w:type="dxa"/>
          </w:tcPr>
          <w:p w14:paraId="09236D47"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dificultăți în etapa de evaluare a ofertelor primite și, implicit, întârzieri în derularea procedurii</w:t>
            </w:r>
          </w:p>
        </w:tc>
        <w:tc>
          <w:tcPr>
            <w:tcW w:w="5040" w:type="dxa"/>
          </w:tcPr>
          <w:p w14:paraId="2F23F9AC"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comisia de evaluare se va întruni de câte ori este necesar, în vederea solicitării de clarificări</w:t>
            </w:r>
          </w:p>
        </w:tc>
      </w:tr>
      <w:tr w:rsidR="00FE74B6" w:rsidRPr="00FE74B6" w14:paraId="7650B422" w14:textId="77777777" w:rsidTr="00D60B5B">
        <w:trPr>
          <w:trHeight w:val="633"/>
        </w:trPr>
        <w:tc>
          <w:tcPr>
            <w:tcW w:w="4410" w:type="dxa"/>
          </w:tcPr>
          <w:p w14:paraId="6E1FA1A3" w14:textId="098BB2FF" w:rsidR="00FE74B6" w:rsidRPr="00FE74B6" w:rsidRDefault="00FE74B6" w:rsidP="00D60B5B">
            <w:pPr>
              <w:suppressAutoHyphens w:val="0"/>
              <w:autoSpaceDN/>
              <w:spacing w:after="0" w:line="240" w:lineRule="auto"/>
              <w:ind w:left="-18"/>
              <w:textAlignment w:val="auto"/>
              <w:rPr>
                <w:rFonts w:ascii="Trebuchet MS" w:eastAsia="Times New Roman" w:hAnsi="Trebuchet MS"/>
                <w:lang w:val="ro-RO"/>
              </w:rPr>
            </w:pPr>
            <w:r w:rsidRPr="00FE74B6">
              <w:rPr>
                <w:rFonts w:ascii="Trebuchet MS" w:eastAsia="Times New Roman" w:hAnsi="Trebuchet MS"/>
                <w:lang w:val="ro-RO"/>
              </w:rPr>
              <w:t>riscul întârzierii executării sarcinilor asumate din partea Prestatorului</w:t>
            </w:r>
          </w:p>
        </w:tc>
        <w:tc>
          <w:tcPr>
            <w:tcW w:w="5040" w:type="dxa"/>
          </w:tcPr>
          <w:p w14:paraId="4E88EF49"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penalizare la întârzieri prevăzute prin clauze contractuale</w:t>
            </w:r>
          </w:p>
        </w:tc>
      </w:tr>
      <w:tr w:rsidR="00FE74B6" w:rsidRPr="00FE74B6" w14:paraId="5C815EC3" w14:textId="77777777" w:rsidTr="00FE74B6">
        <w:tc>
          <w:tcPr>
            <w:tcW w:w="4410" w:type="dxa"/>
          </w:tcPr>
          <w:p w14:paraId="668EC505" w14:textId="77777777" w:rsidR="00FE74B6" w:rsidRPr="00FE74B6" w:rsidRDefault="00FE74B6" w:rsidP="00FE74B6">
            <w:pPr>
              <w:suppressAutoHyphens w:val="0"/>
              <w:autoSpaceDN/>
              <w:spacing w:after="0" w:line="240" w:lineRule="auto"/>
              <w:ind w:left="-18"/>
              <w:textAlignment w:val="auto"/>
              <w:rPr>
                <w:rFonts w:ascii="Trebuchet MS" w:eastAsia="Times New Roman" w:hAnsi="Trebuchet MS"/>
                <w:lang w:val="ro-RO"/>
              </w:rPr>
            </w:pPr>
            <w:r w:rsidRPr="00FE74B6">
              <w:rPr>
                <w:rFonts w:ascii="Trebuchet MS" w:eastAsia="Times New Roman" w:hAnsi="Trebuchet MS"/>
                <w:lang w:val="ro-RO"/>
              </w:rPr>
              <w:t xml:space="preserve">nerespectarea </w:t>
            </w:r>
            <w:proofErr w:type="spellStart"/>
            <w:r w:rsidRPr="00FE74B6">
              <w:rPr>
                <w:rFonts w:ascii="Trebuchet MS" w:eastAsia="Times New Roman" w:hAnsi="Trebuchet MS"/>
                <w:lang w:val="ro-RO"/>
              </w:rPr>
              <w:t>obligaţiilor</w:t>
            </w:r>
            <w:proofErr w:type="spellEnd"/>
            <w:r w:rsidRPr="00FE74B6">
              <w:rPr>
                <w:rFonts w:ascii="Trebuchet MS" w:eastAsia="Times New Roman" w:hAnsi="Trebuchet MS"/>
                <w:lang w:val="ro-RO"/>
              </w:rPr>
              <w:t xml:space="preserve"> contractuale din sarcina prestatorului, de natură a afecta buna </w:t>
            </w:r>
            <w:proofErr w:type="spellStart"/>
            <w:r w:rsidRPr="00FE74B6">
              <w:rPr>
                <w:rFonts w:ascii="Trebuchet MS" w:eastAsia="Times New Roman" w:hAnsi="Trebuchet MS"/>
                <w:lang w:val="ro-RO"/>
              </w:rPr>
              <w:t>desfăşurare</w:t>
            </w:r>
            <w:proofErr w:type="spellEnd"/>
            <w:r w:rsidRPr="00FE74B6">
              <w:rPr>
                <w:rFonts w:ascii="Trebuchet MS" w:eastAsia="Times New Roman" w:hAnsi="Trebuchet MS"/>
                <w:lang w:val="ro-RO"/>
              </w:rPr>
              <w:t xml:space="preserve"> a </w:t>
            </w:r>
            <w:proofErr w:type="spellStart"/>
            <w:r w:rsidRPr="00FE74B6">
              <w:rPr>
                <w:rFonts w:ascii="Trebuchet MS" w:eastAsia="Times New Roman" w:hAnsi="Trebuchet MS"/>
                <w:lang w:val="ro-RO"/>
              </w:rPr>
              <w:t>activităţilor</w:t>
            </w:r>
            <w:proofErr w:type="spellEnd"/>
          </w:p>
        </w:tc>
        <w:tc>
          <w:tcPr>
            <w:tcW w:w="5040" w:type="dxa"/>
          </w:tcPr>
          <w:p w14:paraId="0E292BC8"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 xml:space="preserve">prevederea în cuprinsul contractului de servicii a unor </w:t>
            </w:r>
            <w:proofErr w:type="spellStart"/>
            <w:r w:rsidRPr="00FE74B6">
              <w:rPr>
                <w:rFonts w:ascii="Trebuchet MS" w:eastAsia="Times New Roman" w:hAnsi="Trebuchet MS"/>
                <w:lang w:val="ro-RO"/>
              </w:rPr>
              <w:t>penalităţi</w:t>
            </w:r>
            <w:proofErr w:type="spellEnd"/>
            <w:r w:rsidRPr="00FE74B6">
              <w:rPr>
                <w:rFonts w:ascii="Trebuchet MS" w:eastAsia="Times New Roman" w:hAnsi="Trebuchet MS"/>
                <w:lang w:val="ro-RO"/>
              </w:rPr>
              <w:t xml:space="preserve"> pentru neîndeplinirea </w:t>
            </w:r>
            <w:proofErr w:type="spellStart"/>
            <w:r w:rsidRPr="00FE74B6">
              <w:rPr>
                <w:rFonts w:ascii="Trebuchet MS" w:eastAsia="Times New Roman" w:hAnsi="Trebuchet MS"/>
                <w:lang w:val="ro-RO"/>
              </w:rPr>
              <w:t>obligaţiilor</w:t>
            </w:r>
            <w:proofErr w:type="spellEnd"/>
            <w:r w:rsidRPr="00FE74B6">
              <w:rPr>
                <w:rFonts w:ascii="Trebuchet MS" w:eastAsia="Times New Roman" w:hAnsi="Trebuchet MS"/>
                <w:lang w:val="ro-RO"/>
              </w:rPr>
              <w:t xml:space="preserve"> contractuale</w:t>
            </w:r>
          </w:p>
        </w:tc>
      </w:tr>
      <w:tr w:rsidR="00FE74B6" w:rsidRPr="00FE74B6" w14:paraId="18F9BE23" w14:textId="77777777" w:rsidTr="00FE74B6">
        <w:tc>
          <w:tcPr>
            <w:tcW w:w="4410" w:type="dxa"/>
          </w:tcPr>
          <w:p w14:paraId="003F03ED"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pierderea bunei înțelegeri</w:t>
            </w:r>
          </w:p>
        </w:tc>
        <w:tc>
          <w:tcPr>
            <w:tcW w:w="5040" w:type="dxa"/>
          </w:tcPr>
          <w:p w14:paraId="0C865864"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stabilirea mijloacelor și a formatului de comunicare a informațiilor prin clauze contractuale</w:t>
            </w:r>
          </w:p>
        </w:tc>
      </w:tr>
      <w:tr w:rsidR="00FE74B6" w:rsidRPr="00FE74B6" w14:paraId="153EDE0C" w14:textId="77777777" w:rsidTr="00FE74B6">
        <w:tc>
          <w:tcPr>
            <w:tcW w:w="4410" w:type="dxa"/>
          </w:tcPr>
          <w:p w14:paraId="5B8D323A"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 xml:space="preserve">neîndeplinirea la termen și în condiții </w:t>
            </w:r>
            <w:proofErr w:type="spellStart"/>
            <w:r w:rsidRPr="00FE74B6">
              <w:rPr>
                <w:rFonts w:ascii="Trebuchet MS" w:eastAsia="Times New Roman" w:hAnsi="Trebuchet MS"/>
                <w:lang w:val="ro-RO"/>
              </w:rPr>
              <w:t>corespunzatoare</w:t>
            </w:r>
            <w:proofErr w:type="spellEnd"/>
            <w:r w:rsidRPr="00FE74B6">
              <w:rPr>
                <w:rFonts w:ascii="Trebuchet MS" w:eastAsia="Times New Roman" w:hAnsi="Trebuchet MS"/>
                <w:lang w:val="ro-RO"/>
              </w:rPr>
              <w:t xml:space="preserve"> a contractului de către Prestator </w:t>
            </w:r>
          </w:p>
        </w:tc>
        <w:tc>
          <w:tcPr>
            <w:tcW w:w="5040" w:type="dxa"/>
          </w:tcPr>
          <w:p w14:paraId="52CCC8C4" w14:textId="77777777" w:rsidR="00FE74B6" w:rsidRPr="00FE74B6" w:rsidRDefault="00FE74B6" w:rsidP="00FE74B6">
            <w:pPr>
              <w:suppressAutoHyphens w:val="0"/>
              <w:autoSpaceDN/>
              <w:spacing w:after="0" w:line="240" w:lineRule="auto"/>
              <w:textAlignment w:val="auto"/>
              <w:rPr>
                <w:rFonts w:ascii="Trebuchet MS" w:eastAsia="Times New Roman" w:hAnsi="Trebuchet MS"/>
                <w:lang w:val="ro-RO"/>
              </w:rPr>
            </w:pPr>
            <w:r w:rsidRPr="00FE74B6">
              <w:rPr>
                <w:rFonts w:ascii="Trebuchet MS" w:eastAsia="Times New Roman" w:hAnsi="Trebuchet MS"/>
                <w:lang w:val="ro-RO"/>
              </w:rPr>
              <w:t>rezilierea contractului conform clauzelor contractuale</w:t>
            </w:r>
          </w:p>
        </w:tc>
      </w:tr>
    </w:tbl>
    <w:p w14:paraId="298487FB" w14:textId="77777777" w:rsidR="00FE74B6" w:rsidRDefault="00FE74B6" w:rsidP="0080025E">
      <w:pPr>
        <w:spacing w:after="0" w:line="276" w:lineRule="auto"/>
        <w:ind w:left="180" w:right="-262"/>
        <w:jc w:val="both"/>
        <w:rPr>
          <w:rFonts w:ascii="Trebuchet MS" w:eastAsia="Tahoma" w:hAnsi="Trebuchet MS"/>
          <w:b/>
          <w:bCs/>
          <w:lang w:val="ro-RO"/>
        </w:rPr>
      </w:pPr>
    </w:p>
    <w:p w14:paraId="24B353D8" w14:textId="7FF8C199" w:rsidR="00D466C9" w:rsidRPr="00A95822" w:rsidRDefault="00240F56" w:rsidP="0080025E">
      <w:pPr>
        <w:spacing w:after="0" w:line="276" w:lineRule="auto"/>
        <w:ind w:left="180" w:right="-262"/>
        <w:jc w:val="both"/>
        <w:rPr>
          <w:rFonts w:ascii="Trebuchet MS" w:eastAsia="Tahoma" w:hAnsi="Trebuchet MS"/>
          <w:b/>
          <w:bCs/>
          <w:lang w:val="ro-RO"/>
        </w:rPr>
      </w:pPr>
      <w:r w:rsidRPr="00A95822">
        <w:rPr>
          <w:rFonts w:ascii="Trebuchet MS" w:eastAsia="Tahoma" w:hAnsi="Trebuchet MS"/>
          <w:b/>
          <w:bCs/>
          <w:lang w:val="ro-RO"/>
        </w:rPr>
        <w:t>9</w:t>
      </w:r>
      <w:r w:rsidR="001A7396" w:rsidRPr="00A95822">
        <w:rPr>
          <w:rFonts w:ascii="Trebuchet MS" w:eastAsia="Tahoma" w:hAnsi="Trebuchet MS"/>
          <w:b/>
          <w:bCs/>
          <w:lang w:val="ro-RO"/>
        </w:rPr>
        <w:t>. Criteriul de atribuire</w:t>
      </w:r>
    </w:p>
    <w:p w14:paraId="2CF0D101" w14:textId="4C6DF3D2" w:rsidR="00CE5115" w:rsidRPr="00A95822" w:rsidRDefault="00CE5115" w:rsidP="00D60B5B">
      <w:pPr>
        <w:suppressAutoHyphens w:val="0"/>
        <w:autoSpaceDN/>
        <w:spacing w:before="120" w:after="120" w:line="276" w:lineRule="auto"/>
        <w:ind w:left="180" w:hanging="180"/>
        <w:jc w:val="both"/>
        <w:textAlignment w:val="auto"/>
        <w:rPr>
          <w:rFonts w:ascii="Trebuchet MS" w:eastAsia="Times New Roman" w:hAnsi="Trebuchet MS"/>
          <w:b/>
          <w:lang w:val="ro-RO" w:eastAsia="en-SG"/>
        </w:rPr>
      </w:pPr>
      <w:r w:rsidRPr="00A95822">
        <w:rPr>
          <w:rFonts w:ascii="Trebuchet MS" w:eastAsia="Times New Roman" w:hAnsi="Trebuchet MS"/>
          <w:b/>
          <w:lang w:val="ro-RO" w:eastAsia="en-SG"/>
        </w:rPr>
        <w:t xml:space="preserve">   </w:t>
      </w:r>
      <w:r w:rsidRPr="00A95822">
        <w:rPr>
          <w:rFonts w:ascii="Trebuchet MS" w:eastAsia="Times New Roman" w:hAnsi="Trebuchet MS"/>
          <w:bCs/>
          <w:lang w:val="ro-RO" w:eastAsia="en-SG"/>
        </w:rPr>
        <w:t>Criteriul aplicat pentru atribuirea contractului de achiziție publică:</w:t>
      </w:r>
      <w:r w:rsidRPr="00A95822">
        <w:rPr>
          <w:rFonts w:ascii="Trebuchet MS" w:eastAsia="Times New Roman" w:hAnsi="Trebuchet MS"/>
          <w:b/>
          <w:lang w:val="ro-RO" w:eastAsia="en-SG"/>
        </w:rPr>
        <w:t xml:space="preserve"> </w:t>
      </w:r>
      <w:r w:rsidRPr="00A95822">
        <w:rPr>
          <w:rFonts w:ascii="Trebuchet MS" w:eastAsia="Times New Roman" w:hAnsi="Trebuchet MS"/>
          <w:b/>
          <w:u w:val="single"/>
          <w:lang w:val="ro-RO" w:eastAsia="en-SG"/>
        </w:rPr>
        <w:t>prețul cel mai scăzut</w:t>
      </w:r>
      <w:r w:rsidR="00D60B5B" w:rsidRPr="00A95822">
        <w:rPr>
          <w:rFonts w:ascii="Trebuchet MS" w:eastAsia="Times New Roman" w:hAnsi="Trebuchet MS"/>
          <w:b/>
          <w:u w:val="single"/>
          <w:lang w:val="ro-RO" w:eastAsia="en-SG"/>
        </w:rPr>
        <w:t xml:space="preserve"> dintre ofertele declarate admisibile</w:t>
      </w:r>
      <w:r w:rsidRPr="00A95822">
        <w:rPr>
          <w:rFonts w:ascii="Trebuchet MS" w:eastAsia="Times New Roman" w:hAnsi="Trebuchet MS"/>
          <w:b/>
          <w:u w:val="single"/>
          <w:lang w:val="ro-RO" w:eastAsia="en-SG"/>
        </w:rPr>
        <w:t>.</w:t>
      </w:r>
    </w:p>
    <w:p w14:paraId="76A9E719" w14:textId="77777777" w:rsidR="00CE5115" w:rsidRPr="00A95822" w:rsidRDefault="00CE5115" w:rsidP="0080025E">
      <w:pPr>
        <w:spacing w:after="0" w:line="276" w:lineRule="auto"/>
        <w:ind w:left="180" w:right="-262"/>
        <w:jc w:val="both"/>
        <w:rPr>
          <w:rFonts w:ascii="Trebuchet MS" w:eastAsia="Tahoma" w:hAnsi="Trebuchet MS"/>
          <w:lang w:val="ro-RO"/>
        </w:rPr>
      </w:pPr>
    </w:p>
    <w:p w14:paraId="34EC8CE5" w14:textId="6C385281" w:rsidR="00D466C9" w:rsidRPr="00A95822" w:rsidRDefault="001A7396" w:rsidP="0080025E">
      <w:pPr>
        <w:spacing w:after="0" w:line="276" w:lineRule="auto"/>
        <w:ind w:left="180" w:right="-262"/>
        <w:jc w:val="both"/>
        <w:rPr>
          <w:rFonts w:ascii="Trebuchet MS" w:eastAsia="Tahoma" w:hAnsi="Trebuchet MS"/>
          <w:lang w:val="ro-RO"/>
        </w:rPr>
      </w:pPr>
      <w:r w:rsidRPr="00A95822">
        <w:rPr>
          <w:rFonts w:ascii="Trebuchet MS" w:eastAsia="Tahoma" w:hAnsi="Trebuchet MS"/>
          <w:b/>
          <w:bCs/>
          <w:lang w:val="ro-RO"/>
        </w:rPr>
        <w:t>1</w:t>
      </w:r>
      <w:r w:rsidR="00240F56" w:rsidRPr="00A95822">
        <w:rPr>
          <w:rFonts w:ascii="Trebuchet MS" w:eastAsia="Tahoma" w:hAnsi="Trebuchet MS"/>
          <w:b/>
          <w:bCs/>
          <w:lang w:val="ro-RO"/>
        </w:rPr>
        <w:t>0</w:t>
      </w:r>
      <w:r w:rsidRPr="00A95822">
        <w:rPr>
          <w:rFonts w:ascii="Trebuchet MS" w:eastAsia="Tahoma" w:hAnsi="Trebuchet MS"/>
          <w:lang w:val="ro-RO"/>
        </w:rPr>
        <w:t>.</w:t>
      </w:r>
      <w:r w:rsidRPr="00A95822">
        <w:rPr>
          <w:rFonts w:ascii="Trebuchet MS" w:eastAsia="Tahoma" w:hAnsi="Trebuchet MS"/>
          <w:b/>
          <w:lang w:val="ro-RO"/>
        </w:rPr>
        <w:t xml:space="preserve"> Elaborarea Propunerii Tehnice și a Propunerii Financiare</w:t>
      </w:r>
    </w:p>
    <w:p w14:paraId="71E5EC94" w14:textId="2499281B" w:rsidR="00D466C9" w:rsidRPr="00CE5115" w:rsidRDefault="00D466C9" w:rsidP="0080025E">
      <w:pPr>
        <w:spacing w:after="0" w:line="276" w:lineRule="auto"/>
        <w:ind w:left="180" w:right="-262"/>
        <w:jc w:val="both"/>
        <w:rPr>
          <w:rFonts w:ascii="Trebuchet MS" w:eastAsia="Wingdings" w:hAnsi="Trebuchet MS"/>
          <w:lang w:val="ro-RO"/>
        </w:rPr>
      </w:pPr>
      <w:r w:rsidRPr="00A95822">
        <w:rPr>
          <w:rFonts w:ascii="Trebuchet MS" w:eastAsia="Wingdings" w:hAnsi="Trebuchet MS"/>
          <w:lang w:val="ro-RO"/>
        </w:rPr>
        <w:t xml:space="preserve">Toate cerințele </w:t>
      </w:r>
      <w:r w:rsidR="00FD3B52" w:rsidRPr="00A95822">
        <w:rPr>
          <w:rFonts w:ascii="Trebuchet MS" w:eastAsia="Wingdings" w:hAnsi="Trebuchet MS"/>
          <w:lang w:val="ro-RO"/>
        </w:rPr>
        <w:t>prevăzute în</w:t>
      </w:r>
      <w:r w:rsidRPr="00A95822">
        <w:rPr>
          <w:rFonts w:ascii="Trebuchet MS" w:eastAsia="Wingdings" w:hAnsi="Trebuchet MS"/>
          <w:lang w:val="ro-RO"/>
        </w:rPr>
        <w:t xml:space="preserve"> caietul de sarcini și specificațiile tehnice sunt considerate minimale</w:t>
      </w:r>
      <w:r w:rsidRPr="00CE5115">
        <w:rPr>
          <w:rFonts w:ascii="Trebuchet MS" w:eastAsia="Wingdings" w:hAnsi="Trebuchet MS"/>
          <w:lang w:val="ro-RO"/>
        </w:rPr>
        <w:t xml:space="preserve"> și obligatorii.</w:t>
      </w:r>
    </w:p>
    <w:p w14:paraId="1CB1DD3C" w14:textId="77777777" w:rsidR="00D466C9" w:rsidRPr="00CE5115" w:rsidRDefault="00D466C9"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Ofertantul va elabora propunerea tehnică detaliat, urmând precizările caietului de sarcini.</w:t>
      </w:r>
    </w:p>
    <w:p w14:paraId="38DC0B42" w14:textId="77777777" w:rsidR="00D466C9" w:rsidRPr="00CE5115" w:rsidRDefault="00D466C9"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Ofertantul are </w:t>
      </w:r>
      <w:proofErr w:type="spellStart"/>
      <w:r w:rsidRPr="00CE5115">
        <w:rPr>
          <w:rFonts w:ascii="Trebuchet MS" w:eastAsia="Wingdings" w:hAnsi="Trebuchet MS"/>
          <w:lang w:val="ro-RO"/>
        </w:rPr>
        <w:t>obligaţia</w:t>
      </w:r>
      <w:proofErr w:type="spellEnd"/>
      <w:r w:rsidRPr="00CE5115">
        <w:rPr>
          <w:rFonts w:ascii="Trebuchet MS" w:eastAsia="Wingdings" w:hAnsi="Trebuchet MS"/>
          <w:lang w:val="ro-RO"/>
        </w:rPr>
        <w:t xml:space="preserve"> de a numerota fiecare pagină a ofertei.</w:t>
      </w:r>
    </w:p>
    <w:p w14:paraId="6CA8A283" w14:textId="77777777" w:rsidR="00D466C9" w:rsidRPr="00CE5115" w:rsidRDefault="00D466C9"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 xml:space="preserve">Ofertantul va trebui să prezinte în cadrul ofertei modul de organizare a </w:t>
      </w:r>
      <w:proofErr w:type="spellStart"/>
      <w:r w:rsidRPr="00CE5115">
        <w:rPr>
          <w:rFonts w:ascii="Trebuchet MS" w:eastAsia="Wingdings" w:hAnsi="Trebuchet MS"/>
          <w:lang w:val="ro-RO"/>
        </w:rPr>
        <w:t>activităţii</w:t>
      </w:r>
      <w:proofErr w:type="spellEnd"/>
      <w:r w:rsidRPr="00CE5115">
        <w:rPr>
          <w:rFonts w:ascii="Trebuchet MS" w:eastAsia="Wingdings" w:hAnsi="Trebuchet MS"/>
          <w:lang w:val="ro-RO"/>
        </w:rPr>
        <w:t xml:space="preserve"> sale, modul de lucru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w:t>
      </w:r>
      <w:proofErr w:type="spellStart"/>
      <w:r w:rsidRPr="00CE5115">
        <w:rPr>
          <w:rFonts w:ascii="Trebuchet MS" w:eastAsia="Wingdings" w:hAnsi="Trebuchet MS"/>
          <w:lang w:val="ro-RO"/>
        </w:rPr>
        <w:t>acţiunile</w:t>
      </w:r>
      <w:proofErr w:type="spellEnd"/>
      <w:r w:rsidRPr="00CE5115">
        <w:rPr>
          <w:rFonts w:ascii="Trebuchet MS" w:eastAsia="Wingdings" w:hAnsi="Trebuchet MS"/>
          <w:lang w:val="ro-RO"/>
        </w:rPr>
        <w:t xml:space="preserve"> prin care va duce la îndeplinire </w:t>
      </w:r>
      <w:proofErr w:type="spellStart"/>
      <w:r w:rsidRPr="00CE5115">
        <w:rPr>
          <w:rFonts w:ascii="Trebuchet MS" w:eastAsia="Wingdings" w:hAnsi="Trebuchet MS"/>
          <w:lang w:val="ro-RO"/>
        </w:rPr>
        <w:t>activităţile</w:t>
      </w:r>
      <w:proofErr w:type="spellEnd"/>
      <w:r w:rsidRPr="00CE5115">
        <w:rPr>
          <w:rFonts w:ascii="Trebuchet MS" w:eastAsia="Wingdings" w:hAnsi="Trebuchet MS"/>
          <w:lang w:val="ro-RO"/>
        </w:rPr>
        <w:t xml:space="preserve">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rezultatele din cadrul contractului, prin prisma obiectivelor </w:t>
      </w:r>
      <w:proofErr w:type="spellStart"/>
      <w:r w:rsidRPr="00CE5115">
        <w:rPr>
          <w:rFonts w:ascii="Trebuchet MS" w:eastAsia="Wingdings" w:hAnsi="Trebuchet MS"/>
          <w:lang w:val="ro-RO"/>
        </w:rPr>
        <w:t>şi</w:t>
      </w:r>
      <w:proofErr w:type="spellEnd"/>
      <w:r w:rsidRPr="00CE5115">
        <w:rPr>
          <w:rFonts w:ascii="Trebuchet MS" w:eastAsia="Wingdings" w:hAnsi="Trebuchet MS"/>
          <w:lang w:val="ro-RO"/>
        </w:rPr>
        <w:t xml:space="preserve"> rezultatelor </w:t>
      </w:r>
      <w:proofErr w:type="spellStart"/>
      <w:r w:rsidRPr="00CE5115">
        <w:rPr>
          <w:rFonts w:ascii="Trebuchet MS" w:eastAsia="Wingdings" w:hAnsi="Trebuchet MS"/>
          <w:lang w:val="ro-RO"/>
        </w:rPr>
        <w:t>aşteptate</w:t>
      </w:r>
      <w:proofErr w:type="spellEnd"/>
      <w:r w:rsidRPr="00CE5115">
        <w:rPr>
          <w:rFonts w:ascii="Trebuchet MS" w:eastAsia="Wingdings" w:hAnsi="Trebuchet MS"/>
          <w:lang w:val="ro-RO"/>
        </w:rPr>
        <w:t xml:space="preserve">, pentru a finaliza fiecare dintre </w:t>
      </w:r>
      <w:proofErr w:type="spellStart"/>
      <w:r w:rsidRPr="00CE5115">
        <w:rPr>
          <w:rFonts w:ascii="Trebuchet MS" w:eastAsia="Wingdings" w:hAnsi="Trebuchet MS"/>
          <w:lang w:val="ro-RO"/>
        </w:rPr>
        <w:t>activităţi</w:t>
      </w:r>
      <w:proofErr w:type="spellEnd"/>
      <w:r w:rsidRPr="00CE5115">
        <w:rPr>
          <w:rFonts w:ascii="Trebuchet MS" w:eastAsia="Wingdings" w:hAnsi="Trebuchet MS"/>
          <w:lang w:val="ro-RO"/>
        </w:rPr>
        <w:t xml:space="preserve">. </w:t>
      </w:r>
    </w:p>
    <w:p w14:paraId="5EE88B57" w14:textId="77777777" w:rsidR="00FC70F8" w:rsidRDefault="00FC70F8" w:rsidP="0080025E">
      <w:pPr>
        <w:spacing w:after="0" w:line="276" w:lineRule="auto"/>
        <w:ind w:left="180" w:right="-262"/>
        <w:jc w:val="both"/>
        <w:rPr>
          <w:rFonts w:ascii="Trebuchet MS" w:eastAsia="Wingdings" w:hAnsi="Trebuchet MS"/>
          <w:lang w:val="ro-RO"/>
        </w:rPr>
      </w:pPr>
    </w:p>
    <w:p w14:paraId="2FA01C62" w14:textId="097751C3" w:rsidR="00D466C9" w:rsidRPr="00CE5115" w:rsidRDefault="00C931F1" w:rsidP="0080025E">
      <w:pPr>
        <w:spacing w:after="0" w:line="276" w:lineRule="auto"/>
        <w:ind w:left="180" w:right="-262"/>
        <w:jc w:val="both"/>
        <w:rPr>
          <w:rFonts w:ascii="Trebuchet MS" w:eastAsia="Wingdings" w:hAnsi="Trebuchet MS"/>
          <w:lang w:val="ro-RO"/>
        </w:rPr>
      </w:pPr>
      <w:proofErr w:type="spellStart"/>
      <w:r>
        <w:rPr>
          <w:rFonts w:ascii="Trebuchet MS" w:eastAsia="Wingdings" w:hAnsi="Trebuchet MS"/>
          <w:lang w:val="ro-RO"/>
        </w:rPr>
        <w:lastRenderedPageBreak/>
        <w:t>c</w:t>
      </w:r>
      <w:r w:rsidR="00D466C9" w:rsidRPr="00CE5115">
        <w:rPr>
          <w:rFonts w:ascii="Trebuchet MS" w:eastAsia="Wingdings" w:hAnsi="Trebuchet MS"/>
          <w:lang w:val="ro-RO"/>
        </w:rPr>
        <w:t>Toate</w:t>
      </w:r>
      <w:proofErr w:type="spellEnd"/>
      <w:r w:rsidR="00D466C9" w:rsidRPr="00CE5115">
        <w:rPr>
          <w:rFonts w:ascii="Trebuchet MS" w:eastAsia="Wingdings" w:hAnsi="Trebuchet MS"/>
          <w:lang w:val="ro-RO"/>
        </w:rPr>
        <w:t xml:space="preserve"> datele furnizate în oferta tehnică reprezintă angajamente ferme,</w:t>
      </w:r>
      <w:r w:rsidR="0005754E" w:rsidRPr="00CE5115">
        <w:rPr>
          <w:rFonts w:ascii="Trebuchet MS" w:eastAsia="Wingdings" w:hAnsi="Trebuchet MS"/>
          <w:lang w:val="ro-RO"/>
        </w:rPr>
        <w:t xml:space="preserve"> iar</w:t>
      </w:r>
      <w:r w:rsidR="00D466C9" w:rsidRPr="00CE5115">
        <w:rPr>
          <w:rFonts w:ascii="Trebuchet MS" w:eastAsia="Wingdings" w:hAnsi="Trebuchet MS"/>
          <w:lang w:val="ro-RO"/>
        </w:rPr>
        <w:t xml:space="preserve"> nerespectarea acestor angajamente pe parcursul derulării contractului, duc la aplicarea clauzelor referitoare la reziliere și/sau penalități.</w:t>
      </w:r>
    </w:p>
    <w:p w14:paraId="2C6DABDA" w14:textId="77777777" w:rsidR="00D466C9" w:rsidRPr="00CE5115" w:rsidRDefault="00D466C9"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Propunerea tehnică va fi întocmită astfel încât în procesul de evaluare, informațiile din aceasta să permită identificarea corespondenței cu specificațiile caietului de sarcini.</w:t>
      </w:r>
    </w:p>
    <w:p w14:paraId="28067D98" w14:textId="77777777" w:rsidR="00D466C9" w:rsidRPr="00CE5115" w:rsidRDefault="00D466C9" w:rsidP="0080025E">
      <w:pPr>
        <w:spacing w:after="0" w:line="276" w:lineRule="auto"/>
        <w:ind w:left="180" w:right="-262"/>
        <w:jc w:val="both"/>
        <w:rPr>
          <w:rFonts w:ascii="Trebuchet MS" w:eastAsia="Wingdings" w:hAnsi="Trebuchet MS"/>
          <w:lang w:val="ro-RO"/>
        </w:rPr>
      </w:pPr>
      <w:r w:rsidRPr="00CE5115">
        <w:rPr>
          <w:rFonts w:ascii="Trebuchet MS" w:eastAsia="Wingdings" w:hAnsi="Trebuchet MS"/>
          <w:lang w:val="ro-RO"/>
        </w:rPr>
        <w:t>Neîndeplinirea oricărei cerințe din documentația de atribuire, inclusiv din Caietul de sarcini aferent, constituie motiv pentru respingerea ofertei ca inacceptabilă.</w:t>
      </w:r>
    </w:p>
    <w:p w14:paraId="6B4A7C82" w14:textId="77777777" w:rsidR="00D466C9" w:rsidRDefault="00D466C9" w:rsidP="0080025E">
      <w:pPr>
        <w:spacing w:after="0" w:line="276" w:lineRule="auto"/>
        <w:ind w:left="180" w:right="-262"/>
        <w:jc w:val="both"/>
        <w:rPr>
          <w:rFonts w:ascii="Trebuchet MS" w:eastAsia="Tahoma" w:hAnsi="Trebuchet MS"/>
          <w:lang w:val="ro-RO"/>
        </w:rPr>
      </w:pPr>
    </w:p>
    <w:p w14:paraId="12B9BC8F" w14:textId="77777777" w:rsidR="00101F65" w:rsidRDefault="00433AB2" w:rsidP="00433AB2">
      <w:pPr>
        <w:spacing w:after="0" w:line="276" w:lineRule="auto"/>
        <w:ind w:left="180" w:right="-262"/>
        <w:jc w:val="both"/>
        <w:rPr>
          <w:rFonts w:ascii="Trebuchet MS" w:eastAsia="Times New Roman" w:hAnsi="Trebuchet MS" w:cs="Calibri"/>
          <w:lang w:val="ro-RO" w:eastAsia="en-SG"/>
        </w:rPr>
      </w:pPr>
      <w:r w:rsidRPr="00433AB2">
        <w:rPr>
          <w:rFonts w:ascii="Trebuchet MS" w:eastAsia="Times New Roman" w:hAnsi="Trebuchet MS" w:cs="Calibri"/>
          <w:lang w:val="ro-RO" w:eastAsia="en-SG"/>
        </w:rPr>
        <w:t xml:space="preserve">Ofertantul va prezenta propunerea financiară în corelație cu elementele Caietului de sarcini. </w:t>
      </w:r>
    </w:p>
    <w:p w14:paraId="28F6BEDE" w14:textId="3CC2A827" w:rsidR="00433AB2" w:rsidRPr="00433AB2" w:rsidRDefault="00433AB2" w:rsidP="00433AB2">
      <w:pPr>
        <w:spacing w:after="0" w:line="276" w:lineRule="auto"/>
        <w:ind w:left="180" w:right="-262"/>
        <w:jc w:val="both"/>
        <w:rPr>
          <w:rFonts w:ascii="Trebuchet MS" w:eastAsia="Times New Roman" w:hAnsi="Trebuchet MS" w:cs="Calibri"/>
          <w:lang w:val="ro-RO" w:eastAsia="en-SG"/>
        </w:rPr>
      </w:pPr>
      <w:r w:rsidRPr="00433AB2">
        <w:rPr>
          <w:rFonts w:ascii="Trebuchet MS" w:eastAsia="Times New Roman" w:hAnsi="Trebuchet MS" w:cs="Calibri"/>
          <w:lang w:val="ro-RO" w:eastAsia="en-SG"/>
        </w:rPr>
        <w:t>Modul de prezentare a propunerii financiare – se va completa - Formularul de ofertă care va fi însoțit de  Centralizatorul de prețuri.</w:t>
      </w:r>
    </w:p>
    <w:p w14:paraId="1D050432" w14:textId="24E8149C" w:rsidR="00433AB2" w:rsidRPr="00433AB2" w:rsidRDefault="00433AB2" w:rsidP="00433AB2">
      <w:pPr>
        <w:spacing w:after="0" w:line="276" w:lineRule="auto"/>
        <w:ind w:left="180" w:right="-262"/>
        <w:jc w:val="both"/>
        <w:rPr>
          <w:rFonts w:ascii="Trebuchet MS" w:eastAsia="Times New Roman" w:hAnsi="Trebuchet MS" w:cs="Calibri"/>
          <w:lang w:val="ro-RO" w:eastAsia="en-SG"/>
        </w:rPr>
      </w:pPr>
      <w:r w:rsidRPr="00433AB2">
        <w:rPr>
          <w:rFonts w:ascii="Trebuchet MS" w:eastAsia="Times New Roman" w:hAnsi="Trebuchet MS" w:cs="Calibri"/>
          <w:lang w:val="ro-RO" w:eastAsia="en-SG"/>
        </w:rPr>
        <w:t xml:space="preserve">Propunerea financiară are caracter ferm și obligatoriu, din punctul de vedere al conținutului pe toată perioada de valabilitate. </w:t>
      </w:r>
    </w:p>
    <w:p w14:paraId="5B8A8635" w14:textId="1ED322BB" w:rsidR="00433AB2" w:rsidRDefault="00433AB2" w:rsidP="00433AB2">
      <w:pPr>
        <w:spacing w:after="0" w:line="276" w:lineRule="auto"/>
        <w:ind w:left="180" w:right="-262"/>
        <w:jc w:val="both"/>
        <w:rPr>
          <w:rFonts w:ascii="Trebuchet MS" w:eastAsia="Tahoma" w:hAnsi="Trebuchet MS"/>
          <w:lang w:val="ro-RO"/>
        </w:rPr>
      </w:pPr>
      <w:r w:rsidRPr="00433AB2">
        <w:rPr>
          <w:rFonts w:ascii="Trebuchet MS" w:eastAsia="Times New Roman" w:hAnsi="Trebuchet MS" w:cs="Calibri"/>
          <w:lang w:val="ro-RO" w:eastAsia="en-SG"/>
        </w:rPr>
        <w:t xml:space="preserve">Perioada de valabilitate a ofertei este de </w:t>
      </w:r>
      <w:r w:rsidR="00101F65">
        <w:rPr>
          <w:rFonts w:ascii="Trebuchet MS" w:eastAsia="Times New Roman" w:hAnsi="Trebuchet MS" w:cs="Calibri"/>
          <w:lang w:val="ro-RO" w:eastAsia="en-SG"/>
        </w:rPr>
        <w:t>3</w:t>
      </w:r>
      <w:r w:rsidRPr="00433AB2">
        <w:rPr>
          <w:rFonts w:ascii="Trebuchet MS" w:eastAsia="Times New Roman" w:hAnsi="Trebuchet MS" w:cs="Calibri"/>
          <w:lang w:val="ro-RO" w:eastAsia="en-SG"/>
        </w:rPr>
        <w:t>0 de zile.</w:t>
      </w:r>
    </w:p>
    <w:p w14:paraId="2F0CE705" w14:textId="77777777" w:rsidR="00433AB2" w:rsidRDefault="00433AB2" w:rsidP="0080025E">
      <w:pPr>
        <w:spacing w:after="0" w:line="276" w:lineRule="auto"/>
        <w:ind w:left="180" w:right="-262"/>
        <w:jc w:val="both"/>
        <w:rPr>
          <w:rFonts w:ascii="Trebuchet MS" w:eastAsia="Tahoma" w:hAnsi="Trebuchet MS"/>
          <w:lang w:val="ro-RO"/>
        </w:rPr>
      </w:pPr>
    </w:p>
    <w:p w14:paraId="274615D3" w14:textId="77777777" w:rsidR="00433AB2" w:rsidRPr="00CE5115" w:rsidRDefault="00433AB2" w:rsidP="0080025E">
      <w:pPr>
        <w:spacing w:after="0" w:line="276" w:lineRule="auto"/>
        <w:ind w:left="180" w:right="-262"/>
        <w:jc w:val="both"/>
        <w:rPr>
          <w:rFonts w:ascii="Trebuchet MS" w:eastAsia="Tahoma" w:hAnsi="Trebuchet MS"/>
          <w:lang w:val="ro-RO"/>
        </w:rPr>
      </w:pPr>
    </w:p>
    <w:sectPr w:rsidR="00433AB2" w:rsidRPr="00CE5115" w:rsidSect="00D466C9">
      <w:headerReference w:type="default" r:id="rId9"/>
      <w:footerReference w:type="default" r:id="rId10"/>
      <w:pgSz w:w="11907" w:h="16840"/>
      <w:pgMar w:top="851" w:right="851" w:bottom="630" w:left="1418" w:header="516"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B7603" w14:textId="77777777" w:rsidR="00FE28BF" w:rsidRDefault="00FE28BF" w:rsidP="00AE7543">
      <w:pPr>
        <w:spacing w:after="0" w:line="240" w:lineRule="auto"/>
      </w:pPr>
      <w:r>
        <w:separator/>
      </w:r>
    </w:p>
  </w:endnote>
  <w:endnote w:type="continuationSeparator" w:id="0">
    <w:p w14:paraId="560E143B" w14:textId="77777777" w:rsidR="00FE28BF" w:rsidRDefault="00FE28BF" w:rsidP="00AE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tima">
    <w:charset w:val="00"/>
    <w:family w:val="swiss"/>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IDFont+F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518995"/>
      <w:docPartObj>
        <w:docPartGallery w:val="Page Numbers (Bottom of Page)"/>
        <w:docPartUnique/>
      </w:docPartObj>
    </w:sdtPr>
    <w:sdtEndPr>
      <w:rPr>
        <w:noProof/>
      </w:rPr>
    </w:sdtEndPr>
    <w:sdtContent>
      <w:p w14:paraId="143656C0" w14:textId="1AD536E8" w:rsidR="00CE5115" w:rsidRDefault="00CE5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887BF" w14:textId="3003934A" w:rsidR="007670A3" w:rsidRDefault="007670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1FFFC" w14:textId="77777777" w:rsidR="00FE28BF" w:rsidRDefault="00FE28BF" w:rsidP="00AE7543">
      <w:pPr>
        <w:spacing w:after="0" w:line="240" w:lineRule="auto"/>
      </w:pPr>
      <w:r>
        <w:separator/>
      </w:r>
    </w:p>
  </w:footnote>
  <w:footnote w:type="continuationSeparator" w:id="0">
    <w:p w14:paraId="6D26A760" w14:textId="77777777" w:rsidR="00FE28BF" w:rsidRDefault="00FE28BF" w:rsidP="00AE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07EE9" w14:textId="77777777" w:rsidR="007670A3" w:rsidRDefault="002C127C">
    <w:pPr>
      <w:pStyle w:val="Header"/>
    </w:pPr>
    <w:r>
      <w:rPr>
        <w:noProof/>
        <w:lang w:val="en-US"/>
      </w:rPr>
      <w:drawing>
        <wp:anchor distT="0" distB="0" distL="114300" distR="114300" simplePos="0" relativeHeight="251659264" behindDoc="0" locked="0" layoutInCell="1" allowOverlap="1" wp14:anchorId="471EFFA9" wp14:editId="0B42C047">
          <wp:simplePos x="0" y="0"/>
          <wp:positionH relativeFrom="column">
            <wp:posOffset>4352928</wp:posOffset>
          </wp:positionH>
          <wp:positionV relativeFrom="paragraph">
            <wp:posOffset>95253</wp:posOffset>
          </wp:positionV>
          <wp:extent cx="1762121" cy="723262"/>
          <wp:effectExtent l="0" t="0" r="0" b="638"/>
          <wp:wrapNone/>
          <wp:docPr id="214331896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2121" cy="723262"/>
                  </a:xfrm>
                  <a:prstGeom prst="rect">
                    <a:avLst/>
                  </a:prstGeom>
                  <a:noFill/>
                  <a:ln>
                    <a:noFill/>
                    <a:prstDash/>
                  </a:ln>
                </pic:spPr>
              </pic:pic>
            </a:graphicData>
          </a:graphic>
        </wp:anchor>
      </w:drawing>
    </w:r>
    <w:r>
      <w:rPr>
        <w:noProof/>
        <w:lang w:val="en-US"/>
      </w:rPr>
      <w:drawing>
        <wp:inline distT="0" distB="0" distL="0" distR="0" wp14:anchorId="1AD71B05" wp14:editId="49343D46">
          <wp:extent cx="3084198" cy="914400"/>
          <wp:effectExtent l="0" t="0" r="1902" b="0"/>
          <wp:docPr id="1997940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084198" cy="914400"/>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0ECE298"/>
    <w:lvl w:ilvl="0">
      <w:numFmt w:val="bullet"/>
      <w:lvlText w:val="-"/>
      <w:lvlJc w:val="left"/>
      <w:pPr>
        <w:tabs>
          <w:tab w:val="num" w:pos="0"/>
        </w:tabs>
        <w:ind w:left="82" w:hanging="360"/>
      </w:pPr>
      <w:rPr>
        <w:rFonts w:ascii="Calibri" w:eastAsiaTheme="minorHAnsi" w:hAnsi="Calibri" w:cs="Calibri" w:hint="default"/>
        <w:sz w:val="24"/>
        <w:szCs w:val="24"/>
        <w:lang w:val="fr-FR"/>
      </w:rPr>
    </w:lvl>
    <w:lvl w:ilvl="1">
      <w:start w:val="1"/>
      <w:numFmt w:val="lowerLetter"/>
      <w:lvlText w:val="%2."/>
      <w:lvlJc w:val="left"/>
      <w:pPr>
        <w:tabs>
          <w:tab w:val="num" w:pos="0"/>
        </w:tabs>
        <w:ind w:left="802" w:hanging="360"/>
      </w:pPr>
    </w:lvl>
    <w:lvl w:ilvl="2">
      <w:start w:val="1"/>
      <w:numFmt w:val="lowerRoman"/>
      <w:lvlText w:val="%3."/>
      <w:lvlJc w:val="right"/>
      <w:pPr>
        <w:tabs>
          <w:tab w:val="num" w:pos="0"/>
        </w:tabs>
        <w:ind w:left="1522" w:hanging="180"/>
      </w:pPr>
    </w:lvl>
    <w:lvl w:ilvl="3">
      <w:start w:val="1"/>
      <w:numFmt w:val="decimal"/>
      <w:lvlText w:val="%4."/>
      <w:lvlJc w:val="left"/>
      <w:pPr>
        <w:tabs>
          <w:tab w:val="num" w:pos="0"/>
        </w:tabs>
        <w:ind w:left="2242" w:hanging="360"/>
      </w:pPr>
    </w:lvl>
    <w:lvl w:ilvl="4">
      <w:start w:val="1"/>
      <w:numFmt w:val="lowerLetter"/>
      <w:lvlText w:val="%5."/>
      <w:lvlJc w:val="left"/>
      <w:pPr>
        <w:tabs>
          <w:tab w:val="num" w:pos="0"/>
        </w:tabs>
        <w:ind w:left="2962" w:hanging="360"/>
      </w:pPr>
    </w:lvl>
    <w:lvl w:ilvl="5">
      <w:start w:val="1"/>
      <w:numFmt w:val="lowerRoman"/>
      <w:lvlText w:val="%6."/>
      <w:lvlJc w:val="right"/>
      <w:pPr>
        <w:tabs>
          <w:tab w:val="num" w:pos="0"/>
        </w:tabs>
        <w:ind w:left="3682" w:hanging="180"/>
      </w:pPr>
    </w:lvl>
    <w:lvl w:ilvl="6">
      <w:start w:val="1"/>
      <w:numFmt w:val="decimal"/>
      <w:lvlText w:val="%7."/>
      <w:lvlJc w:val="left"/>
      <w:pPr>
        <w:tabs>
          <w:tab w:val="num" w:pos="0"/>
        </w:tabs>
        <w:ind w:left="4402" w:hanging="360"/>
      </w:pPr>
    </w:lvl>
    <w:lvl w:ilvl="7">
      <w:start w:val="1"/>
      <w:numFmt w:val="lowerLetter"/>
      <w:lvlText w:val="%8."/>
      <w:lvlJc w:val="left"/>
      <w:pPr>
        <w:tabs>
          <w:tab w:val="num" w:pos="0"/>
        </w:tabs>
        <w:ind w:left="5122" w:hanging="360"/>
      </w:pPr>
    </w:lvl>
    <w:lvl w:ilvl="8">
      <w:start w:val="1"/>
      <w:numFmt w:val="lowerRoman"/>
      <w:lvlText w:val="%9."/>
      <w:lvlJc w:val="right"/>
      <w:pPr>
        <w:tabs>
          <w:tab w:val="num" w:pos="0"/>
        </w:tabs>
        <w:ind w:left="5842" w:hanging="180"/>
      </w:pPr>
    </w:lvl>
  </w:abstractNum>
  <w:abstractNum w:abstractNumId="1" w15:restartNumberingAfterBreak="0">
    <w:nsid w:val="031D2527"/>
    <w:multiLevelType w:val="multilevel"/>
    <w:tmpl w:val="EFE015B8"/>
    <w:lvl w:ilvl="0">
      <w:start w:val="3"/>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2" w15:restartNumberingAfterBreak="0">
    <w:nsid w:val="08E15FB5"/>
    <w:multiLevelType w:val="hybridMultilevel"/>
    <w:tmpl w:val="F8E861F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E1C063D"/>
    <w:multiLevelType w:val="hybridMultilevel"/>
    <w:tmpl w:val="CC4C31F4"/>
    <w:lvl w:ilvl="0" w:tplc="FFFC2438">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4511D"/>
    <w:multiLevelType w:val="hybridMultilevel"/>
    <w:tmpl w:val="3104D2A6"/>
    <w:lvl w:ilvl="0" w:tplc="D5107422">
      <w:start w:val="1"/>
      <w:numFmt w:val="lowerLetter"/>
      <w:lvlText w:val="%1."/>
      <w:lvlJc w:val="left"/>
      <w:pPr>
        <w:ind w:left="72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F65E1"/>
    <w:multiLevelType w:val="hybridMultilevel"/>
    <w:tmpl w:val="1DA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76DFE"/>
    <w:multiLevelType w:val="hybridMultilevel"/>
    <w:tmpl w:val="2B64F382"/>
    <w:lvl w:ilvl="0" w:tplc="2A4E54AC">
      <w:start w:val="4"/>
      <w:numFmt w:val="bullet"/>
      <w:lvlText w:val="-"/>
      <w:lvlJc w:val="left"/>
      <w:pPr>
        <w:ind w:left="452" w:hanging="360"/>
      </w:pPr>
      <w:rPr>
        <w:rFonts w:ascii="Calibri" w:eastAsiaTheme="minorEastAsia"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46EF7085"/>
    <w:multiLevelType w:val="multilevel"/>
    <w:tmpl w:val="BC9E9784"/>
    <w:lvl w:ilvl="0">
      <w:numFmt w:val="bullet"/>
      <w:lvlText w:val="•"/>
      <w:lvlJc w:val="left"/>
      <w:pPr>
        <w:ind w:left="1440" w:hanging="360"/>
      </w:pPr>
      <w:rPr>
        <w:rFonts w:ascii="Cambria" w:eastAsia="Optima" w:hAnsi="Cambria" w:cs="Tahoma"/>
      </w:rPr>
    </w:lvl>
    <w:lvl w:ilvl="1">
      <w:numFmt w:val="bullet"/>
      <w:lvlText w:val="o"/>
      <w:lvlJc w:val="left"/>
      <w:pPr>
        <w:ind w:left="2160" w:hanging="360"/>
      </w:pPr>
      <w:rPr>
        <w:rFonts w:ascii="ArialMT" w:hAnsi="ArialMT" w:cs="ArialMT"/>
      </w:rPr>
    </w:lvl>
    <w:lvl w:ilvl="2">
      <w:numFmt w:val="bullet"/>
      <w:lvlText w:val=""/>
      <w:lvlJc w:val="left"/>
      <w:pPr>
        <w:ind w:left="2880" w:hanging="360"/>
      </w:pPr>
      <w:rPr>
        <w:rFonts w:ascii="MS Mincho" w:hAnsi="MS Mincho"/>
      </w:rPr>
    </w:lvl>
    <w:lvl w:ilvl="3">
      <w:numFmt w:val="bullet"/>
      <w:lvlText w:val=""/>
      <w:lvlJc w:val="left"/>
      <w:pPr>
        <w:ind w:left="3600" w:hanging="360"/>
      </w:pPr>
      <w:rPr>
        <w:rFonts w:ascii="CIDFont+F3" w:hAnsi="CIDFont+F3"/>
      </w:rPr>
    </w:lvl>
    <w:lvl w:ilvl="4">
      <w:numFmt w:val="bullet"/>
      <w:lvlText w:val="o"/>
      <w:lvlJc w:val="left"/>
      <w:pPr>
        <w:ind w:left="4320" w:hanging="360"/>
      </w:pPr>
      <w:rPr>
        <w:rFonts w:ascii="ArialMT" w:hAnsi="ArialMT" w:cs="ArialMT"/>
      </w:rPr>
    </w:lvl>
    <w:lvl w:ilvl="5">
      <w:numFmt w:val="bullet"/>
      <w:lvlText w:val=""/>
      <w:lvlJc w:val="left"/>
      <w:pPr>
        <w:ind w:left="5040" w:hanging="360"/>
      </w:pPr>
      <w:rPr>
        <w:rFonts w:ascii="MS Mincho" w:hAnsi="MS Mincho"/>
      </w:rPr>
    </w:lvl>
    <w:lvl w:ilvl="6">
      <w:numFmt w:val="bullet"/>
      <w:lvlText w:val=""/>
      <w:lvlJc w:val="left"/>
      <w:pPr>
        <w:ind w:left="5760" w:hanging="360"/>
      </w:pPr>
      <w:rPr>
        <w:rFonts w:ascii="CIDFont+F3" w:hAnsi="CIDFont+F3"/>
      </w:rPr>
    </w:lvl>
    <w:lvl w:ilvl="7">
      <w:numFmt w:val="bullet"/>
      <w:lvlText w:val="o"/>
      <w:lvlJc w:val="left"/>
      <w:pPr>
        <w:ind w:left="6480" w:hanging="360"/>
      </w:pPr>
      <w:rPr>
        <w:rFonts w:ascii="ArialMT" w:hAnsi="ArialMT" w:cs="ArialMT"/>
      </w:rPr>
    </w:lvl>
    <w:lvl w:ilvl="8">
      <w:numFmt w:val="bullet"/>
      <w:lvlText w:val=""/>
      <w:lvlJc w:val="left"/>
      <w:pPr>
        <w:ind w:left="7200" w:hanging="360"/>
      </w:pPr>
      <w:rPr>
        <w:rFonts w:ascii="MS Mincho" w:hAnsi="MS Mincho"/>
      </w:rPr>
    </w:lvl>
  </w:abstractNum>
  <w:abstractNum w:abstractNumId="18" w15:restartNumberingAfterBreak="0">
    <w:nsid w:val="48011A12"/>
    <w:multiLevelType w:val="hybridMultilevel"/>
    <w:tmpl w:val="E0524946"/>
    <w:lvl w:ilvl="0" w:tplc="2A4E54AC">
      <w:start w:val="4"/>
      <w:numFmt w:val="bullet"/>
      <w:lvlText w:val="-"/>
      <w:lvlJc w:val="left"/>
      <w:pPr>
        <w:ind w:left="406" w:hanging="360"/>
      </w:pPr>
      <w:rPr>
        <w:rFonts w:ascii="Calibri" w:eastAsiaTheme="minorEastAsia" w:hAnsi="Calibri" w:cs="Calibr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9"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A5A19BA"/>
    <w:multiLevelType w:val="multilevel"/>
    <w:tmpl w:val="2F2063E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471CB6"/>
    <w:multiLevelType w:val="multilevel"/>
    <w:tmpl w:val="68ECA142"/>
    <w:lvl w:ilvl="0">
      <w:numFmt w:val="bullet"/>
      <w:lvlText w:val="-"/>
      <w:lvlJc w:val="left"/>
      <w:pPr>
        <w:ind w:left="1080" w:hanging="360"/>
      </w:pPr>
      <w:rPr>
        <w:rFonts w:ascii="Cambria" w:eastAsia="Wingdings" w:hAnsi="Cambria" w:cs="Tahoma"/>
      </w:rPr>
    </w:lvl>
    <w:lvl w:ilvl="1">
      <w:numFmt w:val="bullet"/>
      <w:lvlText w:val="o"/>
      <w:lvlJc w:val="left"/>
      <w:pPr>
        <w:ind w:left="1800" w:hanging="360"/>
      </w:pPr>
      <w:rPr>
        <w:rFonts w:ascii="ArialMT" w:hAnsi="ArialMT" w:cs="ArialMT"/>
      </w:rPr>
    </w:lvl>
    <w:lvl w:ilvl="2">
      <w:numFmt w:val="bullet"/>
      <w:lvlText w:val=""/>
      <w:lvlJc w:val="left"/>
      <w:pPr>
        <w:ind w:left="2520" w:hanging="360"/>
      </w:pPr>
      <w:rPr>
        <w:rFonts w:ascii="MS Mincho" w:hAnsi="MS Mincho"/>
      </w:rPr>
    </w:lvl>
    <w:lvl w:ilvl="3">
      <w:numFmt w:val="bullet"/>
      <w:lvlText w:val=""/>
      <w:lvlJc w:val="left"/>
      <w:pPr>
        <w:ind w:left="3240" w:hanging="360"/>
      </w:pPr>
      <w:rPr>
        <w:rFonts w:ascii="CIDFont+F3" w:hAnsi="CIDFont+F3"/>
      </w:rPr>
    </w:lvl>
    <w:lvl w:ilvl="4">
      <w:numFmt w:val="bullet"/>
      <w:lvlText w:val="o"/>
      <w:lvlJc w:val="left"/>
      <w:pPr>
        <w:ind w:left="3960" w:hanging="360"/>
      </w:pPr>
      <w:rPr>
        <w:rFonts w:ascii="ArialMT" w:hAnsi="ArialMT" w:cs="ArialMT"/>
      </w:rPr>
    </w:lvl>
    <w:lvl w:ilvl="5">
      <w:numFmt w:val="bullet"/>
      <w:lvlText w:val=""/>
      <w:lvlJc w:val="left"/>
      <w:pPr>
        <w:ind w:left="4680" w:hanging="360"/>
      </w:pPr>
      <w:rPr>
        <w:rFonts w:ascii="MS Mincho" w:hAnsi="MS Mincho"/>
      </w:rPr>
    </w:lvl>
    <w:lvl w:ilvl="6">
      <w:numFmt w:val="bullet"/>
      <w:lvlText w:val=""/>
      <w:lvlJc w:val="left"/>
      <w:pPr>
        <w:ind w:left="5400" w:hanging="360"/>
      </w:pPr>
      <w:rPr>
        <w:rFonts w:ascii="CIDFont+F3" w:hAnsi="CIDFont+F3"/>
      </w:rPr>
    </w:lvl>
    <w:lvl w:ilvl="7">
      <w:numFmt w:val="bullet"/>
      <w:lvlText w:val="o"/>
      <w:lvlJc w:val="left"/>
      <w:pPr>
        <w:ind w:left="6120" w:hanging="360"/>
      </w:pPr>
      <w:rPr>
        <w:rFonts w:ascii="ArialMT" w:hAnsi="ArialMT" w:cs="ArialMT"/>
      </w:rPr>
    </w:lvl>
    <w:lvl w:ilvl="8">
      <w:numFmt w:val="bullet"/>
      <w:lvlText w:val=""/>
      <w:lvlJc w:val="left"/>
      <w:pPr>
        <w:ind w:left="6840" w:hanging="360"/>
      </w:pPr>
      <w:rPr>
        <w:rFonts w:ascii="MS Mincho" w:hAnsi="MS Mincho"/>
      </w:rPr>
    </w:lvl>
  </w:abstractNum>
  <w:abstractNum w:abstractNumId="22" w15:restartNumberingAfterBreak="0">
    <w:nsid w:val="4DD471C0"/>
    <w:multiLevelType w:val="hybridMultilevel"/>
    <w:tmpl w:val="556CAAA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4E487018"/>
    <w:multiLevelType w:val="multilevel"/>
    <w:tmpl w:val="21A41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4D2D03"/>
    <w:multiLevelType w:val="multilevel"/>
    <w:tmpl w:val="0C86C4EC"/>
    <w:lvl w:ilvl="0">
      <w:start w:val="2"/>
      <w:numFmt w:val="decimal"/>
      <w:lvlText w:val="%1."/>
      <w:lvlJc w:val="left"/>
      <w:pPr>
        <w:ind w:left="450" w:hanging="45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020" w:hanging="720"/>
      </w:pPr>
      <w:rPr>
        <w:rFonts w:hint="default"/>
      </w:rPr>
    </w:lvl>
    <w:lvl w:ilvl="3">
      <w:start w:val="1"/>
      <w:numFmt w:val="decimal"/>
      <w:lvlText w:val="%1.%2.%3.%4."/>
      <w:lvlJc w:val="left"/>
      <w:pPr>
        <w:ind w:left="10530" w:hanging="1080"/>
      </w:pPr>
      <w:rPr>
        <w:rFonts w:hint="default"/>
      </w:rPr>
    </w:lvl>
    <w:lvl w:ilvl="4">
      <w:start w:val="1"/>
      <w:numFmt w:val="decimal"/>
      <w:lvlText w:val="%1.%2.%3.%4.%5."/>
      <w:lvlJc w:val="left"/>
      <w:pPr>
        <w:ind w:left="13680" w:hanging="1080"/>
      </w:pPr>
      <w:rPr>
        <w:rFonts w:hint="default"/>
      </w:rPr>
    </w:lvl>
    <w:lvl w:ilvl="5">
      <w:start w:val="1"/>
      <w:numFmt w:val="decimal"/>
      <w:lvlText w:val="%1.%2.%3.%4.%5.%6."/>
      <w:lvlJc w:val="left"/>
      <w:pPr>
        <w:ind w:left="17190" w:hanging="1440"/>
      </w:pPr>
      <w:rPr>
        <w:rFonts w:hint="default"/>
      </w:rPr>
    </w:lvl>
    <w:lvl w:ilvl="6">
      <w:start w:val="1"/>
      <w:numFmt w:val="decimal"/>
      <w:lvlText w:val="%1.%2.%3.%4.%5.%6.%7."/>
      <w:lvlJc w:val="left"/>
      <w:pPr>
        <w:ind w:left="20700" w:hanging="1800"/>
      </w:pPr>
      <w:rPr>
        <w:rFonts w:hint="default"/>
      </w:rPr>
    </w:lvl>
    <w:lvl w:ilvl="7">
      <w:start w:val="1"/>
      <w:numFmt w:val="decimal"/>
      <w:lvlText w:val="%1.%2.%3.%4.%5.%6.%7.%8."/>
      <w:lvlJc w:val="left"/>
      <w:pPr>
        <w:ind w:left="23850" w:hanging="1800"/>
      </w:pPr>
      <w:rPr>
        <w:rFonts w:hint="default"/>
      </w:rPr>
    </w:lvl>
    <w:lvl w:ilvl="8">
      <w:start w:val="1"/>
      <w:numFmt w:val="decimal"/>
      <w:lvlText w:val="%1.%2.%3.%4.%5.%6.%7.%8.%9."/>
      <w:lvlJc w:val="left"/>
      <w:pPr>
        <w:ind w:left="27360" w:hanging="2160"/>
      </w:pPr>
      <w:rPr>
        <w:rFonts w:hint="default"/>
      </w:rPr>
    </w:lvl>
  </w:abstractNum>
  <w:abstractNum w:abstractNumId="25" w15:restartNumberingAfterBreak="0">
    <w:nsid w:val="583D5939"/>
    <w:multiLevelType w:val="multilevel"/>
    <w:tmpl w:val="63A648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955FD2"/>
    <w:multiLevelType w:val="multilevel"/>
    <w:tmpl w:val="50ECE298"/>
    <w:lvl w:ilvl="0">
      <w:numFmt w:val="bullet"/>
      <w:lvlText w:val="-"/>
      <w:lvlJc w:val="left"/>
      <w:pPr>
        <w:tabs>
          <w:tab w:val="num" w:pos="0"/>
        </w:tabs>
        <w:ind w:left="82" w:hanging="360"/>
      </w:pPr>
      <w:rPr>
        <w:rFonts w:ascii="Calibri" w:eastAsiaTheme="minorHAnsi" w:hAnsi="Calibri" w:cs="Calibri" w:hint="default"/>
        <w:sz w:val="24"/>
        <w:szCs w:val="24"/>
        <w:lang w:val="fr-FR"/>
      </w:rPr>
    </w:lvl>
    <w:lvl w:ilvl="1">
      <w:start w:val="1"/>
      <w:numFmt w:val="lowerLetter"/>
      <w:lvlText w:val="%2."/>
      <w:lvlJc w:val="left"/>
      <w:pPr>
        <w:tabs>
          <w:tab w:val="num" w:pos="0"/>
        </w:tabs>
        <w:ind w:left="802" w:hanging="360"/>
      </w:pPr>
    </w:lvl>
    <w:lvl w:ilvl="2">
      <w:start w:val="1"/>
      <w:numFmt w:val="lowerRoman"/>
      <w:lvlText w:val="%3."/>
      <w:lvlJc w:val="right"/>
      <w:pPr>
        <w:tabs>
          <w:tab w:val="num" w:pos="0"/>
        </w:tabs>
        <w:ind w:left="1522" w:hanging="180"/>
      </w:pPr>
    </w:lvl>
    <w:lvl w:ilvl="3">
      <w:start w:val="1"/>
      <w:numFmt w:val="decimal"/>
      <w:lvlText w:val="%4."/>
      <w:lvlJc w:val="left"/>
      <w:pPr>
        <w:tabs>
          <w:tab w:val="num" w:pos="0"/>
        </w:tabs>
        <w:ind w:left="2242" w:hanging="360"/>
      </w:pPr>
    </w:lvl>
    <w:lvl w:ilvl="4">
      <w:start w:val="1"/>
      <w:numFmt w:val="lowerLetter"/>
      <w:lvlText w:val="%5."/>
      <w:lvlJc w:val="left"/>
      <w:pPr>
        <w:tabs>
          <w:tab w:val="num" w:pos="0"/>
        </w:tabs>
        <w:ind w:left="2962" w:hanging="360"/>
      </w:pPr>
    </w:lvl>
    <w:lvl w:ilvl="5">
      <w:start w:val="1"/>
      <w:numFmt w:val="lowerRoman"/>
      <w:lvlText w:val="%6."/>
      <w:lvlJc w:val="right"/>
      <w:pPr>
        <w:tabs>
          <w:tab w:val="num" w:pos="0"/>
        </w:tabs>
        <w:ind w:left="3682" w:hanging="180"/>
      </w:pPr>
    </w:lvl>
    <w:lvl w:ilvl="6">
      <w:start w:val="1"/>
      <w:numFmt w:val="decimal"/>
      <w:lvlText w:val="%7."/>
      <w:lvlJc w:val="left"/>
      <w:pPr>
        <w:tabs>
          <w:tab w:val="num" w:pos="0"/>
        </w:tabs>
        <w:ind w:left="4402" w:hanging="360"/>
      </w:pPr>
    </w:lvl>
    <w:lvl w:ilvl="7">
      <w:start w:val="1"/>
      <w:numFmt w:val="lowerLetter"/>
      <w:lvlText w:val="%8."/>
      <w:lvlJc w:val="left"/>
      <w:pPr>
        <w:tabs>
          <w:tab w:val="num" w:pos="0"/>
        </w:tabs>
        <w:ind w:left="5122" w:hanging="360"/>
      </w:pPr>
    </w:lvl>
    <w:lvl w:ilvl="8">
      <w:start w:val="1"/>
      <w:numFmt w:val="lowerRoman"/>
      <w:lvlText w:val="%9."/>
      <w:lvlJc w:val="right"/>
      <w:pPr>
        <w:tabs>
          <w:tab w:val="num" w:pos="0"/>
        </w:tabs>
        <w:ind w:left="5842" w:hanging="180"/>
      </w:pPr>
    </w:lvl>
  </w:abstractNum>
  <w:abstractNum w:abstractNumId="2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AA3808"/>
    <w:multiLevelType w:val="multilevel"/>
    <w:tmpl w:val="B2CA6A28"/>
    <w:lvl w:ilvl="0">
      <w:start w:val="1"/>
      <w:numFmt w:val="decimal"/>
      <w:lvlText w:val="%1."/>
      <w:lvlJc w:val="left"/>
      <w:pPr>
        <w:ind w:left="1353"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9" w15:restartNumberingAfterBreak="0">
    <w:nsid w:val="66DD6A56"/>
    <w:multiLevelType w:val="hybridMultilevel"/>
    <w:tmpl w:val="8A30B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56EC8"/>
    <w:multiLevelType w:val="multilevel"/>
    <w:tmpl w:val="9FA86312"/>
    <w:lvl w:ilvl="0">
      <w:numFmt w:val="bullet"/>
      <w:lvlText w:val=""/>
      <w:lvlJc w:val="left"/>
      <w:pPr>
        <w:ind w:left="720" w:hanging="360"/>
      </w:pPr>
      <w:rPr>
        <w:rFonts w:ascii="CIDFont+F3" w:hAnsi="CIDFont+F3"/>
      </w:rPr>
    </w:lvl>
    <w:lvl w:ilvl="1">
      <w:numFmt w:val="bullet"/>
      <w:lvlText w:val="-"/>
      <w:lvlJc w:val="left"/>
      <w:pPr>
        <w:ind w:left="1440" w:hanging="360"/>
      </w:pPr>
      <w:rPr>
        <w:rFonts w:ascii="Cambria" w:eastAsia="Wingdings" w:hAnsi="Cambria" w:cs="Tahoma"/>
      </w:rPr>
    </w:lvl>
    <w:lvl w:ilvl="2">
      <w:numFmt w:val="bullet"/>
      <w:lvlText w:val=""/>
      <w:lvlJc w:val="left"/>
      <w:pPr>
        <w:ind w:left="2160" w:hanging="360"/>
      </w:pPr>
      <w:rPr>
        <w:rFonts w:ascii="MS Mincho" w:hAnsi="MS Mincho"/>
      </w:rPr>
    </w:lvl>
    <w:lvl w:ilvl="3">
      <w:numFmt w:val="bullet"/>
      <w:lvlText w:val=""/>
      <w:lvlJc w:val="left"/>
      <w:pPr>
        <w:ind w:left="2880" w:hanging="360"/>
      </w:pPr>
      <w:rPr>
        <w:rFonts w:ascii="CIDFont+F3" w:hAnsi="CIDFont+F3"/>
      </w:rPr>
    </w:lvl>
    <w:lvl w:ilvl="4">
      <w:numFmt w:val="bullet"/>
      <w:lvlText w:val="o"/>
      <w:lvlJc w:val="left"/>
      <w:pPr>
        <w:ind w:left="3600" w:hanging="360"/>
      </w:pPr>
      <w:rPr>
        <w:rFonts w:ascii="ArialMT" w:hAnsi="ArialMT" w:cs="ArialMT"/>
      </w:rPr>
    </w:lvl>
    <w:lvl w:ilvl="5">
      <w:numFmt w:val="bullet"/>
      <w:lvlText w:val=""/>
      <w:lvlJc w:val="left"/>
      <w:pPr>
        <w:ind w:left="4320" w:hanging="360"/>
      </w:pPr>
      <w:rPr>
        <w:rFonts w:ascii="MS Mincho" w:hAnsi="MS Mincho"/>
      </w:rPr>
    </w:lvl>
    <w:lvl w:ilvl="6">
      <w:numFmt w:val="bullet"/>
      <w:lvlText w:val=""/>
      <w:lvlJc w:val="left"/>
      <w:pPr>
        <w:ind w:left="5040" w:hanging="360"/>
      </w:pPr>
      <w:rPr>
        <w:rFonts w:ascii="CIDFont+F3" w:hAnsi="CIDFont+F3"/>
      </w:rPr>
    </w:lvl>
    <w:lvl w:ilvl="7">
      <w:numFmt w:val="bullet"/>
      <w:lvlText w:val="o"/>
      <w:lvlJc w:val="left"/>
      <w:pPr>
        <w:ind w:left="5760" w:hanging="360"/>
      </w:pPr>
      <w:rPr>
        <w:rFonts w:ascii="ArialMT" w:hAnsi="ArialMT" w:cs="ArialMT"/>
      </w:rPr>
    </w:lvl>
    <w:lvl w:ilvl="8">
      <w:numFmt w:val="bullet"/>
      <w:lvlText w:val=""/>
      <w:lvlJc w:val="left"/>
      <w:pPr>
        <w:ind w:left="6480" w:hanging="360"/>
      </w:pPr>
      <w:rPr>
        <w:rFonts w:ascii="MS Mincho" w:hAnsi="MS Mincho"/>
      </w:rPr>
    </w:lvl>
  </w:abstractNum>
  <w:abstractNum w:abstractNumId="31"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5E338C"/>
    <w:multiLevelType w:val="hybridMultilevel"/>
    <w:tmpl w:val="55C83DDE"/>
    <w:lvl w:ilvl="0" w:tplc="9880F2C0">
      <w:start w:val="1"/>
      <w:numFmt w:val="lowerLetter"/>
      <w:lvlText w:val="%1)"/>
      <w:lvlJc w:val="left"/>
      <w:pPr>
        <w:ind w:left="786" w:hanging="360"/>
      </w:pPr>
      <w:rPr>
        <w:rFonts w:ascii="Times New Roman" w:hAnsi="Times New Roman" w:cs="Times New Roman" w:hint="default"/>
        <w:i w:val="0"/>
      </w:rPr>
    </w:lvl>
    <w:lvl w:ilvl="1" w:tplc="D5107422">
      <w:start w:val="1"/>
      <w:numFmt w:val="lowerLetter"/>
      <w:lvlText w:val="%2."/>
      <w:lvlJc w:val="left"/>
      <w:pPr>
        <w:ind w:left="1506" w:hanging="360"/>
      </w:pPr>
      <w:rPr>
        <w:rFonts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15:restartNumberingAfterBreak="0">
    <w:nsid w:val="7A530C60"/>
    <w:multiLevelType w:val="hybridMultilevel"/>
    <w:tmpl w:val="D8C8FFF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BBC348B"/>
    <w:multiLevelType w:val="hybridMultilevel"/>
    <w:tmpl w:val="0A56D06E"/>
    <w:lvl w:ilvl="0" w:tplc="E4F2B3C4">
      <w:start w:val="3"/>
      <w:numFmt w:val="bullet"/>
      <w:lvlText w:val="-"/>
      <w:lvlJc w:val="left"/>
      <w:pPr>
        <w:ind w:left="540" w:hanging="360"/>
      </w:pPr>
      <w:rPr>
        <w:rFonts w:ascii="Trebuchet MS" w:eastAsia="Wingdings" w:hAnsi="Trebuchet M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D087FE0"/>
    <w:multiLevelType w:val="hybridMultilevel"/>
    <w:tmpl w:val="FF505F60"/>
    <w:lvl w:ilvl="0" w:tplc="80E8BE52">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733540">
    <w:abstractNumId w:val="28"/>
  </w:num>
  <w:num w:numId="2" w16cid:durableId="420368668">
    <w:abstractNumId w:val="17"/>
  </w:num>
  <w:num w:numId="3" w16cid:durableId="2080865026">
    <w:abstractNumId w:val="21"/>
  </w:num>
  <w:num w:numId="4" w16cid:durableId="307979936">
    <w:abstractNumId w:val="30"/>
  </w:num>
  <w:num w:numId="5" w16cid:durableId="529610496">
    <w:abstractNumId w:val="24"/>
  </w:num>
  <w:num w:numId="6" w16cid:durableId="407848401">
    <w:abstractNumId w:val="19"/>
  </w:num>
  <w:num w:numId="7" w16cid:durableId="767894587">
    <w:abstractNumId w:val="4"/>
  </w:num>
  <w:num w:numId="8" w16cid:durableId="1278677367">
    <w:abstractNumId w:val="1"/>
  </w:num>
  <w:num w:numId="9" w16cid:durableId="634137339">
    <w:abstractNumId w:val="27"/>
  </w:num>
  <w:num w:numId="10" w16cid:durableId="743072062">
    <w:abstractNumId w:val="20"/>
  </w:num>
  <w:num w:numId="11" w16cid:durableId="411197728">
    <w:abstractNumId w:val="29"/>
  </w:num>
  <w:num w:numId="12" w16cid:durableId="2117483058">
    <w:abstractNumId w:val="9"/>
  </w:num>
  <w:num w:numId="13" w16cid:durableId="1637102750">
    <w:abstractNumId w:val="32"/>
  </w:num>
  <w:num w:numId="14" w16cid:durableId="1103038449">
    <w:abstractNumId w:val="7"/>
  </w:num>
  <w:num w:numId="15" w16cid:durableId="2115207001">
    <w:abstractNumId w:val="8"/>
  </w:num>
  <w:num w:numId="16" w16cid:durableId="1043990621">
    <w:abstractNumId w:val="16"/>
  </w:num>
  <w:num w:numId="17" w16cid:durableId="2074740854">
    <w:abstractNumId w:val="5"/>
  </w:num>
  <w:num w:numId="18" w16cid:durableId="2034113867">
    <w:abstractNumId w:val="11"/>
  </w:num>
  <w:num w:numId="19" w16cid:durableId="1643389989">
    <w:abstractNumId w:val="12"/>
  </w:num>
  <w:num w:numId="20" w16cid:durableId="1566524007">
    <w:abstractNumId w:val="3"/>
  </w:num>
  <w:num w:numId="21" w16cid:durableId="1857574660">
    <w:abstractNumId w:val="14"/>
  </w:num>
  <w:num w:numId="22" w16cid:durableId="1329945289">
    <w:abstractNumId w:val="31"/>
  </w:num>
  <w:num w:numId="23" w16cid:durableId="1329670148">
    <w:abstractNumId w:val="13"/>
  </w:num>
  <w:num w:numId="24" w16cid:durableId="224921000">
    <w:abstractNumId w:val="18"/>
  </w:num>
  <w:num w:numId="25" w16cid:durableId="1681854867">
    <w:abstractNumId w:val="15"/>
  </w:num>
  <w:num w:numId="26" w16cid:durableId="1443913884">
    <w:abstractNumId w:val="10"/>
  </w:num>
  <w:num w:numId="27" w16cid:durableId="987171552">
    <w:abstractNumId w:val="0"/>
  </w:num>
  <w:num w:numId="28" w16cid:durableId="769467023">
    <w:abstractNumId w:val="35"/>
  </w:num>
  <w:num w:numId="29" w16cid:durableId="1152023987">
    <w:abstractNumId w:val="35"/>
  </w:num>
  <w:num w:numId="30" w16cid:durableId="1293556481">
    <w:abstractNumId w:val="26"/>
  </w:num>
  <w:num w:numId="31" w16cid:durableId="275256804">
    <w:abstractNumId w:val="6"/>
  </w:num>
  <w:num w:numId="32" w16cid:durableId="496579790">
    <w:abstractNumId w:val="25"/>
  </w:num>
  <w:num w:numId="33" w16cid:durableId="1489395641">
    <w:abstractNumId w:val="2"/>
  </w:num>
  <w:num w:numId="34" w16cid:durableId="1760328525">
    <w:abstractNumId w:val="33"/>
  </w:num>
  <w:num w:numId="35" w16cid:durableId="827554626">
    <w:abstractNumId w:val="34"/>
  </w:num>
  <w:num w:numId="36" w16cid:durableId="1335302338">
    <w:abstractNumId w:val="23"/>
  </w:num>
  <w:num w:numId="37" w16cid:durableId="203520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43"/>
    <w:rsid w:val="00000322"/>
    <w:rsid w:val="00005DC8"/>
    <w:rsid w:val="00010B5D"/>
    <w:rsid w:val="00015BF0"/>
    <w:rsid w:val="00021957"/>
    <w:rsid w:val="00021C3D"/>
    <w:rsid w:val="00021CF7"/>
    <w:rsid w:val="00023323"/>
    <w:rsid w:val="00024F1E"/>
    <w:rsid w:val="00036CC5"/>
    <w:rsid w:val="00037064"/>
    <w:rsid w:val="00037DD7"/>
    <w:rsid w:val="00040AF0"/>
    <w:rsid w:val="00053439"/>
    <w:rsid w:val="0005351B"/>
    <w:rsid w:val="00057523"/>
    <w:rsid w:val="0005754E"/>
    <w:rsid w:val="00062B22"/>
    <w:rsid w:val="00067359"/>
    <w:rsid w:val="00071B0F"/>
    <w:rsid w:val="00074008"/>
    <w:rsid w:val="000750C2"/>
    <w:rsid w:val="00077088"/>
    <w:rsid w:val="00083D25"/>
    <w:rsid w:val="000855F0"/>
    <w:rsid w:val="0009171E"/>
    <w:rsid w:val="0009606B"/>
    <w:rsid w:val="0009677E"/>
    <w:rsid w:val="000A17A0"/>
    <w:rsid w:val="000B21BF"/>
    <w:rsid w:val="000B2F9F"/>
    <w:rsid w:val="000B431D"/>
    <w:rsid w:val="000B4E62"/>
    <w:rsid w:val="000C1548"/>
    <w:rsid w:val="000C1DE7"/>
    <w:rsid w:val="000D0D3F"/>
    <w:rsid w:val="000E0DF7"/>
    <w:rsid w:val="000E1D09"/>
    <w:rsid w:val="000E652E"/>
    <w:rsid w:val="000E6EA6"/>
    <w:rsid w:val="000E76C4"/>
    <w:rsid w:val="000F340C"/>
    <w:rsid w:val="000F52E4"/>
    <w:rsid w:val="001019A3"/>
    <w:rsid w:val="00101CBB"/>
    <w:rsid w:val="00101F65"/>
    <w:rsid w:val="001035C9"/>
    <w:rsid w:val="00104818"/>
    <w:rsid w:val="00105270"/>
    <w:rsid w:val="00124020"/>
    <w:rsid w:val="00126003"/>
    <w:rsid w:val="00126C29"/>
    <w:rsid w:val="0013350B"/>
    <w:rsid w:val="001344A3"/>
    <w:rsid w:val="00140719"/>
    <w:rsid w:val="00144184"/>
    <w:rsid w:val="00147A95"/>
    <w:rsid w:val="00153F76"/>
    <w:rsid w:val="00154E5B"/>
    <w:rsid w:val="00156BEE"/>
    <w:rsid w:val="0015773D"/>
    <w:rsid w:val="00163AB1"/>
    <w:rsid w:val="001659F0"/>
    <w:rsid w:val="00166DE1"/>
    <w:rsid w:val="00181FC5"/>
    <w:rsid w:val="00184389"/>
    <w:rsid w:val="00186C02"/>
    <w:rsid w:val="00186E70"/>
    <w:rsid w:val="00192067"/>
    <w:rsid w:val="001A3BB1"/>
    <w:rsid w:val="001A3F09"/>
    <w:rsid w:val="001A5ECE"/>
    <w:rsid w:val="001A6B55"/>
    <w:rsid w:val="001A6E9C"/>
    <w:rsid w:val="001A7396"/>
    <w:rsid w:val="001A7FBD"/>
    <w:rsid w:val="001B574C"/>
    <w:rsid w:val="001C49C4"/>
    <w:rsid w:val="001C532A"/>
    <w:rsid w:val="001D796E"/>
    <w:rsid w:val="001E00F8"/>
    <w:rsid w:val="001E123C"/>
    <w:rsid w:val="001E1BDF"/>
    <w:rsid w:val="001E2278"/>
    <w:rsid w:val="001E2AFA"/>
    <w:rsid w:val="001E5EFD"/>
    <w:rsid w:val="001F04B8"/>
    <w:rsid w:val="001F1EF5"/>
    <w:rsid w:val="001F38C2"/>
    <w:rsid w:val="001F499A"/>
    <w:rsid w:val="00206966"/>
    <w:rsid w:val="002120D7"/>
    <w:rsid w:val="0021330C"/>
    <w:rsid w:val="002139F0"/>
    <w:rsid w:val="002147B4"/>
    <w:rsid w:val="0021634B"/>
    <w:rsid w:val="00217EBE"/>
    <w:rsid w:val="00222F26"/>
    <w:rsid w:val="00222F7A"/>
    <w:rsid w:val="0022482E"/>
    <w:rsid w:val="00225290"/>
    <w:rsid w:val="0022567F"/>
    <w:rsid w:val="00225FDD"/>
    <w:rsid w:val="00230822"/>
    <w:rsid w:val="0023360E"/>
    <w:rsid w:val="00233667"/>
    <w:rsid w:val="002336F5"/>
    <w:rsid w:val="0023464C"/>
    <w:rsid w:val="00235980"/>
    <w:rsid w:val="002366DD"/>
    <w:rsid w:val="00240D44"/>
    <w:rsid w:val="00240F56"/>
    <w:rsid w:val="00246544"/>
    <w:rsid w:val="00247C8A"/>
    <w:rsid w:val="002504EE"/>
    <w:rsid w:val="00253721"/>
    <w:rsid w:val="00261BDB"/>
    <w:rsid w:val="00266E74"/>
    <w:rsid w:val="00267C6C"/>
    <w:rsid w:val="002740B7"/>
    <w:rsid w:val="0028241F"/>
    <w:rsid w:val="00291A15"/>
    <w:rsid w:val="002928AD"/>
    <w:rsid w:val="002A512C"/>
    <w:rsid w:val="002A539D"/>
    <w:rsid w:val="002B2780"/>
    <w:rsid w:val="002B2FE3"/>
    <w:rsid w:val="002C127C"/>
    <w:rsid w:val="002C214F"/>
    <w:rsid w:val="002C5F6E"/>
    <w:rsid w:val="002D2E52"/>
    <w:rsid w:val="002E48CC"/>
    <w:rsid w:val="002F142A"/>
    <w:rsid w:val="003020C4"/>
    <w:rsid w:val="00302CE2"/>
    <w:rsid w:val="00311138"/>
    <w:rsid w:val="00311ABA"/>
    <w:rsid w:val="0031550A"/>
    <w:rsid w:val="003155B8"/>
    <w:rsid w:val="00317E31"/>
    <w:rsid w:val="00330C16"/>
    <w:rsid w:val="003313EA"/>
    <w:rsid w:val="003331A7"/>
    <w:rsid w:val="00333E35"/>
    <w:rsid w:val="00336733"/>
    <w:rsid w:val="00346008"/>
    <w:rsid w:val="003470A3"/>
    <w:rsid w:val="00353B97"/>
    <w:rsid w:val="00354248"/>
    <w:rsid w:val="00355A99"/>
    <w:rsid w:val="0035726C"/>
    <w:rsid w:val="0036139C"/>
    <w:rsid w:val="00362ED0"/>
    <w:rsid w:val="0036731E"/>
    <w:rsid w:val="00374CEA"/>
    <w:rsid w:val="003807A5"/>
    <w:rsid w:val="00380A9D"/>
    <w:rsid w:val="00387759"/>
    <w:rsid w:val="00397148"/>
    <w:rsid w:val="003A1E96"/>
    <w:rsid w:val="003A53AF"/>
    <w:rsid w:val="003A5E5B"/>
    <w:rsid w:val="003A6E5F"/>
    <w:rsid w:val="003B2ECE"/>
    <w:rsid w:val="003C09BC"/>
    <w:rsid w:val="003C3E7F"/>
    <w:rsid w:val="003D5389"/>
    <w:rsid w:val="003D73F5"/>
    <w:rsid w:val="003E1902"/>
    <w:rsid w:val="003E2034"/>
    <w:rsid w:val="003E26BD"/>
    <w:rsid w:val="003E7323"/>
    <w:rsid w:val="003F3D27"/>
    <w:rsid w:val="00400012"/>
    <w:rsid w:val="00404DFC"/>
    <w:rsid w:val="00405019"/>
    <w:rsid w:val="004060D2"/>
    <w:rsid w:val="00407CF2"/>
    <w:rsid w:val="00410E1F"/>
    <w:rsid w:val="004152D9"/>
    <w:rsid w:val="004228D1"/>
    <w:rsid w:val="00422B0C"/>
    <w:rsid w:val="004252F3"/>
    <w:rsid w:val="004256C7"/>
    <w:rsid w:val="00426A5E"/>
    <w:rsid w:val="00427ECD"/>
    <w:rsid w:val="00430740"/>
    <w:rsid w:val="00433AB2"/>
    <w:rsid w:val="00436E2A"/>
    <w:rsid w:val="00440358"/>
    <w:rsid w:val="00444315"/>
    <w:rsid w:val="00450907"/>
    <w:rsid w:val="004656DC"/>
    <w:rsid w:val="00465EAC"/>
    <w:rsid w:val="00470CD3"/>
    <w:rsid w:val="004738A2"/>
    <w:rsid w:val="00474B46"/>
    <w:rsid w:val="00477B54"/>
    <w:rsid w:val="00491A35"/>
    <w:rsid w:val="00491B95"/>
    <w:rsid w:val="00493425"/>
    <w:rsid w:val="0049612C"/>
    <w:rsid w:val="00497C19"/>
    <w:rsid w:val="004A07A9"/>
    <w:rsid w:val="004A1154"/>
    <w:rsid w:val="004A4319"/>
    <w:rsid w:val="004B1BFF"/>
    <w:rsid w:val="004B2F98"/>
    <w:rsid w:val="004B79EB"/>
    <w:rsid w:val="004C2644"/>
    <w:rsid w:val="004C46F7"/>
    <w:rsid w:val="004C4D4F"/>
    <w:rsid w:val="004D16BB"/>
    <w:rsid w:val="004D355E"/>
    <w:rsid w:val="004E55F8"/>
    <w:rsid w:val="004E69E3"/>
    <w:rsid w:val="004E6AE8"/>
    <w:rsid w:val="004E7F05"/>
    <w:rsid w:val="004F1575"/>
    <w:rsid w:val="004F1CC7"/>
    <w:rsid w:val="004F3941"/>
    <w:rsid w:val="004F5748"/>
    <w:rsid w:val="00500ABE"/>
    <w:rsid w:val="005030C1"/>
    <w:rsid w:val="00503B3E"/>
    <w:rsid w:val="00505725"/>
    <w:rsid w:val="00505814"/>
    <w:rsid w:val="005062D3"/>
    <w:rsid w:val="00506FA9"/>
    <w:rsid w:val="005118BF"/>
    <w:rsid w:val="00520A95"/>
    <w:rsid w:val="00522486"/>
    <w:rsid w:val="0052273E"/>
    <w:rsid w:val="005301E2"/>
    <w:rsid w:val="00535546"/>
    <w:rsid w:val="00541D41"/>
    <w:rsid w:val="005438BE"/>
    <w:rsid w:val="005439F5"/>
    <w:rsid w:val="00543C77"/>
    <w:rsid w:val="005643AC"/>
    <w:rsid w:val="00567FE6"/>
    <w:rsid w:val="00570BE1"/>
    <w:rsid w:val="00574461"/>
    <w:rsid w:val="0057488A"/>
    <w:rsid w:val="00582551"/>
    <w:rsid w:val="00583393"/>
    <w:rsid w:val="0059022A"/>
    <w:rsid w:val="005A1FF2"/>
    <w:rsid w:val="005A21EB"/>
    <w:rsid w:val="005B2EBC"/>
    <w:rsid w:val="005B7508"/>
    <w:rsid w:val="005B7CBC"/>
    <w:rsid w:val="005C0881"/>
    <w:rsid w:val="005C5C90"/>
    <w:rsid w:val="005D25B4"/>
    <w:rsid w:val="005D2FB4"/>
    <w:rsid w:val="005D72CF"/>
    <w:rsid w:val="005E057C"/>
    <w:rsid w:val="005E1AD4"/>
    <w:rsid w:val="005E1D29"/>
    <w:rsid w:val="005E4518"/>
    <w:rsid w:val="005E4D64"/>
    <w:rsid w:val="00607CF2"/>
    <w:rsid w:val="00612AAD"/>
    <w:rsid w:val="00624C4F"/>
    <w:rsid w:val="00630B9C"/>
    <w:rsid w:val="0064517F"/>
    <w:rsid w:val="00645E07"/>
    <w:rsid w:val="00657D4C"/>
    <w:rsid w:val="00662650"/>
    <w:rsid w:val="006731ED"/>
    <w:rsid w:val="006760B4"/>
    <w:rsid w:val="006844FA"/>
    <w:rsid w:val="00690560"/>
    <w:rsid w:val="006927C9"/>
    <w:rsid w:val="00693511"/>
    <w:rsid w:val="006949D0"/>
    <w:rsid w:val="006A7330"/>
    <w:rsid w:val="006B375E"/>
    <w:rsid w:val="006B753F"/>
    <w:rsid w:val="006C1A08"/>
    <w:rsid w:val="006C2B68"/>
    <w:rsid w:val="006C5926"/>
    <w:rsid w:val="006C6543"/>
    <w:rsid w:val="006C7993"/>
    <w:rsid w:val="006C7D74"/>
    <w:rsid w:val="006D2450"/>
    <w:rsid w:val="006D25CF"/>
    <w:rsid w:val="006E4E1F"/>
    <w:rsid w:val="006E6EF6"/>
    <w:rsid w:val="006F5659"/>
    <w:rsid w:val="006F7323"/>
    <w:rsid w:val="00704016"/>
    <w:rsid w:val="007044C5"/>
    <w:rsid w:val="007077BF"/>
    <w:rsid w:val="00707BCD"/>
    <w:rsid w:val="0071403F"/>
    <w:rsid w:val="007141A7"/>
    <w:rsid w:val="00714701"/>
    <w:rsid w:val="007169B2"/>
    <w:rsid w:val="00717389"/>
    <w:rsid w:val="00720515"/>
    <w:rsid w:val="00727339"/>
    <w:rsid w:val="00734F04"/>
    <w:rsid w:val="00745C6A"/>
    <w:rsid w:val="0074700B"/>
    <w:rsid w:val="00750623"/>
    <w:rsid w:val="00756BB4"/>
    <w:rsid w:val="00756CEA"/>
    <w:rsid w:val="00762D48"/>
    <w:rsid w:val="00766898"/>
    <w:rsid w:val="007670A3"/>
    <w:rsid w:val="007710CC"/>
    <w:rsid w:val="007757B1"/>
    <w:rsid w:val="00777460"/>
    <w:rsid w:val="00777D5E"/>
    <w:rsid w:val="00783180"/>
    <w:rsid w:val="00785ECD"/>
    <w:rsid w:val="00792013"/>
    <w:rsid w:val="00795744"/>
    <w:rsid w:val="007A2B52"/>
    <w:rsid w:val="007A6B80"/>
    <w:rsid w:val="007A79FD"/>
    <w:rsid w:val="007B0A9C"/>
    <w:rsid w:val="007B7467"/>
    <w:rsid w:val="007C71DA"/>
    <w:rsid w:val="007E26C8"/>
    <w:rsid w:val="007E28BD"/>
    <w:rsid w:val="007E3F7B"/>
    <w:rsid w:val="007E49DA"/>
    <w:rsid w:val="007E509A"/>
    <w:rsid w:val="007F1D14"/>
    <w:rsid w:val="007F24AB"/>
    <w:rsid w:val="007F6EB1"/>
    <w:rsid w:val="0080025E"/>
    <w:rsid w:val="00802649"/>
    <w:rsid w:val="00813094"/>
    <w:rsid w:val="00821268"/>
    <w:rsid w:val="008265C0"/>
    <w:rsid w:val="008322DE"/>
    <w:rsid w:val="00834C10"/>
    <w:rsid w:val="00837BC7"/>
    <w:rsid w:val="00844348"/>
    <w:rsid w:val="00850718"/>
    <w:rsid w:val="008530E9"/>
    <w:rsid w:val="00863487"/>
    <w:rsid w:val="00870E1E"/>
    <w:rsid w:val="008723BD"/>
    <w:rsid w:val="008738C8"/>
    <w:rsid w:val="00873F2C"/>
    <w:rsid w:val="0087708E"/>
    <w:rsid w:val="008820B5"/>
    <w:rsid w:val="00882E83"/>
    <w:rsid w:val="00883DE2"/>
    <w:rsid w:val="008868CE"/>
    <w:rsid w:val="0089135A"/>
    <w:rsid w:val="00895DED"/>
    <w:rsid w:val="00897631"/>
    <w:rsid w:val="008B0604"/>
    <w:rsid w:val="008B0E05"/>
    <w:rsid w:val="008B5D39"/>
    <w:rsid w:val="008D0A1D"/>
    <w:rsid w:val="008D2C7B"/>
    <w:rsid w:val="008D2E49"/>
    <w:rsid w:val="008E373F"/>
    <w:rsid w:val="008E7106"/>
    <w:rsid w:val="008F1D60"/>
    <w:rsid w:val="008F27BE"/>
    <w:rsid w:val="008F34A2"/>
    <w:rsid w:val="008F6AB7"/>
    <w:rsid w:val="00903CCB"/>
    <w:rsid w:val="00905EF4"/>
    <w:rsid w:val="00914AEA"/>
    <w:rsid w:val="009157F6"/>
    <w:rsid w:val="00915D2E"/>
    <w:rsid w:val="00925AB1"/>
    <w:rsid w:val="009303A9"/>
    <w:rsid w:val="00930BDC"/>
    <w:rsid w:val="00930F9C"/>
    <w:rsid w:val="0093696B"/>
    <w:rsid w:val="00937690"/>
    <w:rsid w:val="00942AFC"/>
    <w:rsid w:val="00945471"/>
    <w:rsid w:val="00945C90"/>
    <w:rsid w:val="00947F45"/>
    <w:rsid w:val="00950479"/>
    <w:rsid w:val="00951E4C"/>
    <w:rsid w:val="00954425"/>
    <w:rsid w:val="00954C05"/>
    <w:rsid w:val="009642C0"/>
    <w:rsid w:val="0096490E"/>
    <w:rsid w:val="00964C73"/>
    <w:rsid w:val="00965531"/>
    <w:rsid w:val="00965DAA"/>
    <w:rsid w:val="00966BB1"/>
    <w:rsid w:val="009705F9"/>
    <w:rsid w:val="00974974"/>
    <w:rsid w:val="009836A8"/>
    <w:rsid w:val="00983D9B"/>
    <w:rsid w:val="00995EB9"/>
    <w:rsid w:val="009971B2"/>
    <w:rsid w:val="009A3037"/>
    <w:rsid w:val="009A4C88"/>
    <w:rsid w:val="009B1A8F"/>
    <w:rsid w:val="009B3335"/>
    <w:rsid w:val="009B6800"/>
    <w:rsid w:val="009C0790"/>
    <w:rsid w:val="009C6666"/>
    <w:rsid w:val="009D02FD"/>
    <w:rsid w:val="009D2E1A"/>
    <w:rsid w:val="009D49E8"/>
    <w:rsid w:val="009D4B20"/>
    <w:rsid w:val="009D4C3C"/>
    <w:rsid w:val="009D7EB5"/>
    <w:rsid w:val="009E1A76"/>
    <w:rsid w:val="009E1E72"/>
    <w:rsid w:val="009E314C"/>
    <w:rsid w:val="009E510C"/>
    <w:rsid w:val="009E543A"/>
    <w:rsid w:val="009E5757"/>
    <w:rsid w:val="009E7B44"/>
    <w:rsid w:val="009F27B7"/>
    <w:rsid w:val="009F5CCE"/>
    <w:rsid w:val="009F6A58"/>
    <w:rsid w:val="00A05A8B"/>
    <w:rsid w:val="00A15651"/>
    <w:rsid w:val="00A235A7"/>
    <w:rsid w:val="00A24F55"/>
    <w:rsid w:val="00A42C4C"/>
    <w:rsid w:val="00A45E4C"/>
    <w:rsid w:val="00A530E0"/>
    <w:rsid w:val="00A53B49"/>
    <w:rsid w:val="00A61AED"/>
    <w:rsid w:val="00A6276A"/>
    <w:rsid w:val="00A63EB9"/>
    <w:rsid w:val="00A64F02"/>
    <w:rsid w:val="00A7342A"/>
    <w:rsid w:val="00A743E0"/>
    <w:rsid w:val="00A74AC6"/>
    <w:rsid w:val="00A77865"/>
    <w:rsid w:val="00A90E79"/>
    <w:rsid w:val="00A95638"/>
    <w:rsid w:val="00A95822"/>
    <w:rsid w:val="00A95B14"/>
    <w:rsid w:val="00AA0353"/>
    <w:rsid w:val="00AA18F4"/>
    <w:rsid w:val="00AA4435"/>
    <w:rsid w:val="00AB0F6D"/>
    <w:rsid w:val="00AB430C"/>
    <w:rsid w:val="00AB4E0A"/>
    <w:rsid w:val="00AB69B5"/>
    <w:rsid w:val="00AC5627"/>
    <w:rsid w:val="00AD37FF"/>
    <w:rsid w:val="00AD6938"/>
    <w:rsid w:val="00AE22BB"/>
    <w:rsid w:val="00AE3F8C"/>
    <w:rsid w:val="00AE531E"/>
    <w:rsid w:val="00AE60E0"/>
    <w:rsid w:val="00AE7543"/>
    <w:rsid w:val="00AF1D49"/>
    <w:rsid w:val="00B05132"/>
    <w:rsid w:val="00B05935"/>
    <w:rsid w:val="00B10A0C"/>
    <w:rsid w:val="00B1219F"/>
    <w:rsid w:val="00B12BC2"/>
    <w:rsid w:val="00B17065"/>
    <w:rsid w:val="00B22AF5"/>
    <w:rsid w:val="00B24227"/>
    <w:rsid w:val="00B25DFA"/>
    <w:rsid w:val="00B27F33"/>
    <w:rsid w:val="00B32094"/>
    <w:rsid w:val="00B324C4"/>
    <w:rsid w:val="00B3260F"/>
    <w:rsid w:val="00B379B7"/>
    <w:rsid w:val="00B47D42"/>
    <w:rsid w:val="00B51E56"/>
    <w:rsid w:val="00B55CF8"/>
    <w:rsid w:val="00B6307E"/>
    <w:rsid w:val="00B63951"/>
    <w:rsid w:val="00B6505B"/>
    <w:rsid w:val="00B67435"/>
    <w:rsid w:val="00B70743"/>
    <w:rsid w:val="00B75BEF"/>
    <w:rsid w:val="00B80982"/>
    <w:rsid w:val="00BA5759"/>
    <w:rsid w:val="00BB14A3"/>
    <w:rsid w:val="00BB342E"/>
    <w:rsid w:val="00BB5557"/>
    <w:rsid w:val="00BB5878"/>
    <w:rsid w:val="00BC237A"/>
    <w:rsid w:val="00BD1D0F"/>
    <w:rsid w:val="00BD235D"/>
    <w:rsid w:val="00BE052B"/>
    <w:rsid w:val="00BE373C"/>
    <w:rsid w:val="00BE393B"/>
    <w:rsid w:val="00BE4D87"/>
    <w:rsid w:val="00BE5732"/>
    <w:rsid w:val="00BE7817"/>
    <w:rsid w:val="00BF35E7"/>
    <w:rsid w:val="00BF4A86"/>
    <w:rsid w:val="00BF5733"/>
    <w:rsid w:val="00BF7EF4"/>
    <w:rsid w:val="00C004E0"/>
    <w:rsid w:val="00C052DB"/>
    <w:rsid w:val="00C0584C"/>
    <w:rsid w:val="00C11B9D"/>
    <w:rsid w:val="00C17964"/>
    <w:rsid w:val="00C2402E"/>
    <w:rsid w:val="00C26F95"/>
    <w:rsid w:val="00C35DEC"/>
    <w:rsid w:val="00C36460"/>
    <w:rsid w:val="00C37D50"/>
    <w:rsid w:val="00C43E0C"/>
    <w:rsid w:val="00C47A01"/>
    <w:rsid w:val="00C5673D"/>
    <w:rsid w:val="00C57DE3"/>
    <w:rsid w:val="00C61C31"/>
    <w:rsid w:val="00C665C2"/>
    <w:rsid w:val="00C66BCE"/>
    <w:rsid w:val="00C70043"/>
    <w:rsid w:val="00C70EBB"/>
    <w:rsid w:val="00C73EFA"/>
    <w:rsid w:val="00C74F3C"/>
    <w:rsid w:val="00C811FD"/>
    <w:rsid w:val="00C82378"/>
    <w:rsid w:val="00C84AB7"/>
    <w:rsid w:val="00C90144"/>
    <w:rsid w:val="00C9079A"/>
    <w:rsid w:val="00C92A13"/>
    <w:rsid w:val="00C931F1"/>
    <w:rsid w:val="00C93BBD"/>
    <w:rsid w:val="00C94875"/>
    <w:rsid w:val="00C95ECF"/>
    <w:rsid w:val="00CA5BED"/>
    <w:rsid w:val="00CB26F4"/>
    <w:rsid w:val="00CB37BA"/>
    <w:rsid w:val="00CB48B0"/>
    <w:rsid w:val="00CB5D2B"/>
    <w:rsid w:val="00CB6173"/>
    <w:rsid w:val="00CB67F9"/>
    <w:rsid w:val="00CC2EB1"/>
    <w:rsid w:val="00CD0E83"/>
    <w:rsid w:val="00CE0D7B"/>
    <w:rsid w:val="00CE170A"/>
    <w:rsid w:val="00CE5115"/>
    <w:rsid w:val="00CE5861"/>
    <w:rsid w:val="00CE6FD0"/>
    <w:rsid w:val="00CF2019"/>
    <w:rsid w:val="00CF6742"/>
    <w:rsid w:val="00D016CD"/>
    <w:rsid w:val="00D0302B"/>
    <w:rsid w:val="00D03995"/>
    <w:rsid w:val="00D0521A"/>
    <w:rsid w:val="00D10976"/>
    <w:rsid w:val="00D13C70"/>
    <w:rsid w:val="00D17DAE"/>
    <w:rsid w:val="00D20150"/>
    <w:rsid w:val="00D2027F"/>
    <w:rsid w:val="00D22CD4"/>
    <w:rsid w:val="00D24294"/>
    <w:rsid w:val="00D30303"/>
    <w:rsid w:val="00D32743"/>
    <w:rsid w:val="00D356AC"/>
    <w:rsid w:val="00D35D1A"/>
    <w:rsid w:val="00D35FD5"/>
    <w:rsid w:val="00D36EE9"/>
    <w:rsid w:val="00D466C9"/>
    <w:rsid w:val="00D5592C"/>
    <w:rsid w:val="00D60B5B"/>
    <w:rsid w:val="00D61388"/>
    <w:rsid w:val="00D61E2B"/>
    <w:rsid w:val="00D63D8A"/>
    <w:rsid w:val="00D74DF9"/>
    <w:rsid w:val="00D90B6D"/>
    <w:rsid w:val="00D9332B"/>
    <w:rsid w:val="00D95933"/>
    <w:rsid w:val="00D96106"/>
    <w:rsid w:val="00DA51CF"/>
    <w:rsid w:val="00DB7074"/>
    <w:rsid w:val="00DB77DC"/>
    <w:rsid w:val="00DB7FC4"/>
    <w:rsid w:val="00DC2A9E"/>
    <w:rsid w:val="00DC4869"/>
    <w:rsid w:val="00DD19BC"/>
    <w:rsid w:val="00DE0844"/>
    <w:rsid w:val="00DE40B4"/>
    <w:rsid w:val="00DE4155"/>
    <w:rsid w:val="00DE452E"/>
    <w:rsid w:val="00DF36B6"/>
    <w:rsid w:val="00DF6B4F"/>
    <w:rsid w:val="00E02426"/>
    <w:rsid w:val="00E031E7"/>
    <w:rsid w:val="00E11425"/>
    <w:rsid w:val="00E23235"/>
    <w:rsid w:val="00E35D64"/>
    <w:rsid w:val="00E376EE"/>
    <w:rsid w:val="00E3791C"/>
    <w:rsid w:val="00E406CD"/>
    <w:rsid w:val="00E4481B"/>
    <w:rsid w:val="00E47188"/>
    <w:rsid w:val="00E53B50"/>
    <w:rsid w:val="00E53C34"/>
    <w:rsid w:val="00E56D88"/>
    <w:rsid w:val="00E57DEA"/>
    <w:rsid w:val="00E600BA"/>
    <w:rsid w:val="00E60BEC"/>
    <w:rsid w:val="00E637A4"/>
    <w:rsid w:val="00E67BA0"/>
    <w:rsid w:val="00E714C3"/>
    <w:rsid w:val="00E71C4A"/>
    <w:rsid w:val="00E722AF"/>
    <w:rsid w:val="00E7436F"/>
    <w:rsid w:val="00E75D9C"/>
    <w:rsid w:val="00E81ED9"/>
    <w:rsid w:val="00E856E8"/>
    <w:rsid w:val="00E87E64"/>
    <w:rsid w:val="00E93F23"/>
    <w:rsid w:val="00EA31D0"/>
    <w:rsid w:val="00EA3A62"/>
    <w:rsid w:val="00EB1234"/>
    <w:rsid w:val="00EB16D7"/>
    <w:rsid w:val="00EB59CE"/>
    <w:rsid w:val="00EC3001"/>
    <w:rsid w:val="00EC7E3F"/>
    <w:rsid w:val="00ED0C34"/>
    <w:rsid w:val="00ED2020"/>
    <w:rsid w:val="00ED72E9"/>
    <w:rsid w:val="00EE381B"/>
    <w:rsid w:val="00EE3E58"/>
    <w:rsid w:val="00EE64E4"/>
    <w:rsid w:val="00EF1CEE"/>
    <w:rsid w:val="00EF3AAB"/>
    <w:rsid w:val="00EF5A6D"/>
    <w:rsid w:val="00EF6D20"/>
    <w:rsid w:val="00F1548D"/>
    <w:rsid w:val="00F16918"/>
    <w:rsid w:val="00F178DA"/>
    <w:rsid w:val="00F20277"/>
    <w:rsid w:val="00F20562"/>
    <w:rsid w:val="00F20755"/>
    <w:rsid w:val="00F21F16"/>
    <w:rsid w:val="00F30716"/>
    <w:rsid w:val="00F3146A"/>
    <w:rsid w:val="00F35F57"/>
    <w:rsid w:val="00F372F5"/>
    <w:rsid w:val="00F506D2"/>
    <w:rsid w:val="00F55522"/>
    <w:rsid w:val="00F61C10"/>
    <w:rsid w:val="00F64AB4"/>
    <w:rsid w:val="00F70093"/>
    <w:rsid w:val="00F73065"/>
    <w:rsid w:val="00F749F4"/>
    <w:rsid w:val="00F76B68"/>
    <w:rsid w:val="00F771A7"/>
    <w:rsid w:val="00F85B17"/>
    <w:rsid w:val="00F860D6"/>
    <w:rsid w:val="00F86681"/>
    <w:rsid w:val="00F877E3"/>
    <w:rsid w:val="00F903BD"/>
    <w:rsid w:val="00F92FE5"/>
    <w:rsid w:val="00F97ECE"/>
    <w:rsid w:val="00FA203C"/>
    <w:rsid w:val="00FA2BB9"/>
    <w:rsid w:val="00FA3096"/>
    <w:rsid w:val="00FB1E7E"/>
    <w:rsid w:val="00FB612E"/>
    <w:rsid w:val="00FB72AD"/>
    <w:rsid w:val="00FC70F8"/>
    <w:rsid w:val="00FD0128"/>
    <w:rsid w:val="00FD26C4"/>
    <w:rsid w:val="00FD3B52"/>
    <w:rsid w:val="00FD5494"/>
    <w:rsid w:val="00FE28BF"/>
    <w:rsid w:val="00FE33FC"/>
    <w:rsid w:val="00FE74B6"/>
    <w:rsid w:val="00FF1F59"/>
    <w:rsid w:val="00FF3465"/>
    <w:rsid w:val="00FF366E"/>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1EAB1"/>
  <w15:chartTrackingRefBased/>
  <w15:docId w15:val="{175405B1-4CE1-4B55-9F10-A071D78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C9"/>
    <w:pPr>
      <w:suppressAutoHyphens/>
      <w:autoSpaceDN w:val="0"/>
      <w:spacing w:line="247" w:lineRule="auto"/>
      <w:textAlignment w:val="baseline"/>
    </w:pPr>
    <w:rPr>
      <w:rFonts w:ascii="Calibri" w:eastAsia="Calibri" w:hAnsi="Calibri" w:cs="Times New Roman"/>
      <w:kern w:val="0"/>
      <w:lang w:val="en-GB"/>
      <w14:ligatures w14:val="none"/>
    </w:rPr>
  </w:style>
  <w:style w:type="paragraph" w:styleId="Heading1">
    <w:name w:val="heading 1"/>
    <w:basedOn w:val="Normal"/>
    <w:next w:val="Normal"/>
    <w:link w:val="Heading1Char"/>
    <w:uiPriority w:val="9"/>
    <w:qFormat/>
    <w:rsid w:val="00E03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9D4C3C"/>
    <w:pPr>
      <w:keepNext/>
      <w:keepLines/>
      <w:numPr>
        <w:ilvl w:val="1"/>
        <w:numId w:val="7"/>
      </w:numPr>
      <w:suppressAutoHyphens w:val="0"/>
      <w:autoSpaceDN/>
      <w:spacing w:before="200" w:after="0" w:line="276" w:lineRule="auto"/>
      <w:textAlignment w:val="auto"/>
      <w:outlineLvl w:val="1"/>
    </w:pPr>
    <w:rPr>
      <w:rFonts w:asciiTheme="minorHAnsi" w:eastAsiaTheme="majorEastAsia" w:hAnsiTheme="minorHAnsi" w:cstheme="majorBidi"/>
      <w:b/>
      <w:bCs/>
      <w:sz w:val="20"/>
      <w:szCs w:val="26"/>
      <w:lang w:val="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9D4C3C"/>
    <w:pPr>
      <w:keepNext/>
      <w:keepLines/>
      <w:numPr>
        <w:ilvl w:val="2"/>
        <w:numId w:val="7"/>
      </w:numPr>
      <w:suppressAutoHyphens w:val="0"/>
      <w:autoSpaceDN/>
      <w:spacing w:before="200" w:after="0" w:line="276" w:lineRule="auto"/>
      <w:textAlignment w:val="auto"/>
      <w:outlineLvl w:val="2"/>
    </w:pPr>
    <w:rPr>
      <w:rFonts w:asciiTheme="majorHAnsi" w:eastAsiaTheme="majorEastAsia" w:hAnsiTheme="majorHAnsi" w:cstheme="majorBidi"/>
      <w:b/>
      <w:bCs/>
      <w:color w:val="4472C4" w:themeColor="accent1"/>
      <w:lang w:val="ro-RO"/>
    </w:rPr>
  </w:style>
  <w:style w:type="paragraph" w:styleId="Heading4">
    <w:name w:val="heading 4"/>
    <w:aliases w:val="H4"/>
    <w:basedOn w:val="Normal"/>
    <w:next w:val="Normal"/>
    <w:link w:val="Heading4Char"/>
    <w:uiPriority w:val="9"/>
    <w:unhideWhenUsed/>
    <w:qFormat/>
    <w:rsid w:val="009D4C3C"/>
    <w:pPr>
      <w:keepNext/>
      <w:keepLines/>
      <w:numPr>
        <w:ilvl w:val="3"/>
        <w:numId w:val="7"/>
      </w:numPr>
      <w:suppressAutoHyphens w:val="0"/>
      <w:autoSpaceDN/>
      <w:spacing w:before="200" w:after="0" w:line="276" w:lineRule="auto"/>
      <w:textAlignment w:val="auto"/>
      <w:outlineLvl w:val="3"/>
    </w:pPr>
    <w:rPr>
      <w:rFonts w:asciiTheme="majorHAnsi" w:eastAsiaTheme="majorEastAsia" w:hAnsiTheme="majorHAnsi" w:cstheme="majorBidi"/>
      <w:b/>
      <w:bCs/>
      <w:i/>
      <w:iCs/>
      <w:color w:val="4472C4" w:themeColor="accent1"/>
      <w:lang w:val="ro-RO"/>
    </w:rPr>
  </w:style>
  <w:style w:type="paragraph" w:styleId="Heading5">
    <w:name w:val="heading 5"/>
    <w:basedOn w:val="Normal"/>
    <w:next w:val="Normal"/>
    <w:link w:val="Heading5Char"/>
    <w:uiPriority w:val="9"/>
    <w:unhideWhenUsed/>
    <w:qFormat/>
    <w:rsid w:val="009D4C3C"/>
    <w:pPr>
      <w:keepNext/>
      <w:keepLines/>
      <w:numPr>
        <w:ilvl w:val="4"/>
        <w:numId w:val="7"/>
      </w:numPr>
      <w:suppressAutoHyphens w:val="0"/>
      <w:autoSpaceDN/>
      <w:spacing w:before="200" w:after="0" w:line="276" w:lineRule="auto"/>
      <w:textAlignment w:val="auto"/>
      <w:outlineLvl w:val="4"/>
    </w:pPr>
    <w:rPr>
      <w:rFonts w:asciiTheme="majorHAnsi" w:eastAsiaTheme="majorEastAsia" w:hAnsiTheme="majorHAnsi" w:cstheme="majorBidi"/>
      <w:color w:val="1F3763" w:themeColor="accent1" w:themeShade="7F"/>
      <w:lang w:val="ro-RO"/>
    </w:rPr>
  </w:style>
  <w:style w:type="paragraph" w:styleId="Heading6">
    <w:name w:val="heading 6"/>
    <w:basedOn w:val="Normal"/>
    <w:next w:val="Normal"/>
    <w:link w:val="Heading6Char"/>
    <w:uiPriority w:val="9"/>
    <w:unhideWhenUsed/>
    <w:qFormat/>
    <w:rsid w:val="009D4C3C"/>
    <w:pPr>
      <w:keepNext/>
      <w:keepLines/>
      <w:numPr>
        <w:ilvl w:val="5"/>
        <w:numId w:val="7"/>
      </w:numPr>
      <w:suppressAutoHyphens w:val="0"/>
      <w:autoSpaceDN/>
      <w:spacing w:before="200" w:after="0" w:line="276" w:lineRule="auto"/>
      <w:textAlignment w:val="auto"/>
      <w:outlineLvl w:val="5"/>
    </w:pPr>
    <w:rPr>
      <w:rFonts w:asciiTheme="majorHAnsi" w:eastAsiaTheme="majorEastAsia" w:hAnsiTheme="majorHAnsi" w:cstheme="majorBidi"/>
      <w:i/>
      <w:iCs/>
      <w:color w:val="1F3763" w:themeColor="accent1" w:themeShade="7F"/>
      <w:lang w:val="ro-RO"/>
    </w:rPr>
  </w:style>
  <w:style w:type="paragraph" w:styleId="Heading7">
    <w:name w:val="heading 7"/>
    <w:aliases w:val="Heading 7 (do not use)"/>
    <w:basedOn w:val="Normal"/>
    <w:next w:val="Normal"/>
    <w:link w:val="Heading7Char"/>
    <w:uiPriority w:val="9"/>
    <w:unhideWhenUsed/>
    <w:qFormat/>
    <w:rsid w:val="009D4C3C"/>
    <w:pPr>
      <w:keepNext/>
      <w:keepLines/>
      <w:numPr>
        <w:ilvl w:val="6"/>
        <w:numId w:val="7"/>
      </w:numPr>
      <w:suppressAutoHyphens w:val="0"/>
      <w:autoSpaceDN/>
      <w:spacing w:before="200" w:after="0" w:line="276" w:lineRule="auto"/>
      <w:textAlignment w:val="auto"/>
      <w:outlineLvl w:val="6"/>
    </w:pPr>
    <w:rPr>
      <w:rFonts w:asciiTheme="majorHAnsi" w:eastAsiaTheme="majorEastAsia" w:hAnsiTheme="majorHAnsi" w:cstheme="majorBidi"/>
      <w:i/>
      <w:iCs/>
      <w:color w:val="404040" w:themeColor="text1" w:themeTint="BF"/>
      <w:lang w:val="ro-RO"/>
    </w:rPr>
  </w:style>
  <w:style w:type="paragraph" w:styleId="Heading8">
    <w:name w:val="heading 8"/>
    <w:aliases w:val="Heading 8 (do not use)"/>
    <w:basedOn w:val="Normal"/>
    <w:next w:val="Normal"/>
    <w:link w:val="Heading8Char"/>
    <w:uiPriority w:val="9"/>
    <w:unhideWhenUsed/>
    <w:qFormat/>
    <w:rsid w:val="009D4C3C"/>
    <w:pPr>
      <w:keepNext/>
      <w:keepLines/>
      <w:numPr>
        <w:ilvl w:val="7"/>
        <w:numId w:val="7"/>
      </w:numPr>
      <w:suppressAutoHyphens w:val="0"/>
      <w:autoSpaceDN/>
      <w:spacing w:before="200" w:after="0" w:line="276" w:lineRule="auto"/>
      <w:textAlignment w:val="auto"/>
      <w:outlineLvl w:val="7"/>
    </w:pPr>
    <w:rPr>
      <w:rFonts w:asciiTheme="majorHAnsi" w:eastAsiaTheme="majorEastAsia" w:hAnsiTheme="majorHAnsi" w:cstheme="majorBidi"/>
      <w:color w:val="404040" w:themeColor="text1" w:themeTint="BF"/>
      <w:sz w:val="20"/>
      <w:szCs w:val="20"/>
      <w:lang w:val="ro-RO"/>
    </w:rPr>
  </w:style>
  <w:style w:type="paragraph" w:styleId="Heading9">
    <w:name w:val="heading 9"/>
    <w:aliases w:val="Heading 9 (do not use)"/>
    <w:basedOn w:val="Normal"/>
    <w:next w:val="Normal"/>
    <w:link w:val="Heading9Char"/>
    <w:unhideWhenUsed/>
    <w:qFormat/>
    <w:rsid w:val="009D4C3C"/>
    <w:pPr>
      <w:keepNext/>
      <w:keepLines/>
      <w:numPr>
        <w:ilvl w:val="8"/>
        <w:numId w:val="7"/>
      </w:numPr>
      <w:suppressAutoHyphens w:val="0"/>
      <w:autoSpaceDN/>
      <w:spacing w:before="200" w:after="0" w:line="276" w:lineRule="auto"/>
      <w:textAlignment w:val="auto"/>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C9"/>
    <w:pPr>
      <w:tabs>
        <w:tab w:val="center" w:pos="4320"/>
        <w:tab w:val="right" w:pos="8640"/>
      </w:tabs>
      <w:spacing w:after="0" w:line="240" w:lineRule="auto"/>
    </w:pPr>
    <w:rPr>
      <w:rFonts w:ascii="Tahoma" w:eastAsia="Wingdings" w:hAnsi="Tahoma" w:cs="Tahoma"/>
      <w:sz w:val="24"/>
      <w:szCs w:val="24"/>
    </w:rPr>
  </w:style>
  <w:style w:type="character" w:customStyle="1" w:styleId="HeaderChar">
    <w:name w:val="Header Char"/>
    <w:basedOn w:val="DefaultParagraphFont"/>
    <w:link w:val="Header"/>
    <w:rsid w:val="00D466C9"/>
    <w:rPr>
      <w:rFonts w:ascii="Tahoma" w:eastAsia="Wingdings" w:hAnsi="Tahoma" w:cs="Tahoma"/>
      <w:kern w:val="0"/>
      <w:sz w:val="24"/>
      <w:szCs w:val="24"/>
      <w:lang w:val="en-GB"/>
      <w14:ligatures w14:val="none"/>
    </w:rPr>
  </w:style>
  <w:style w:type="paragraph" w:styleId="Footer">
    <w:name w:val="footer"/>
    <w:basedOn w:val="Normal"/>
    <w:link w:val="FooterChar"/>
    <w:uiPriority w:val="99"/>
    <w:rsid w:val="00D466C9"/>
    <w:pPr>
      <w:tabs>
        <w:tab w:val="center" w:pos="4320"/>
        <w:tab w:val="right" w:pos="8640"/>
      </w:tabs>
      <w:spacing w:after="0" w:line="240" w:lineRule="auto"/>
    </w:pPr>
    <w:rPr>
      <w:rFonts w:ascii="Tahoma" w:eastAsia="Wingdings" w:hAnsi="Tahoma" w:cs="Tahoma"/>
      <w:sz w:val="24"/>
      <w:szCs w:val="24"/>
    </w:rPr>
  </w:style>
  <w:style w:type="character" w:customStyle="1" w:styleId="FooterChar">
    <w:name w:val="Footer Char"/>
    <w:basedOn w:val="DefaultParagraphFont"/>
    <w:link w:val="Footer"/>
    <w:uiPriority w:val="99"/>
    <w:rsid w:val="00D466C9"/>
    <w:rPr>
      <w:rFonts w:ascii="Tahoma" w:eastAsia="Wingdings" w:hAnsi="Tahoma" w:cs="Tahoma"/>
      <w:kern w:val="0"/>
      <w:sz w:val="24"/>
      <w:szCs w:val="24"/>
      <w:lang w:val="en-GB"/>
      <w14:ligatures w14:val="none"/>
    </w:rPr>
  </w:style>
  <w:style w:type="character" w:styleId="Hyperlink">
    <w:name w:val="Hyperlink"/>
    <w:rsid w:val="00D466C9"/>
    <w:rPr>
      <w:color w:val="0000FF"/>
      <w:u w:val="single"/>
    </w:rPr>
  </w:style>
  <w:style w:type="paragraph" w:styleId="ListParagraph">
    <w:name w:val="List Paragraph"/>
    <w:aliases w:val="Forth level,Numbered List,body 2,List Paragraph1,List Paragraph11,List Paragraph2,1st level - Bullet List Paragraph,Paragrafo elenco,Lettre d'introduction,Medium Grid 1 - Accent 21,Normal bullet 2,Bullet list,Paragraphe de liste 2"/>
    <w:basedOn w:val="Normal"/>
    <w:link w:val="ListParagraphChar"/>
    <w:qFormat/>
    <w:rsid w:val="00D466C9"/>
    <w:pPr>
      <w:spacing w:after="0" w:line="240" w:lineRule="auto"/>
      <w:ind w:left="720"/>
    </w:pPr>
    <w:rPr>
      <w:rFonts w:ascii="Tahoma" w:eastAsia="Wingdings" w:hAnsi="Tahoma" w:cs="Tahoma"/>
      <w:sz w:val="24"/>
      <w:szCs w:val="24"/>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9D4C3C"/>
    <w:rPr>
      <w:rFonts w:eastAsiaTheme="majorEastAsia" w:cstheme="majorBidi"/>
      <w:b/>
      <w:bCs/>
      <w:kern w:val="0"/>
      <w:sz w:val="20"/>
      <w:szCs w:val="26"/>
      <w:lang w:val="ro-RO"/>
      <w14:ligatures w14:val="none"/>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9D4C3C"/>
    <w:rPr>
      <w:rFonts w:asciiTheme="majorHAnsi" w:eastAsiaTheme="majorEastAsia" w:hAnsiTheme="majorHAnsi" w:cstheme="majorBidi"/>
      <w:b/>
      <w:bCs/>
      <w:color w:val="4472C4" w:themeColor="accent1"/>
      <w:kern w:val="0"/>
      <w:lang w:val="ro-RO"/>
      <w14:ligatures w14:val="none"/>
    </w:rPr>
  </w:style>
  <w:style w:type="character" w:customStyle="1" w:styleId="Heading4Char">
    <w:name w:val="Heading 4 Char"/>
    <w:aliases w:val="H4 Char"/>
    <w:basedOn w:val="DefaultParagraphFont"/>
    <w:link w:val="Heading4"/>
    <w:uiPriority w:val="9"/>
    <w:rsid w:val="009D4C3C"/>
    <w:rPr>
      <w:rFonts w:asciiTheme="majorHAnsi" w:eastAsiaTheme="majorEastAsia" w:hAnsiTheme="majorHAnsi" w:cstheme="majorBidi"/>
      <w:b/>
      <w:bCs/>
      <w:i/>
      <w:iCs/>
      <w:color w:val="4472C4" w:themeColor="accent1"/>
      <w:kern w:val="0"/>
      <w:lang w:val="ro-RO"/>
      <w14:ligatures w14:val="none"/>
    </w:rPr>
  </w:style>
  <w:style w:type="character" w:customStyle="1" w:styleId="Heading5Char">
    <w:name w:val="Heading 5 Char"/>
    <w:basedOn w:val="DefaultParagraphFont"/>
    <w:link w:val="Heading5"/>
    <w:uiPriority w:val="9"/>
    <w:rsid w:val="009D4C3C"/>
    <w:rPr>
      <w:rFonts w:asciiTheme="majorHAnsi" w:eastAsiaTheme="majorEastAsia" w:hAnsiTheme="majorHAnsi" w:cstheme="majorBidi"/>
      <w:color w:val="1F3763" w:themeColor="accent1" w:themeShade="7F"/>
      <w:kern w:val="0"/>
      <w:lang w:val="ro-RO"/>
      <w14:ligatures w14:val="none"/>
    </w:rPr>
  </w:style>
  <w:style w:type="character" w:customStyle="1" w:styleId="Heading6Char">
    <w:name w:val="Heading 6 Char"/>
    <w:basedOn w:val="DefaultParagraphFont"/>
    <w:link w:val="Heading6"/>
    <w:uiPriority w:val="9"/>
    <w:rsid w:val="009D4C3C"/>
    <w:rPr>
      <w:rFonts w:asciiTheme="majorHAnsi" w:eastAsiaTheme="majorEastAsia" w:hAnsiTheme="majorHAnsi" w:cstheme="majorBidi"/>
      <w:i/>
      <w:iCs/>
      <w:color w:val="1F3763" w:themeColor="accent1" w:themeShade="7F"/>
      <w:kern w:val="0"/>
      <w:lang w:val="ro-RO"/>
      <w14:ligatures w14:val="none"/>
    </w:rPr>
  </w:style>
  <w:style w:type="character" w:customStyle="1" w:styleId="Heading7Char">
    <w:name w:val="Heading 7 Char"/>
    <w:aliases w:val="Heading 7 (do not use) Char"/>
    <w:basedOn w:val="DefaultParagraphFont"/>
    <w:link w:val="Heading7"/>
    <w:uiPriority w:val="9"/>
    <w:rsid w:val="009D4C3C"/>
    <w:rPr>
      <w:rFonts w:asciiTheme="majorHAnsi" w:eastAsiaTheme="majorEastAsia" w:hAnsiTheme="majorHAnsi" w:cstheme="majorBidi"/>
      <w:i/>
      <w:iCs/>
      <w:color w:val="404040" w:themeColor="text1" w:themeTint="BF"/>
      <w:kern w:val="0"/>
      <w:lang w:val="ro-RO"/>
      <w14:ligatures w14:val="none"/>
    </w:rPr>
  </w:style>
  <w:style w:type="character" w:customStyle="1" w:styleId="Heading8Char">
    <w:name w:val="Heading 8 Char"/>
    <w:aliases w:val="Heading 8 (do not use) Char"/>
    <w:basedOn w:val="DefaultParagraphFont"/>
    <w:link w:val="Heading8"/>
    <w:uiPriority w:val="9"/>
    <w:rsid w:val="009D4C3C"/>
    <w:rPr>
      <w:rFonts w:asciiTheme="majorHAnsi" w:eastAsiaTheme="majorEastAsia" w:hAnsiTheme="majorHAnsi" w:cstheme="majorBidi"/>
      <w:color w:val="404040" w:themeColor="text1" w:themeTint="BF"/>
      <w:kern w:val="0"/>
      <w:sz w:val="20"/>
      <w:szCs w:val="20"/>
      <w:lang w:val="ro-RO"/>
      <w14:ligatures w14:val="none"/>
    </w:rPr>
  </w:style>
  <w:style w:type="character" w:customStyle="1" w:styleId="Heading9Char">
    <w:name w:val="Heading 9 Char"/>
    <w:aliases w:val="Heading 9 (do not use) Char"/>
    <w:basedOn w:val="DefaultParagraphFont"/>
    <w:link w:val="Heading9"/>
    <w:rsid w:val="009D4C3C"/>
    <w:rPr>
      <w:rFonts w:asciiTheme="majorHAnsi" w:eastAsiaTheme="majorEastAsia" w:hAnsiTheme="majorHAnsi" w:cstheme="majorBidi"/>
      <w:i/>
      <w:iCs/>
      <w:color w:val="404040" w:themeColor="text1" w:themeTint="BF"/>
      <w:kern w:val="0"/>
      <w:sz w:val="20"/>
      <w:szCs w:val="20"/>
      <w:lang w:val="ro-RO"/>
      <w14:ligatures w14:val="none"/>
    </w:rPr>
  </w:style>
  <w:style w:type="character" w:customStyle="1" w:styleId="ListParagraphChar">
    <w:name w:val="List Paragraph Char"/>
    <w:aliases w:val="Forth level Char,Numbered List Char,body 2 Char,List Paragraph1 Char,List Paragraph11 Char,List Paragraph2 Char,1st level - Bullet List Paragraph Char,Paragrafo elenco Char,Lettre d'introduction Char,Medium Grid 1 - Accent 21 Char"/>
    <w:link w:val="ListParagraph"/>
    <w:qFormat/>
    <w:locked/>
    <w:rsid w:val="009D4C3C"/>
    <w:rPr>
      <w:rFonts w:ascii="Tahoma" w:eastAsia="Wingdings" w:hAnsi="Tahoma" w:cs="Tahoma"/>
      <w:kern w:val="0"/>
      <w:sz w:val="24"/>
      <w:szCs w:val="24"/>
      <w14:ligatures w14:val="none"/>
    </w:rPr>
  </w:style>
  <w:style w:type="character" w:customStyle="1" w:styleId="Heading1Char">
    <w:name w:val="Heading 1 Char"/>
    <w:basedOn w:val="DefaultParagraphFont"/>
    <w:link w:val="Heading1"/>
    <w:uiPriority w:val="9"/>
    <w:rsid w:val="00E031E7"/>
    <w:rPr>
      <w:rFonts w:asciiTheme="majorHAnsi" w:eastAsiaTheme="majorEastAsia" w:hAnsiTheme="majorHAnsi" w:cstheme="majorBidi"/>
      <w:color w:val="2F5496" w:themeColor="accent1" w:themeShade="BF"/>
      <w:kern w:val="0"/>
      <w:sz w:val="32"/>
      <w:szCs w:val="32"/>
      <w:lang w:val="en-GB"/>
      <w14:ligatures w14:val="none"/>
    </w:rPr>
  </w:style>
  <w:style w:type="paragraph" w:styleId="BodyText">
    <w:name w:val="Body Text"/>
    <w:basedOn w:val="Normal"/>
    <w:link w:val="BodyTextChar"/>
    <w:uiPriority w:val="1"/>
    <w:qFormat/>
    <w:rsid w:val="00E031E7"/>
    <w:pPr>
      <w:widowControl w:val="0"/>
      <w:suppressAutoHyphens w:val="0"/>
      <w:autoSpaceDE w:val="0"/>
      <w:spacing w:after="0" w:line="240" w:lineRule="auto"/>
      <w:textAlignment w:val="auto"/>
    </w:pPr>
    <w:rPr>
      <w:rFonts w:cs="Calibri"/>
      <w:lang w:val="en-US" w:bidi="en-US"/>
    </w:rPr>
  </w:style>
  <w:style w:type="character" w:customStyle="1" w:styleId="BodyTextChar">
    <w:name w:val="Body Text Char"/>
    <w:basedOn w:val="DefaultParagraphFont"/>
    <w:link w:val="BodyText"/>
    <w:uiPriority w:val="1"/>
    <w:rsid w:val="00E031E7"/>
    <w:rPr>
      <w:rFonts w:ascii="Calibri" w:eastAsia="Calibri" w:hAnsi="Calibri" w:cs="Calibri"/>
      <w:kern w:val="0"/>
      <w:lang w:bidi="en-US"/>
      <w14:ligatures w14:val="none"/>
    </w:rPr>
  </w:style>
  <w:style w:type="paragraph" w:customStyle="1" w:styleId="Default">
    <w:name w:val="Default"/>
    <w:rsid w:val="00BE393B"/>
    <w:pPr>
      <w:autoSpaceDE w:val="0"/>
      <w:autoSpaceDN w:val="0"/>
      <w:adjustRightInd w:val="0"/>
      <w:spacing w:after="0" w:line="240" w:lineRule="auto"/>
    </w:pPr>
    <w:rPr>
      <w:rFonts w:ascii="Andes" w:hAnsi="Andes" w:cs="Andes"/>
      <w:color w:val="000000"/>
      <w:kern w:val="0"/>
      <w:sz w:val="24"/>
      <w:szCs w:val="24"/>
      <w:lang w:val="ro-RO"/>
      <w14:ligatures w14:val="none"/>
    </w:rPr>
  </w:style>
  <w:style w:type="table" w:styleId="TableGrid">
    <w:name w:val="Table Grid"/>
    <w:basedOn w:val="TableNormal"/>
    <w:uiPriority w:val="39"/>
    <w:rsid w:val="00BE393B"/>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1A7396"/>
    <w:pPr>
      <w:widowControl w:val="0"/>
      <w:autoSpaceDN/>
      <w:spacing w:after="0" w:line="259" w:lineRule="exact"/>
      <w:ind w:firstLine="365"/>
      <w:textAlignment w:val="auto"/>
    </w:pPr>
    <w:rPr>
      <w:rFonts w:ascii="Times New Roman" w:eastAsia="Times New Roman" w:hAnsi="Times New Roman"/>
      <w:color w:val="000000"/>
      <w:kern w:val="2"/>
      <w:sz w:val="24"/>
      <w:szCs w:val="24"/>
      <w:lang w:val="en-US" w:eastAsia="ar-SA"/>
    </w:rPr>
  </w:style>
  <w:style w:type="character" w:styleId="CommentReference">
    <w:name w:val="annotation reference"/>
    <w:basedOn w:val="DefaultParagraphFont"/>
    <w:uiPriority w:val="99"/>
    <w:semiHidden/>
    <w:unhideWhenUsed/>
    <w:rsid w:val="00240F56"/>
    <w:rPr>
      <w:sz w:val="16"/>
      <w:szCs w:val="16"/>
    </w:rPr>
  </w:style>
  <w:style w:type="paragraph" w:styleId="CommentText">
    <w:name w:val="annotation text"/>
    <w:basedOn w:val="Normal"/>
    <w:link w:val="CommentTextChar"/>
    <w:uiPriority w:val="99"/>
    <w:semiHidden/>
    <w:unhideWhenUsed/>
    <w:rsid w:val="00240F56"/>
    <w:pPr>
      <w:spacing w:line="240" w:lineRule="auto"/>
    </w:pPr>
    <w:rPr>
      <w:sz w:val="20"/>
      <w:szCs w:val="20"/>
    </w:rPr>
  </w:style>
  <w:style w:type="character" w:customStyle="1" w:styleId="CommentTextChar">
    <w:name w:val="Comment Text Char"/>
    <w:basedOn w:val="DefaultParagraphFont"/>
    <w:link w:val="CommentText"/>
    <w:uiPriority w:val="99"/>
    <w:semiHidden/>
    <w:rsid w:val="00240F56"/>
    <w:rPr>
      <w:rFonts w:ascii="Calibri" w:eastAsia="Calibri" w:hAnsi="Calibri"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40F56"/>
    <w:rPr>
      <w:b/>
      <w:bCs/>
    </w:rPr>
  </w:style>
  <w:style w:type="character" w:customStyle="1" w:styleId="CommentSubjectChar">
    <w:name w:val="Comment Subject Char"/>
    <w:basedOn w:val="CommentTextChar"/>
    <w:link w:val="CommentSubject"/>
    <w:uiPriority w:val="99"/>
    <w:semiHidden/>
    <w:rsid w:val="00240F56"/>
    <w:rPr>
      <w:rFonts w:ascii="Calibri" w:eastAsia="Calibri" w:hAnsi="Calibri"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415970">
      <w:bodyDiv w:val="1"/>
      <w:marLeft w:val="0"/>
      <w:marRight w:val="0"/>
      <w:marTop w:val="0"/>
      <w:marBottom w:val="0"/>
      <w:divBdr>
        <w:top w:val="none" w:sz="0" w:space="0" w:color="auto"/>
        <w:left w:val="none" w:sz="0" w:space="0" w:color="auto"/>
        <w:bottom w:val="none" w:sz="0" w:space="0" w:color="auto"/>
        <w:right w:val="none" w:sz="0" w:space="0" w:color="auto"/>
      </w:divBdr>
    </w:div>
    <w:div w:id="968631705">
      <w:bodyDiv w:val="1"/>
      <w:marLeft w:val="0"/>
      <w:marRight w:val="0"/>
      <w:marTop w:val="0"/>
      <w:marBottom w:val="0"/>
      <w:divBdr>
        <w:top w:val="none" w:sz="0" w:space="0" w:color="auto"/>
        <w:left w:val="none" w:sz="0" w:space="0" w:color="auto"/>
        <w:bottom w:val="none" w:sz="0" w:space="0" w:color="auto"/>
        <w:right w:val="none" w:sz="0" w:space="0" w:color="auto"/>
      </w:divBdr>
      <w:divsChild>
        <w:div w:id="1999069467">
          <w:marLeft w:val="0"/>
          <w:marRight w:val="0"/>
          <w:marTop w:val="0"/>
          <w:marBottom w:val="0"/>
          <w:divBdr>
            <w:top w:val="none" w:sz="0" w:space="0" w:color="auto"/>
            <w:left w:val="none" w:sz="0" w:space="0" w:color="auto"/>
            <w:bottom w:val="none" w:sz="0" w:space="0" w:color="auto"/>
            <w:right w:val="none" w:sz="0" w:space="0" w:color="auto"/>
          </w:divBdr>
          <w:divsChild>
            <w:div w:id="94253863">
              <w:marLeft w:val="0"/>
              <w:marRight w:val="0"/>
              <w:marTop w:val="0"/>
              <w:marBottom w:val="0"/>
              <w:divBdr>
                <w:top w:val="none" w:sz="0" w:space="0" w:color="auto"/>
                <w:left w:val="none" w:sz="0" w:space="0" w:color="auto"/>
                <w:bottom w:val="none" w:sz="0" w:space="0" w:color="auto"/>
                <w:right w:val="none" w:sz="0" w:space="0" w:color="auto"/>
              </w:divBdr>
            </w:div>
          </w:divsChild>
        </w:div>
        <w:div w:id="1055005697">
          <w:marLeft w:val="0"/>
          <w:marRight w:val="0"/>
          <w:marTop w:val="0"/>
          <w:marBottom w:val="150"/>
          <w:divBdr>
            <w:top w:val="none" w:sz="0" w:space="0" w:color="auto"/>
            <w:left w:val="none" w:sz="0" w:space="0" w:color="auto"/>
            <w:bottom w:val="none" w:sz="0" w:space="0" w:color="auto"/>
            <w:right w:val="none" w:sz="0" w:space="0" w:color="auto"/>
          </w:divBdr>
          <w:divsChild>
            <w:div w:id="16622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947">
      <w:bodyDiv w:val="1"/>
      <w:marLeft w:val="0"/>
      <w:marRight w:val="0"/>
      <w:marTop w:val="0"/>
      <w:marBottom w:val="0"/>
      <w:divBdr>
        <w:top w:val="none" w:sz="0" w:space="0" w:color="auto"/>
        <w:left w:val="none" w:sz="0" w:space="0" w:color="auto"/>
        <w:bottom w:val="none" w:sz="0" w:space="0" w:color="auto"/>
        <w:right w:val="none" w:sz="0" w:space="0" w:color="auto"/>
      </w:divBdr>
    </w:div>
    <w:div w:id="13455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ro/" TargetMode="External"/><Relationship Id="rId3" Type="http://schemas.openxmlformats.org/officeDocument/2006/relationships/settings" Target="settings.xml"/><Relationship Id="rId7" Type="http://schemas.openxmlformats.org/officeDocument/2006/relationships/hyperlink" Target="http://www.eeagran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4250</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Covalinschi</dc:creator>
  <cp:keywords/>
  <dc:description/>
  <cp:lastModifiedBy>Victoria Popovici</cp:lastModifiedBy>
  <cp:revision>8</cp:revision>
  <cp:lastPrinted>2024-06-14T09:47:00Z</cp:lastPrinted>
  <dcterms:created xsi:type="dcterms:W3CDTF">2024-06-14T06:12:00Z</dcterms:created>
  <dcterms:modified xsi:type="dcterms:W3CDTF">2024-06-14T10:28:00Z</dcterms:modified>
</cp:coreProperties>
</file>