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39C3" w14:textId="47310F31" w:rsidR="002E7B25" w:rsidRPr="000A45BF" w:rsidRDefault="00BF19E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</w:t>
      </w:r>
      <w:r w:rsidR="00A7253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  <w:r w:rsidR="001D7CD6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A7253C">
        <w:rPr>
          <w:rFonts w:ascii="Times New Roman" w:hAnsi="Times New Roman" w:cs="Times New Roman"/>
          <w:sz w:val="24"/>
          <w:szCs w:val="24"/>
          <w:lang w:val="ro-RO"/>
        </w:rPr>
        <w:t>ANEXA</w:t>
      </w:r>
    </w:p>
    <w:p w14:paraId="42DEB3F9" w14:textId="77777777" w:rsidR="000A45BF" w:rsidRPr="000A45BF" w:rsidRDefault="000A45BF" w:rsidP="000A45B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A45BF">
        <w:rPr>
          <w:rFonts w:ascii="Times New Roman" w:hAnsi="Times New Roman" w:cs="Times New Roman"/>
          <w:sz w:val="24"/>
          <w:szCs w:val="24"/>
          <w:lang w:val="ro-RO"/>
        </w:rPr>
        <w:t>DATELE DE IDENTIFICARE</w:t>
      </w:r>
    </w:p>
    <w:p w14:paraId="74AB31E5" w14:textId="29C221D8" w:rsidR="0031270F" w:rsidRPr="009246E5" w:rsidRDefault="000A3152" w:rsidP="009246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 unui bun </w:t>
      </w:r>
      <w:r w:rsidR="00536503">
        <w:rPr>
          <w:rFonts w:ascii="Times New Roman" w:hAnsi="Times New Roman" w:cs="Times New Roman"/>
          <w:sz w:val="24"/>
          <w:szCs w:val="24"/>
          <w:lang w:val="ro-RO"/>
        </w:rPr>
        <w:t>imobil</w:t>
      </w:r>
      <w:r w:rsidR="00107829">
        <w:rPr>
          <w:rFonts w:ascii="Times New Roman" w:hAnsi="Times New Roman" w:cs="Times New Roman"/>
          <w:sz w:val="24"/>
          <w:szCs w:val="24"/>
          <w:lang w:val="ro-RO"/>
        </w:rPr>
        <w:t xml:space="preserve"> pentru care se modifică denumirea, </w:t>
      </w:r>
      <w:r w:rsidR="000026DD">
        <w:rPr>
          <w:rFonts w:ascii="Times New Roman" w:hAnsi="Times New Roman" w:cs="Times New Roman"/>
          <w:sz w:val="24"/>
          <w:szCs w:val="24"/>
          <w:lang w:val="ro-RO"/>
        </w:rPr>
        <w:t xml:space="preserve">descrierea tehnică, se actualizează valoarea de inventar, </w:t>
      </w:r>
      <w:r w:rsidR="00FE0EAF">
        <w:rPr>
          <w:rFonts w:ascii="Times New Roman" w:hAnsi="Times New Roman" w:cs="Times New Roman"/>
          <w:sz w:val="24"/>
          <w:szCs w:val="24"/>
          <w:lang w:val="ro-RO"/>
        </w:rPr>
        <w:t xml:space="preserve">aflat în administrarea </w:t>
      </w:r>
      <w:r w:rsidR="00B17277">
        <w:rPr>
          <w:rFonts w:ascii="Times New Roman" w:hAnsi="Times New Roman" w:cs="Times New Roman"/>
          <w:sz w:val="24"/>
          <w:szCs w:val="24"/>
          <w:lang w:val="ro-RO"/>
        </w:rPr>
        <w:t xml:space="preserve">Gărzii Forestiere </w:t>
      </w:r>
      <w:r w:rsidR="00A80C35">
        <w:rPr>
          <w:rFonts w:ascii="Times New Roman" w:hAnsi="Times New Roman" w:cs="Times New Roman"/>
          <w:sz w:val="24"/>
          <w:szCs w:val="24"/>
          <w:lang w:val="ro-RO"/>
        </w:rPr>
        <w:t>Focșani</w:t>
      </w:r>
      <w:r w:rsidR="00B17277">
        <w:rPr>
          <w:rFonts w:ascii="Times New Roman" w:hAnsi="Times New Roman" w:cs="Times New Roman"/>
          <w:sz w:val="24"/>
          <w:szCs w:val="24"/>
          <w:lang w:val="ro-RO"/>
        </w:rPr>
        <w:t>, instituție publică aflată în subordinea Ministerului Mediului, Apelor și Pădurilor</w:t>
      </w:r>
      <w:r w:rsidR="00FE0EA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ca</w:t>
      </w:r>
      <w:r w:rsidR="00FE0EAF">
        <w:rPr>
          <w:rFonts w:ascii="Times New Roman" w:hAnsi="Times New Roman" w:cs="Times New Roman"/>
          <w:sz w:val="24"/>
          <w:szCs w:val="24"/>
          <w:lang w:val="ro-RO"/>
        </w:rPr>
        <w:t xml:space="preserve"> urmare a </w:t>
      </w:r>
      <w:r w:rsidR="000026DD">
        <w:rPr>
          <w:rFonts w:ascii="Times New Roman" w:hAnsi="Times New Roman" w:cs="Times New Roman"/>
          <w:sz w:val="24"/>
          <w:szCs w:val="24"/>
          <w:lang w:val="ro-RO"/>
        </w:rPr>
        <w:t>lucrărilor de cada</w:t>
      </w:r>
      <w:r w:rsidR="00092108">
        <w:rPr>
          <w:rFonts w:ascii="Times New Roman" w:hAnsi="Times New Roman" w:cs="Times New Roman"/>
          <w:sz w:val="24"/>
          <w:szCs w:val="24"/>
          <w:lang w:val="ro-RO"/>
        </w:rPr>
        <w:t>stru şi publicitate imobiliară ş</w:t>
      </w:r>
      <w:r w:rsidR="000026DD">
        <w:rPr>
          <w:rFonts w:ascii="Times New Roman" w:hAnsi="Times New Roman" w:cs="Times New Roman"/>
          <w:sz w:val="24"/>
          <w:szCs w:val="24"/>
          <w:lang w:val="ro-RO"/>
        </w:rPr>
        <w:t xml:space="preserve">i a </w:t>
      </w:r>
      <w:r w:rsidR="00FE0EAF">
        <w:rPr>
          <w:rFonts w:ascii="Times New Roman" w:hAnsi="Times New Roman" w:cs="Times New Roman"/>
          <w:sz w:val="24"/>
          <w:szCs w:val="24"/>
          <w:lang w:val="ro-RO"/>
        </w:rPr>
        <w:t>reevaluării</w:t>
      </w:r>
      <w:r w:rsidR="00B1727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2268"/>
        <w:gridCol w:w="113"/>
        <w:gridCol w:w="1304"/>
        <w:gridCol w:w="1134"/>
        <w:gridCol w:w="1389"/>
      </w:tblGrid>
      <w:tr w:rsidR="00C70BF1" w:rsidRPr="008D25CA" w14:paraId="4200B07A" w14:textId="77777777" w:rsidTr="00FE0EAF">
        <w:trPr>
          <w:trHeight w:val="638"/>
        </w:trPr>
        <w:tc>
          <w:tcPr>
            <w:tcW w:w="5949" w:type="dxa"/>
            <w:gridSpan w:val="4"/>
          </w:tcPr>
          <w:p w14:paraId="66A6013F" w14:textId="77777777" w:rsidR="0031270F" w:rsidRPr="008D25CA" w:rsidRDefault="0031270F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Ordonator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principal de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ministere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autorități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administrației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centrale)</w:t>
            </w:r>
          </w:p>
        </w:tc>
        <w:tc>
          <w:tcPr>
            <w:tcW w:w="1417" w:type="dxa"/>
            <w:gridSpan w:val="2"/>
          </w:tcPr>
          <w:p w14:paraId="098AACD3" w14:textId="77777777" w:rsidR="0031270F" w:rsidRPr="008D25CA" w:rsidRDefault="0031270F" w:rsidP="00735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16335444</w:t>
            </w:r>
          </w:p>
        </w:tc>
        <w:tc>
          <w:tcPr>
            <w:tcW w:w="2523" w:type="dxa"/>
            <w:gridSpan w:val="2"/>
          </w:tcPr>
          <w:p w14:paraId="2814D373" w14:textId="77777777" w:rsidR="0031270F" w:rsidRPr="008D25CA" w:rsidRDefault="0031270F" w:rsidP="007837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B17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7277">
              <w:rPr>
                <w:rFonts w:ascii="Times New Roman" w:hAnsi="Times New Roman" w:cs="Times New Roman"/>
                <w:sz w:val="24"/>
                <w:szCs w:val="24"/>
              </w:rPr>
              <w:t>Apelor</w:t>
            </w:r>
            <w:proofErr w:type="spellEnd"/>
            <w:r w:rsidR="00B1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727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B1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7277">
              <w:rPr>
                <w:rFonts w:ascii="Times New Roman" w:hAnsi="Times New Roman" w:cs="Times New Roman"/>
                <w:sz w:val="24"/>
                <w:szCs w:val="24"/>
              </w:rPr>
              <w:t>Pădurilor</w:t>
            </w:r>
            <w:proofErr w:type="spellEnd"/>
          </w:p>
        </w:tc>
      </w:tr>
      <w:tr w:rsidR="00C70BF1" w:rsidRPr="008D25CA" w14:paraId="4FC993E9" w14:textId="77777777" w:rsidTr="00FE0EAF">
        <w:trPr>
          <w:trHeight w:val="704"/>
        </w:trPr>
        <w:tc>
          <w:tcPr>
            <w:tcW w:w="5949" w:type="dxa"/>
            <w:gridSpan w:val="4"/>
          </w:tcPr>
          <w:p w14:paraId="2F7F2006" w14:textId="77777777" w:rsidR="0031270F" w:rsidRPr="008D25CA" w:rsidRDefault="00B17277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Ordonator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terțiar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  <w:proofErr w:type="spellEnd"/>
          </w:p>
        </w:tc>
        <w:tc>
          <w:tcPr>
            <w:tcW w:w="1417" w:type="dxa"/>
            <w:gridSpan w:val="2"/>
          </w:tcPr>
          <w:p w14:paraId="3AFC48A4" w14:textId="7B7ECA01" w:rsidR="0031270F" w:rsidRPr="008D25CA" w:rsidRDefault="00A80C35" w:rsidP="00735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16435869</w:t>
            </w:r>
          </w:p>
        </w:tc>
        <w:tc>
          <w:tcPr>
            <w:tcW w:w="2523" w:type="dxa"/>
            <w:gridSpan w:val="2"/>
          </w:tcPr>
          <w:p w14:paraId="7B7B99D6" w14:textId="5A4C87B4" w:rsidR="0031270F" w:rsidRPr="008D25CA" w:rsidRDefault="00B17277" w:rsidP="007837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Forestieră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35">
              <w:rPr>
                <w:rFonts w:ascii="Times New Roman" w:hAnsi="Times New Roman" w:cs="Times New Roman"/>
                <w:sz w:val="24"/>
                <w:szCs w:val="24"/>
              </w:rPr>
              <w:t>Focșani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BF1" w:rsidRPr="008D25CA" w14:paraId="5D17AFBF" w14:textId="77777777" w:rsidTr="00FE0EAF">
        <w:tc>
          <w:tcPr>
            <w:tcW w:w="5949" w:type="dxa"/>
            <w:gridSpan w:val="4"/>
          </w:tcPr>
          <w:p w14:paraId="033C4483" w14:textId="77777777" w:rsidR="0031270F" w:rsidRPr="008D25CA" w:rsidRDefault="0031270F" w:rsidP="00B17277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A1D1A86" w14:textId="77777777" w:rsidR="0031270F" w:rsidRPr="008D25CA" w:rsidRDefault="00DB59ED" w:rsidP="00735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gridSpan w:val="2"/>
          </w:tcPr>
          <w:p w14:paraId="098F64B8" w14:textId="77777777" w:rsidR="0031270F" w:rsidRPr="008D25CA" w:rsidRDefault="0031270F" w:rsidP="00DB59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1" w:rsidRPr="008D25CA" w14:paraId="2AA3C50C" w14:textId="77777777" w:rsidTr="00FE0EAF">
        <w:tc>
          <w:tcPr>
            <w:tcW w:w="5949" w:type="dxa"/>
            <w:gridSpan w:val="4"/>
          </w:tcPr>
          <w:p w14:paraId="70BE2879" w14:textId="77777777" w:rsidR="0031270F" w:rsidRPr="008D25CA" w:rsidRDefault="0031270F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Regii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autonome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companii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societăți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autoritatea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ordonatorului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principal, institute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cercetare-dezvoltare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funcționează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C2A" w:rsidRPr="008D25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rdonanței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nr. 57/2002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cercetarea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științifică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tehnologică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aprobată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modificări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completări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nr. 324/2003, cu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societăți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cu capital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majoritar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de stat care au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bunuri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public de stat</w:t>
            </w:r>
            <w:r w:rsidR="00DE6C2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gridSpan w:val="2"/>
          </w:tcPr>
          <w:p w14:paraId="4A238DFC" w14:textId="77777777" w:rsidR="0031270F" w:rsidRPr="008D25CA" w:rsidRDefault="0031270F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AAAAA"/>
                <w:spacing w:val="15"/>
                <w:sz w:val="24"/>
                <w:szCs w:val="24"/>
                <w:shd w:val="clear" w:color="auto" w:fill="333333"/>
              </w:rPr>
            </w:pPr>
          </w:p>
        </w:tc>
        <w:tc>
          <w:tcPr>
            <w:tcW w:w="2523" w:type="dxa"/>
            <w:gridSpan w:val="2"/>
          </w:tcPr>
          <w:p w14:paraId="510AE944" w14:textId="77777777" w:rsidR="0031270F" w:rsidRPr="008D25CA" w:rsidRDefault="0031270F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0F" w:rsidRPr="008D25CA" w14:paraId="7998B6A1" w14:textId="77777777" w:rsidTr="009246E5">
        <w:tc>
          <w:tcPr>
            <w:tcW w:w="9889" w:type="dxa"/>
            <w:gridSpan w:val="8"/>
          </w:tcPr>
          <w:p w14:paraId="67CB340D" w14:textId="77777777" w:rsidR="009C7794" w:rsidRPr="008D25CA" w:rsidRDefault="009C7794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0F" w:rsidRPr="008D25CA" w14:paraId="78C8FF27" w14:textId="77777777" w:rsidTr="00C63319">
        <w:trPr>
          <w:trHeight w:val="415"/>
        </w:trPr>
        <w:tc>
          <w:tcPr>
            <w:tcW w:w="9889" w:type="dxa"/>
            <w:gridSpan w:val="8"/>
          </w:tcPr>
          <w:p w14:paraId="72A32B82" w14:textId="77777777" w:rsidR="0031270F" w:rsidRPr="008D25CA" w:rsidRDefault="0031270F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8 (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Bunuri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alcătuiesc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public al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0BF1" w:rsidRPr="008D25CA" w14:paraId="1E11B73F" w14:textId="77777777" w:rsidTr="00A80C35">
        <w:tc>
          <w:tcPr>
            <w:tcW w:w="988" w:type="dxa"/>
            <w:vMerge w:val="restart"/>
            <w:vAlign w:val="center"/>
          </w:tcPr>
          <w:p w14:paraId="51F16EC8" w14:textId="77777777" w:rsidR="0031270F" w:rsidRPr="008D25CA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Nr. MF</w:t>
            </w:r>
          </w:p>
        </w:tc>
        <w:tc>
          <w:tcPr>
            <w:tcW w:w="1275" w:type="dxa"/>
            <w:vMerge w:val="restart"/>
            <w:vAlign w:val="center"/>
          </w:tcPr>
          <w:p w14:paraId="3633D2FC" w14:textId="77777777" w:rsidR="0031270F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clasificare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7D31EFB3" w14:textId="77777777" w:rsidR="0031270F" w:rsidRPr="008D25CA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</w:p>
        </w:tc>
        <w:tc>
          <w:tcPr>
            <w:tcW w:w="3685" w:type="dxa"/>
            <w:gridSpan w:val="3"/>
            <w:vAlign w:val="center"/>
          </w:tcPr>
          <w:p w14:paraId="7FC5A447" w14:textId="77777777" w:rsidR="0031270F" w:rsidRPr="008D25CA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Date de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identificare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5C3C3A8B" w14:textId="518852EF" w:rsidR="0031270F" w:rsidRPr="008D25CA" w:rsidRDefault="00EB5A4D" w:rsidP="00924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dare</w:t>
            </w:r>
            <w:r w:rsidR="009246E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794" w:rsidRPr="008D25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9C7794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794" w:rsidRPr="008D25CA">
              <w:rPr>
                <w:rFonts w:ascii="Times New Roman" w:hAnsi="Times New Roman" w:cs="Times New Roman"/>
                <w:sz w:val="24"/>
                <w:szCs w:val="24"/>
              </w:rPr>
              <w:t>folosință</w:t>
            </w:r>
            <w:proofErr w:type="spellEnd"/>
          </w:p>
        </w:tc>
        <w:tc>
          <w:tcPr>
            <w:tcW w:w="1389" w:type="dxa"/>
            <w:vMerge w:val="restart"/>
            <w:vAlign w:val="center"/>
          </w:tcPr>
          <w:p w14:paraId="0D9EBEFD" w14:textId="77777777" w:rsidR="0031270F" w:rsidRPr="008D25CA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inventar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(lei)</w:t>
            </w:r>
          </w:p>
        </w:tc>
      </w:tr>
      <w:tr w:rsidR="009C7794" w:rsidRPr="008D25CA" w14:paraId="458015AF" w14:textId="77777777" w:rsidTr="00A80C35">
        <w:trPr>
          <w:trHeight w:val="1951"/>
        </w:trPr>
        <w:tc>
          <w:tcPr>
            <w:tcW w:w="988" w:type="dxa"/>
            <w:vMerge/>
            <w:vAlign w:val="center"/>
          </w:tcPr>
          <w:p w14:paraId="28AF9C5E" w14:textId="77777777"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40E89A1" w14:textId="77777777"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CC2CA44" w14:textId="77777777"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07D67862" w14:textId="201E212E" w:rsidR="009C7794" w:rsidRPr="008D25CA" w:rsidRDefault="00EB5A4D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794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 w:rsidR="009C7794" w:rsidRPr="008D25CA">
              <w:rPr>
                <w:rFonts w:ascii="Times New Roman" w:hAnsi="Times New Roman" w:cs="Times New Roman"/>
                <w:sz w:val="24"/>
                <w:szCs w:val="24"/>
              </w:rPr>
              <w:t>scurt</w:t>
            </w:r>
            <w:proofErr w:type="spellEnd"/>
          </w:p>
        </w:tc>
        <w:tc>
          <w:tcPr>
            <w:tcW w:w="1304" w:type="dxa"/>
            <w:vAlign w:val="center"/>
          </w:tcPr>
          <w:p w14:paraId="49D50DCF" w14:textId="77777777"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0D7F9F9C" w14:textId="77777777"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14:paraId="741ADC3D" w14:textId="77777777"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94" w:rsidRPr="008D25CA" w14:paraId="2F50FEFC" w14:textId="77777777" w:rsidTr="00A80C35">
        <w:trPr>
          <w:trHeight w:val="493"/>
        </w:trPr>
        <w:tc>
          <w:tcPr>
            <w:tcW w:w="988" w:type="dxa"/>
          </w:tcPr>
          <w:p w14:paraId="5DCCA86C" w14:textId="43C015C7" w:rsidR="009C7794" w:rsidRPr="008D25CA" w:rsidRDefault="00A80C35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153284</w:t>
            </w:r>
          </w:p>
        </w:tc>
        <w:tc>
          <w:tcPr>
            <w:tcW w:w="1275" w:type="dxa"/>
          </w:tcPr>
          <w:p w14:paraId="0F662CE0" w14:textId="77777777" w:rsidR="009C7794" w:rsidRPr="008D25CA" w:rsidRDefault="009C7794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8.29.08</w:t>
            </w:r>
          </w:p>
        </w:tc>
        <w:tc>
          <w:tcPr>
            <w:tcW w:w="1418" w:type="dxa"/>
          </w:tcPr>
          <w:p w14:paraId="5DD44798" w14:textId="329A20E8" w:rsidR="009C7794" w:rsidRPr="008D25CA" w:rsidRDefault="00E63258" w:rsidP="00CE5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1B2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="00C5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2F6">
              <w:rPr>
                <w:rFonts w:ascii="Times New Roman" w:hAnsi="Times New Roman" w:cs="Times New Roman"/>
                <w:sz w:val="24"/>
                <w:szCs w:val="24"/>
              </w:rPr>
              <w:t xml:space="preserve">Garda </w:t>
            </w:r>
            <w:proofErr w:type="spellStart"/>
            <w:r w:rsidR="006A32F6">
              <w:rPr>
                <w:rFonts w:ascii="Times New Roman" w:hAnsi="Times New Roman" w:cs="Times New Roman"/>
                <w:sz w:val="24"/>
                <w:szCs w:val="24"/>
              </w:rPr>
              <w:t>Forestieră</w:t>
            </w:r>
            <w:proofErr w:type="spellEnd"/>
            <w:r w:rsidR="0010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29">
              <w:rPr>
                <w:rFonts w:ascii="Times New Roman" w:hAnsi="Times New Roman" w:cs="Times New Roman"/>
                <w:sz w:val="24"/>
                <w:szCs w:val="24"/>
              </w:rPr>
              <w:t>Focş</w:t>
            </w:r>
            <w:r w:rsidR="00A80C35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="000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gridSpan w:val="2"/>
          </w:tcPr>
          <w:p w14:paraId="7C9B9C67" w14:textId="4554949E" w:rsidR="009C7794" w:rsidRPr="00A80C35" w:rsidRDefault="00B20BC6" w:rsidP="00305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Sc=Sd=324 </w:t>
            </w:r>
            <w:proofErr w:type="spellStart"/>
            <w:r w:rsidR="00A80C35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="00A80C35">
              <w:rPr>
                <w:rFonts w:ascii="Times New Roman" w:hAnsi="Times New Roman" w:cs="Times New Roman"/>
                <w:sz w:val="24"/>
                <w:szCs w:val="24"/>
              </w:rPr>
              <w:t>, Et.</w:t>
            </w:r>
            <w:r w:rsidR="00EB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88A">
              <w:rPr>
                <w:rFonts w:ascii="Times New Roman" w:hAnsi="Times New Roman" w:cs="Times New Roman"/>
                <w:sz w:val="24"/>
                <w:szCs w:val="24"/>
              </w:rPr>
              <w:t xml:space="preserve">, CF </w:t>
            </w:r>
            <w:r w:rsidR="00A7188A" w:rsidRPr="00A7188A">
              <w:rPr>
                <w:rFonts w:ascii="Times New Roman" w:hAnsi="Times New Roman" w:cs="Times New Roman"/>
                <w:sz w:val="24"/>
                <w:szCs w:val="24"/>
              </w:rPr>
              <w:t xml:space="preserve">55764 </w:t>
            </w:r>
            <w:proofErr w:type="spellStart"/>
            <w:r w:rsidR="00A7188A" w:rsidRPr="00A7188A">
              <w:rPr>
                <w:rFonts w:ascii="Times New Roman" w:hAnsi="Times New Roman" w:cs="Times New Roman"/>
                <w:sz w:val="24"/>
                <w:szCs w:val="24"/>
              </w:rPr>
              <w:t>Focşani</w:t>
            </w:r>
            <w:proofErr w:type="spellEnd"/>
          </w:p>
        </w:tc>
        <w:tc>
          <w:tcPr>
            <w:tcW w:w="1304" w:type="dxa"/>
          </w:tcPr>
          <w:p w14:paraId="78CC0B6F" w14:textId="29FB4D18" w:rsidR="009C7794" w:rsidRPr="008D25CA" w:rsidRDefault="009C7794" w:rsidP="00663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Țara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Județ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80C35">
              <w:rPr>
                <w:rFonts w:ascii="Times New Roman" w:hAnsi="Times New Roman" w:cs="Times New Roman"/>
                <w:sz w:val="24"/>
                <w:szCs w:val="24"/>
              </w:rPr>
              <w:t>Vrancea</w:t>
            </w:r>
            <w:proofErr w:type="spellEnd"/>
            <w:r w:rsidR="001078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80C35">
              <w:rPr>
                <w:rFonts w:ascii="Times New Roman" w:hAnsi="Times New Roman" w:cs="Times New Roman"/>
                <w:sz w:val="24"/>
                <w:szCs w:val="24"/>
              </w:rPr>
              <w:t>Municipiul</w:t>
            </w:r>
            <w:proofErr w:type="spellEnd"/>
            <w:r w:rsidR="00A80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35">
              <w:rPr>
                <w:rFonts w:ascii="Times New Roman" w:hAnsi="Times New Roman" w:cs="Times New Roman"/>
                <w:sz w:val="24"/>
                <w:szCs w:val="24"/>
              </w:rPr>
              <w:t>Focșani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0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C35"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r w:rsidR="00FB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35">
              <w:rPr>
                <w:rFonts w:ascii="Times New Roman" w:hAnsi="Times New Roman" w:cs="Times New Roman"/>
                <w:sz w:val="24"/>
                <w:szCs w:val="24"/>
              </w:rPr>
              <w:t>Republicii</w:t>
            </w:r>
            <w:proofErr w:type="spellEnd"/>
            <w:r w:rsidR="00A80C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Nr.</w:t>
            </w:r>
            <w:r w:rsidR="00FB2C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80C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5;</w:t>
            </w:r>
          </w:p>
        </w:tc>
        <w:tc>
          <w:tcPr>
            <w:tcW w:w="1134" w:type="dxa"/>
          </w:tcPr>
          <w:p w14:paraId="46DF9071" w14:textId="77777777" w:rsidR="004E1940" w:rsidRDefault="004E1940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9B52748" w14:textId="4A60521C" w:rsidR="009C7794" w:rsidRPr="00C63319" w:rsidRDefault="00AD417A" w:rsidP="00FE0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89" w:type="dxa"/>
          </w:tcPr>
          <w:p w14:paraId="05B09BAC" w14:textId="77777777" w:rsidR="009C7794" w:rsidRPr="008D25CA" w:rsidRDefault="009C7794" w:rsidP="00C70B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0D6E5" w14:textId="6920525D" w:rsidR="00BB03CE" w:rsidRPr="008D25CA" w:rsidRDefault="006A7E16" w:rsidP="00C70B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187.216</w:t>
            </w:r>
          </w:p>
        </w:tc>
      </w:tr>
    </w:tbl>
    <w:p w14:paraId="5152E3AF" w14:textId="77777777" w:rsidR="000A45BF" w:rsidRPr="001F4C11" w:rsidRDefault="000A45BF" w:rsidP="001F4C11">
      <w:pPr>
        <w:tabs>
          <w:tab w:val="left" w:pos="2411"/>
        </w:tabs>
        <w:rPr>
          <w:lang w:val="ro-RO"/>
        </w:rPr>
      </w:pPr>
    </w:p>
    <w:sectPr w:rsidR="000A45BF" w:rsidRPr="001F4C11" w:rsidSect="001F4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9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4DA2" w14:textId="77777777" w:rsidR="00303B8D" w:rsidRDefault="00303B8D" w:rsidP="002974A9">
      <w:pPr>
        <w:spacing w:after="0" w:line="240" w:lineRule="auto"/>
      </w:pPr>
      <w:r>
        <w:separator/>
      </w:r>
    </w:p>
  </w:endnote>
  <w:endnote w:type="continuationSeparator" w:id="0">
    <w:p w14:paraId="23887A7B" w14:textId="77777777" w:rsidR="00303B8D" w:rsidRDefault="00303B8D" w:rsidP="002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2A3A" w14:textId="77777777" w:rsidR="00122569" w:rsidRDefault="00122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9E35" w14:textId="77777777" w:rsidR="00122569" w:rsidRDefault="00122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3120" w14:textId="77777777" w:rsidR="00122569" w:rsidRDefault="00122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8AC2" w14:textId="77777777" w:rsidR="00303B8D" w:rsidRDefault="00303B8D" w:rsidP="002974A9">
      <w:pPr>
        <w:spacing w:after="0" w:line="240" w:lineRule="auto"/>
      </w:pPr>
      <w:r>
        <w:separator/>
      </w:r>
    </w:p>
  </w:footnote>
  <w:footnote w:type="continuationSeparator" w:id="0">
    <w:p w14:paraId="5F2B9F54" w14:textId="77777777" w:rsidR="00303B8D" w:rsidRDefault="00303B8D" w:rsidP="002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8AF3" w14:textId="010AD9F0" w:rsidR="00122569" w:rsidRDefault="00303B8D">
    <w:pPr>
      <w:pStyle w:val="Header"/>
    </w:pPr>
    <w:r>
      <w:rPr>
        <w:noProof/>
      </w:rPr>
      <w:pict w14:anchorId="5CE966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3834" o:spid="_x0000_s1026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8A24" w14:textId="0BE8AE60" w:rsidR="00122569" w:rsidRDefault="00303B8D">
    <w:pPr>
      <w:pStyle w:val="Header"/>
    </w:pPr>
    <w:r>
      <w:rPr>
        <w:noProof/>
      </w:rPr>
      <w:pict w14:anchorId="57DE72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3835" o:spid="_x0000_s1027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78BE" w14:textId="06157CCE" w:rsidR="00122569" w:rsidRDefault="00303B8D">
    <w:pPr>
      <w:pStyle w:val="Header"/>
    </w:pPr>
    <w:r>
      <w:rPr>
        <w:noProof/>
      </w:rPr>
      <w:pict w14:anchorId="57918E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3833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4CDE"/>
    <w:multiLevelType w:val="hybridMultilevel"/>
    <w:tmpl w:val="B596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54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BF"/>
    <w:rsid w:val="000026DD"/>
    <w:rsid w:val="000057EA"/>
    <w:rsid w:val="000225DC"/>
    <w:rsid w:val="000371EE"/>
    <w:rsid w:val="00042E89"/>
    <w:rsid w:val="0005458B"/>
    <w:rsid w:val="0007439B"/>
    <w:rsid w:val="00092108"/>
    <w:rsid w:val="000A3152"/>
    <w:rsid w:val="000A45BF"/>
    <w:rsid w:val="000C018B"/>
    <w:rsid w:val="000F56D8"/>
    <w:rsid w:val="001017DF"/>
    <w:rsid w:val="00107829"/>
    <w:rsid w:val="00122569"/>
    <w:rsid w:val="001A5E90"/>
    <w:rsid w:val="001D1C44"/>
    <w:rsid w:val="001D7CD6"/>
    <w:rsid w:val="001E1F1C"/>
    <w:rsid w:val="001F4C11"/>
    <w:rsid w:val="0025405F"/>
    <w:rsid w:val="002974A9"/>
    <w:rsid w:val="002A1140"/>
    <w:rsid w:val="002C0DF0"/>
    <w:rsid w:val="002C2074"/>
    <w:rsid w:val="002C43A3"/>
    <w:rsid w:val="00303B8D"/>
    <w:rsid w:val="00305580"/>
    <w:rsid w:val="0031270F"/>
    <w:rsid w:val="00377B30"/>
    <w:rsid w:val="0039464E"/>
    <w:rsid w:val="003E5A42"/>
    <w:rsid w:val="003E6581"/>
    <w:rsid w:val="003F29A9"/>
    <w:rsid w:val="00413E1F"/>
    <w:rsid w:val="00442D3B"/>
    <w:rsid w:val="004A4422"/>
    <w:rsid w:val="004B3ED7"/>
    <w:rsid w:val="004B5C65"/>
    <w:rsid w:val="004E1940"/>
    <w:rsid w:val="00536503"/>
    <w:rsid w:val="0054327B"/>
    <w:rsid w:val="00587C77"/>
    <w:rsid w:val="00645771"/>
    <w:rsid w:val="006609D6"/>
    <w:rsid w:val="006632A3"/>
    <w:rsid w:val="006A1A44"/>
    <w:rsid w:val="006A32F6"/>
    <w:rsid w:val="006A7E16"/>
    <w:rsid w:val="006B705B"/>
    <w:rsid w:val="006E2F9D"/>
    <w:rsid w:val="006F534C"/>
    <w:rsid w:val="007112EE"/>
    <w:rsid w:val="00735370"/>
    <w:rsid w:val="00754EDD"/>
    <w:rsid w:val="007716EB"/>
    <w:rsid w:val="007837D3"/>
    <w:rsid w:val="007D010A"/>
    <w:rsid w:val="007D4566"/>
    <w:rsid w:val="00830196"/>
    <w:rsid w:val="0087068C"/>
    <w:rsid w:val="008733B1"/>
    <w:rsid w:val="00896B35"/>
    <w:rsid w:val="008A7471"/>
    <w:rsid w:val="008B41B7"/>
    <w:rsid w:val="008C56C3"/>
    <w:rsid w:val="008D25CA"/>
    <w:rsid w:val="008E1EB1"/>
    <w:rsid w:val="008F39B5"/>
    <w:rsid w:val="0091475C"/>
    <w:rsid w:val="00914B3D"/>
    <w:rsid w:val="009246E5"/>
    <w:rsid w:val="00964B0B"/>
    <w:rsid w:val="009A59B7"/>
    <w:rsid w:val="009C7794"/>
    <w:rsid w:val="009D0B0B"/>
    <w:rsid w:val="009F5521"/>
    <w:rsid w:val="00A00808"/>
    <w:rsid w:val="00A073DA"/>
    <w:rsid w:val="00A3144B"/>
    <w:rsid w:val="00A329B0"/>
    <w:rsid w:val="00A56F6F"/>
    <w:rsid w:val="00A7188A"/>
    <w:rsid w:val="00A7253C"/>
    <w:rsid w:val="00A80C35"/>
    <w:rsid w:val="00A95C4C"/>
    <w:rsid w:val="00AA3AD1"/>
    <w:rsid w:val="00AA74E3"/>
    <w:rsid w:val="00AB0773"/>
    <w:rsid w:val="00AB1A0C"/>
    <w:rsid w:val="00AC6987"/>
    <w:rsid w:val="00AD417A"/>
    <w:rsid w:val="00B17277"/>
    <w:rsid w:val="00B20BC6"/>
    <w:rsid w:val="00B2478C"/>
    <w:rsid w:val="00B37E37"/>
    <w:rsid w:val="00B52D07"/>
    <w:rsid w:val="00B70520"/>
    <w:rsid w:val="00BA44C2"/>
    <w:rsid w:val="00BB03CE"/>
    <w:rsid w:val="00BB4D11"/>
    <w:rsid w:val="00BC0EC1"/>
    <w:rsid w:val="00BE09A3"/>
    <w:rsid w:val="00BF19E6"/>
    <w:rsid w:val="00C13593"/>
    <w:rsid w:val="00C501B2"/>
    <w:rsid w:val="00C63319"/>
    <w:rsid w:val="00C70BF1"/>
    <w:rsid w:val="00C73A72"/>
    <w:rsid w:val="00CD2D53"/>
    <w:rsid w:val="00CE0EC5"/>
    <w:rsid w:val="00CE547E"/>
    <w:rsid w:val="00CE6578"/>
    <w:rsid w:val="00CF1567"/>
    <w:rsid w:val="00D83681"/>
    <w:rsid w:val="00DA0B87"/>
    <w:rsid w:val="00DB34E9"/>
    <w:rsid w:val="00DB59ED"/>
    <w:rsid w:val="00DC2959"/>
    <w:rsid w:val="00DD7BC1"/>
    <w:rsid w:val="00DE6C2A"/>
    <w:rsid w:val="00E601CC"/>
    <w:rsid w:val="00E63258"/>
    <w:rsid w:val="00E77D55"/>
    <w:rsid w:val="00EA010E"/>
    <w:rsid w:val="00EA1FE0"/>
    <w:rsid w:val="00EB2EBE"/>
    <w:rsid w:val="00EB506D"/>
    <w:rsid w:val="00EB5A4D"/>
    <w:rsid w:val="00EB7826"/>
    <w:rsid w:val="00ED27F6"/>
    <w:rsid w:val="00EE3F28"/>
    <w:rsid w:val="00EF24CB"/>
    <w:rsid w:val="00F17A71"/>
    <w:rsid w:val="00F27B4A"/>
    <w:rsid w:val="00F36354"/>
    <w:rsid w:val="00F671B3"/>
    <w:rsid w:val="00F72EC3"/>
    <w:rsid w:val="00F8788F"/>
    <w:rsid w:val="00FB2C0A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55501"/>
  <w15:docId w15:val="{472E7787-E18B-47D6-BB96-E3C5F244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A9"/>
  </w:style>
  <w:style w:type="paragraph" w:styleId="Footer">
    <w:name w:val="footer"/>
    <w:basedOn w:val="Normal"/>
    <w:link w:val="FooterChar"/>
    <w:uiPriority w:val="99"/>
    <w:unhideWhenUsed/>
    <w:rsid w:val="002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A9"/>
  </w:style>
  <w:style w:type="paragraph" w:styleId="BalloonText">
    <w:name w:val="Balloon Text"/>
    <w:basedOn w:val="Normal"/>
    <w:link w:val="BalloonTextChar"/>
    <w:uiPriority w:val="99"/>
    <w:semiHidden/>
    <w:unhideWhenUsed/>
    <w:rsid w:val="008E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4F9A-C95E-4251-BCA5-B8383077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 constantin</dc:creator>
  <cp:lastModifiedBy>Alina OLARU</cp:lastModifiedBy>
  <cp:revision>24</cp:revision>
  <cp:lastPrinted>2022-05-27T08:58:00Z</cp:lastPrinted>
  <dcterms:created xsi:type="dcterms:W3CDTF">2021-07-15T07:25:00Z</dcterms:created>
  <dcterms:modified xsi:type="dcterms:W3CDTF">2022-05-27T08:59:00Z</dcterms:modified>
</cp:coreProperties>
</file>