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AE3" w14:textId="50178AE4" w:rsidR="00556592" w:rsidRPr="001A4A29" w:rsidRDefault="005408CE" w:rsidP="005B4B4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360" w:right="-115"/>
        <w:jc w:val="both"/>
        <w:rPr>
          <w:rFonts w:ascii="Trebuchet MS" w:hAnsi="Trebuchet MS"/>
          <w:b/>
          <w:sz w:val="24"/>
          <w:szCs w:val="24"/>
        </w:rPr>
      </w:pPr>
      <w:r w:rsidRPr="001A4A29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5E272B0" wp14:editId="7439E8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18" cy="8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1A4A29">
        <w:rPr>
          <w:rFonts w:ascii="Trebuchet MS" w:hAnsi="Trebuchet MS"/>
          <w:b/>
          <w:sz w:val="24"/>
          <w:szCs w:val="24"/>
        </w:rPr>
        <w:t xml:space="preserve">                                                            </w:t>
      </w:r>
    </w:p>
    <w:p w14:paraId="036C7AC5" w14:textId="37E9D9BE" w:rsidR="00C4451E" w:rsidRPr="001A4A29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b/>
          <w:color w:val="FF0000"/>
          <w:sz w:val="24"/>
          <w:szCs w:val="24"/>
        </w:rPr>
      </w:pPr>
    </w:p>
    <w:p w14:paraId="73AE8E90" w14:textId="3DE70B3D" w:rsidR="00C4451E" w:rsidRPr="001A4A29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  <w:sz w:val="24"/>
          <w:szCs w:val="24"/>
        </w:rPr>
      </w:pPr>
      <w:r w:rsidRPr="001A4A29">
        <w:rPr>
          <w:rFonts w:ascii="Trebuchet MS" w:hAnsi="Trebuchet MS"/>
          <w:b/>
          <w:color w:val="FF0000"/>
          <w:sz w:val="24"/>
          <w:szCs w:val="24"/>
        </w:rPr>
        <w:tab/>
      </w:r>
      <w:r w:rsidRPr="001A4A29">
        <w:rPr>
          <w:rFonts w:ascii="Trebuchet MS" w:hAnsi="Trebuchet MS"/>
          <w:color w:val="000000"/>
          <w:sz w:val="24"/>
          <w:szCs w:val="24"/>
        </w:rPr>
        <w:tab/>
      </w:r>
    </w:p>
    <w:p w14:paraId="2E4D2438" w14:textId="102CBC17" w:rsidR="00EA1239" w:rsidRPr="001A4A29" w:rsidRDefault="00EA1239" w:rsidP="00EA123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  <w:sz w:val="24"/>
          <w:szCs w:val="24"/>
        </w:rPr>
      </w:pPr>
    </w:p>
    <w:p w14:paraId="71F39E45" w14:textId="77777777" w:rsidR="002D67FB" w:rsidRPr="001A4A29" w:rsidRDefault="002D67FB" w:rsidP="00361FE3">
      <w:pPr>
        <w:pStyle w:val="Heading1"/>
        <w:rPr>
          <w:rFonts w:ascii="Trebuchet MS" w:eastAsia="MS Mincho" w:hAnsi="Trebuchet MS"/>
          <w:b/>
          <w:szCs w:val="24"/>
          <w:lang w:val="ro-RO"/>
        </w:rPr>
      </w:pPr>
    </w:p>
    <w:p w14:paraId="05CB19C2" w14:textId="77777777" w:rsidR="00AC075E" w:rsidRPr="001A4A29" w:rsidRDefault="00AC075E" w:rsidP="00BE2CE1">
      <w:pPr>
        <w:rPr>
          <w:rFonts w:ascii="Trebuchet MS" w:hAnsi="Trebuchet MS"/>
          <w:sz w:val="24"/>
          <w:szCs w:val="24"/>
        </w:rPr>
      </w:pPr>
    </w:p>
    <w:p w14:paraId="659EBBBD" w14:textId="5BC0DF96" w:rsidR="00BC066B" w:rsidRPr="001A4A29" w:rsidRDefault="00BC066B" w:rsidP="00BE2CE1">
      <w:pPr>
        <w:pStyle w:val="Heading1"/>
        <w:rPr>
          <w:rFonts w:ascii="Trebuchet MS" w:eastAsia="MS Mincho" w:hAnsi="Trebuchet MS"/>
          <w:b/>
          <w:szCs w:val="24"/>
          <w:lang w:val="ro-RO"/>
        </w:rPr>
      </w:pPr>
      <w:r w:rsidRPr="001A4A29">
        <w:rPr>
          <w:rFonts w:ascii="Trebuchet MS" w:eastAsia="MS Mincho" w:hAnsi="Trebuchet MS"/>
          <w:b/>
          <w:szCs w:val="24"/>
          <w:lang w:val="ro-RO"/>
        </w:rPr>
        <w:t>ANUNȚ</w:t>
      </w:r>
    </w:p>
    <w:p w14:paraId="7293F63F" w14:textId="77777777" w:rsidR="00EB5797" w:rsidRPr="001A4A29" w:rsidRDefault="00EB5797" w:rsidP="00EB5797">
      <w:pPr>
        <w:rPr>
          <w:rFonts w:ascii="Trebuchet MS" w:hAnsi="Trebuchet MS"/>
          <w:sz w:val="24"/>
          <w:szCs w:val="24"/>
        </w:rPr>
      </w:pPr>
    </w:p>
    <w:p w14:paraId="598DD2C5" w14:textId="7F6FBD94" w:rsidR="00107BBB" w:rsidRDefault="00BC066B" w:rsidP="00C35E45">
      <w:pPr>
        <w:pStyle w:val="Heading1"/>
        <w:rPr>
          <w:rFonts w:ascii="Trebuchet MS" w:hAnsi="Trebuchet MS"/>
          <w:b/>
          <w:szCs w:val="24"/>
        </w:rPr>
      </w:pPr>
      <w:r w:rsidRPr="001A4A29">
        <w:rPr>
          <w:rFonts w:ascii="Trebuchet MS" w:eastAsia="MS Mincho" w:hAnsi="Trebuchet MS"/>
          <w:b/>
          <w:szCs w:val="24"/>
          <w:lang w:val="ro-RO"/>
        </w:rPr>
        <w:t xml:space="preserve">PRIVIND ORGANIZAREA </w:t>
      </w:r>
      <w:r w:rsidR="00B53946" w:rsidRPr="001A4A29">
        <w:rPr>
          <w:rFonts w:ascii="Trebuchet MS" w:eastAsia="MS Mincho" w:hAnsi="Trebuchet MS"/>
          <w:b/>
          <w:szCs w:val="24"/>
          <w:lang w:val="ro-RO"/>
        </w:rPr>
        <w:t>CONCURSUL</w:t>
      </w:r>
      <w:r w:rsidR="00723068">
        <w:rPr>
          <w:rFonts w:ascii="Trebuchet MS" w:eastAsia="MS Mincho" w:hAnsi="Trebuchet MS"/>
          <w:b/>
          <w:szCs w:val="24"/>
          <w:lang w:val="ro-RO"/>
        </w:rPr>
        <w:t>UI</w:t>
      </w:r>
      <w:r w:rsidRPr="001A4A29">
        <w:rPr>
          <w:rFonts w:ascii="Trebuchet MS" w:eastAsia="MS Mincho" w:hAnsi="Trebuchet MS"/>
          <w:b/>
          <w:szCs w:val="24"/>
          <w:lang w:val="ro-RO"/>
        </w:rPr>
        <w:t xml:space="preserve"> DE RE</w:t>
      </w:r>
      <w:r w:rsidR="00D46A68" w:rsidRPr="001A4A29">
        <w:rPr>
          <w:rFonts w:ascii="Trebuchet MS" w:eastAsia="MS Mincho" w:hAnsi="Trebuchet MS"/>
          <w:b/>
          <w:szCs w:val="24"/>
          <w:lang w:val="ro-RO"/>
        </w:rPr>
        <w:t>CRUTARE PENTRU OCUPAREA FUNCŢIEI PUBLICE DE EXECUȚIE VACANTĂ</w:t>
      </w:r>
      <w:r w:rsidRPr="001A4A29">
        <w:rPr>
          <w:rFonts w:ascii="Trebuchet MS" w:eastAsia="MS Mincho" w:hAnsi="Trebuchet MS"/>
          <w:b/>
          <w:szCs w:val="24"/>
          <w:lang w:val="ro-RO"/>
        </w:rPr>
        <w:t xml:space="preserve"> </w:t>
      </w:r>
      <w:r w:rsidR="002D67FB" w:rsidRPr="001A4A29">
        <w:rPr>
          <w:rFonts w:ascii="Trebuchet MS" w:eastAsia="MS Mincho" w:hAnsi="Trebuchet MS"/>
          <w:b/>
          <w:szCs w:val="24"/>
          <w:lang w:val="ro-RO"/>
        </w:rPr>
        <w:t>DE</w:t>
      </w:r>
      <w:r w:rsidR="00BE2CE1" w:rsidRPr="001A4A29">
        <w:rPr>
          <w:rFonts w:ascii="Trebuchet MS" w:eastAsia="MS Mincho" w:hAnsi="Trebuchet MS"/>
          <w:b/>
          <w:szCs w:val="24"/>
          <w:lang w:val="ro-RO"/>
        </w:rPr>
        <w:t xml:space="preserve"> </w:t>
      </w:r>
      <w:r w:rsidR="002D67FB" w:rsidRPr="001A4A29">
        <w:rPr>
          <w:rFonts w:ascii="Trebuchet MS" w:eastAsia="MS Mincho" w:hAnsi="Trebuchet MS"/>
          <w:b/>
          <w:szCs w:val="24"/>
        </w:rPr>
        <w:t>CONSIL</w:t>
      </w:r>
      <w:r w:rsidR="00D46A68" w:rsidRPr="001A4A29">
        <w:rPr>
          <w:rFonts w:ascii="Trebuchet MS" w:eastAsia="MS Mincho" w:hAnsi="Trebuchet MS"/>
          <w:b/>
          <w:szCs w:val="24"/>
        </w:rPr>
        <w:t xml:space="preserve">IER, </w:t>
      </w:r>
      <w:r w:rsidR="00BE2CE1" w:rsidRPr="001A4A29">
        <w:rPr>
          <w:rFonts w:ascii="Trebuchet MS" w:eastAsia="MS Mincho" w:hAnsi="Trebuchet MS"/>
          <w:b/>
          <w:szCs w:val="24"/>
        </w:rPr>
        <w:t xml:space="preserve">CLASA I, GRAD PROFESIONAL </w:t>
      </w:r>
      <w:r w:rsidR="00D46A68" w:rsidRPr="001A4A29">
        <w:rPr>
          <w:rFonts w:ascii="Trebuchet MS" w:eastAsia="MS Mincho" w:hAnsi="Trebuchet MS"/>
          <w:b/>
          <w:szCs w:val="24"/>
        </w:rPr>
        <w:t>SUPERIOR</w:t>
      </w:r>
      <w:r w:rsidR="00107BBB" w:rsidRPr="001A4A29">
        <w:rPr>
          <w:rFonts w:ascii="Trebuchet MS" w:eastAsia="MS Mincho" w:hAnsi="Trebuchet MS"/>
          <w:b/>
          <w:szCs w:val="24"/>
        </w:rPr>
        <w:t xml:space="preserve"> LA</w:t>
      </w:r>
      <w:r w:rsidR="00D46A68" w:rsidRPr="001A4A29">
        <w:rPr>
          <w:rFonts w:ascii="Trebuchet MS" w:eastAsia="MS Mincho" w:hAnsi="Trebuchet MS"/>
          <w:b/>
          <w:szCs w:val="24"/>
        </w:rPr>
        <w:t xml:space="preserve"> SER</w:t>
      </w:r>
      <w:r w:rsidR="003D669E">
        <w:rPr>
          <w:rFonts w:ascii="Trebuchet MS" w:eastAsia="MS Mincho" w:hAnsi="Trebuchet MS"/>
          <w:b/>
          <w:szCs w:val="24"/>
        </w:rPr>
        <w:t xml:space="preserve">VICIUL </w:t>
      </w:r>
      <w:r w:rsidR="00CF4462">
        <w:rPr>
          <w:rFonts w:ascii="Trebuchet MS" w:eastAsia="MS Mincho" w:hAnsi="Trebuchet MS"/>
          <w:b/>
          <w:szCs w:val="24"/>
        </w:rPr>
        <w:t>EVALUARE IMPACT</w:t>
      </w:r>
      <w:r w:rsidR="00D46A68" w:rsidRPr="001A4A29">
        <w:rPr>
          <w:rFonts w:ascii="Trebuchet MS" w:hAnsi="Trebuchet MS"/>
          <w:b/>
          <w:szCs w:val="24"/>
        </w:rPr>
        <w:t xml:space="preserve"> – DIRECȚIA </w:t>
      </w:r>
      <w:r w:rsidR="00CF4462">
        <w:rPr>
          <w:rFonts w:ascii="Trebuchet MS" w:hAnsi="Trebuchet MS"/>
          <w:b/>
          <w:szCs w:val="24"/>
        </w:rPr>
        <w:t>EVALUARE IMPACT ȘI CONTROLUL POLUĂRII</w:t>
      </w:r>
    </w:p>
    <w:p w14:paraId="395ACC99" w14:textId="6E30338A" w:rsidR="00BC066B" w:rsidRPr="001A4A29" w:rsidRDefault="003D669E" w:rsidP="00BE2CE1">
      <w:pPr>
        <w:tabs>
          <w:tab w:val="left" w:pos="2637"/>
        </w:tabs>
        <w:jc w:val="both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eastAsia="Times New Roman" w:hAnsi="Trebuchet MS"/>
          <w:b/>
          <w:sz w:val="24"/>
          <w:szCs w:val="24"/>
        </w:rPr>
        <w:t>1)</w:t>
      </w:r>
      <w:r w:rsidR="00BC066B" w:rsidRPr="001A4A29">
        <w:rPr>
          <w:rFonts w:ascii="Trebuchet MS" w:eastAsia="Times New Roman" w:hAnsi="Trebuchet MS"/>
          <w:b/>
          <w:sz w:val="24"/>
          <w:szCs w:val="24"/>
        </w:rPr>
        <w:t>Descrierea funcţiei publice vacantă:</w:t>
      </w:r>
    </w:p>
    <w:p w14:paraId="6B67CD9D" w14:textId="77777777" w:rsidR="00BC066B" w:rsidRPr="001A4A29" w:rsidRDefault="00BC066B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>Nivelul postului: funcţie publică de execuție</w:t>
      </w:r>
    </w:p>
    <w:p w14:paraId="0847FD8B" w14:textId="77777777" w:rsidR="00BC066B" w:rsidRPr="001A4A29" w:rsidRDefault="00BC066B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>Clasa: I</w:t>
      </w:r>
    </w:p>
    <w:p w14:paraId="4CD67A90" w14:textId="7A98C065" w:rsidR="00BC066B" w:rsidRPr="001A4A29" w:rsidRDefault="00BC066B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 xml:space="preserve">Identificarea funcţiei publice: consilier, </w:t>
      </w:r>
      <w:r w:rsidR="00571AE6" w:rsidRPr="001A4A29">
        <w:rPr>
          <w:rFonts w:ascii="Trebuchet MS" w:eastAsia="Times New Roman" w:hAnsi="Trebuchet MS"/>
          <w:bCs/>
          <w:sz w:val="24"/>
          <w:szCs w:val="24"/>
        </w:rPr>
        <w:t xml:space="preserve">clasa I, </w:t>
      </w:r>
      <w:r w:rsidR="00D46A68" w:rsidRPr="001A4A29">
        <w:rPr>
          <w:rFonts w:ascii="Trebuchet MS" w:eastAsia="Times New Roman" w:hAnsi="Trebuchet MS"/>
          <w:bCs/>
          <w:sz w:val="24"/>
          <w:szCs w:val="24"/>
        </w:rPr>
        <w:t>grad profesional superior</w:t>
      </w:r>
      <w:r w:rsidR="003D669E">
        <w:rPr>
          <w:rFonts w:ascii="Trebuchet MS" w:eastAsia="Times New Roman" w:hAnsi="Trebuchet MS"/>
          <w:bCs/>
          <w:sz w:val="24"/>
          <w:szCs w:val="24"/>
        </w:rPr>
        <w:t xml:space="preserve"> ( ID 224</w:t>
      </w:r>
      <w:r w:rsidR="00CF4462">
        <w:rPr>
          <w:rFonts w:ascii="Trebuchet MS" w:eastAsia="Times New Roman" w:hAnsi="Trebuchet MS"/>
          <w:bCs/>
          <w:sz w:val="24"/>
          <w:szCs w:val="24"/>
        </w:rPr>
        <w:t>863</w:t>
      </w:r>
      <w:r w:rsidR="003D669E">
        <w:rPr>
          <w:rFonts w:ascii="Trebuchet MS" w:eastAsia="Times New Roman" w:hAnsi="Trebuchet MS"/>
          <w:bCs/>
          <w:sz w:val="24"/>
          <w:szCs w:val="24"/>
        </w:rPr>
        <w:t>)</w:t>
      </w:r>
    </w:p>
    <w:p w14:paraId="5B28C193" w14:textId="0F906A4D" w:rsidR="00BC066B" w:rsidRPr="001A4A29" w:rsidRDefault="00BC066B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>Durata timpului de lucru: 8 ore/zi</w:t>
      </w:r>
      <w:r w:rsidR="00D31F14" w:rsidRPr="001A4A29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Pr="001A4A29">
        <w:rPr>
          <w:rFonts w:ascii="Trebuchet MS" w:eastAsia="Times New Roman" w:hAnsi="Trebuchet MS"/>
          <w:bCs/>
          <w:sz w:val="24"/>
          <w:szCs w:val="24"/>
        </w:rPr>
        <w:t>(40 ore/săptămână)</w:t>
      </w:r>
    </w:p>
    <w:p w14:paraId="604D856B" w14:textId="77777777" w:rsidR="00D46A68" w:rsidRPr="001A4A29" w:rsidRDefault="00D46A68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</w:p>
    <w:p w14:paraId="66E66836" w14:textId="12A8877E" w:rsidR="00BC066B" w:rsidRDefault="00BC066B" w:rsidP="00BC066B">
      <w:pPr>
        <w:jc w:val="both"/>
        <w:rPr>
          <w:rFonts w:ascii="Trebuchet MS" w:eastAsia="Times New Roman" w:hAnsi="Trebuchet MS"/>
          <w:b/>
          <w:sz w:val="24"/>
          <w:szCs w:val="24"/>
        </w:rPr>
      </w:pPr>
      <w:r w:rsidRPr="001A4A29">
        <w:rPr>
          <w:rFonts w:ascii="Trebuchet MS" w:eastAsia="Times New Roman" w:hAnsi="Trebuchet MS"/>
          <w:b/>
          <w:sz w:val="24"/>
          <w:szCs w:val="24"/>
        </w:rPr>
        <w:t>Probele stabilite pentru concurs:</w:t>
      </w:r>
    </w:p>
    <w:p w14:paraId="3038DB8D" w14:textId="389DE19F" w:rsidR="00BC066B" w:rsidRPr="001A4A29" w:rsidRDefault="00C5575E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  <w:lang w:val="en-US"/>
        </w:rPr>
        <w:t xml:space="preserve">-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probă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suplimentară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 de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competențe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în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domeniul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tehnologiei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informației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: Microsoft Office (Word, Excel, Power Point, Outlook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Expres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), Internet Explorer - </w:t>
      </w:r>
      <w:proofErr w:type="spellStart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>nivel</w:t>
      </w:r>
      <w:proofErr w:type="spellEnd"/>
      <w:r w:rsidRPr="00C5575E">
        <w:rPr>
          <w:rFonts w:ascii="Trebuchet MS" w:eastAsia="Times New Roman" w:hAnsi="Trebuchet MS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bCs/>
          <w:sz w:val="24"/>
          <w:szCs w:val="24"/>
          <w:lang w:val="en-US"/>
        </w:rPr>
        <w:t>avansat</w:t>
      </w:r>
      <w:proofErr w:type="spellEnd"/>
      <w:r>
        <w:rPr>
          <w:rFonts w:ascii="Trebuchet MS" w:eastAsia="Times New Roman" w:hAnsi="Trebuchet MS"/>
          <w:bCs/>
          <w:sz w:val="24"/>
          <w:szCs w:val="24"/>
          <w:lang w:val="en-US"/>
        </w:rPr>
        <w:t>;</w:t>
      </w:r>
      <w:r w:rsidR="00CF4462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BC066B" w:rsidRPr="001A4A29">
        <w:rPr>
          <w:rFonts w:ascii="Trebuchet MS" w:eastAsia="Times New Roman" w:hAnsi="Trebuchet MS"/>
          <w:bCs/>
          <w:sz w:val="24"/>
          <w:szCs w:val="24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</w:rPr>
        <w:t>-</w:t>
      </w:r>
      <w:proofErr w:type="gramEnd"/>
      <w:r>
        <w:rPr>
          <w:rFonts w:ascii="Trebuchet MS" w:eastAsia="Times New Roman" w:hAnsi="Trebuchet MS"/>
          <w:bCs/>
          <w:sz w:val="24"/>
          <w:szCs w:val="24"/>
        </w:rPr>
        <w:t xml:space="preserve">  </w:t>
      </w:r>
      <w:r w:rsidR="00BC066B" w:rsidRPr="001A4A29">
        <w:rPr>
          <w:rFonts w:ascii="Trebuchet MS" w:eastAsia="Times New Roman" w:hAnsi="Trebuchet MS"/>
          <w:bCs/>
          <w:sz w:val="24"/>
          <w:szCs w:val="24"/>
        </w:rPr>
        <w:t>proba scrisă;</w:t>
      </w:r>
    </w:p>
    <w:p w14:paraId="104B7456" w14:textId="769C8CD1" w:rsidR="00BC066B" w:rsidRPr="001A4A29" w:rsidRDefault="00BC066B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 xml:space="preserve">- </w:t>
      </w:r>
      <w:r w:rsidR="00CF4462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Pr="001A4A29">
        <w:rPr>
          <w:rFonts w:ascii="Trebuchet MS" w:eastAsia="Times New Roman" w:hAnsi="Trebuchet MS"/>
          <w:bCs/>
          <w:sz w:val="24"/>
          <w:szCs w:val="24"/>
        </w:rPr>
        <w:t>interviu;</w:t>
      </w:r>
    </w:p>
    <w:p w14:paraId="12753B7C" w14:textId="77777777" w:rsidR="00304772" w:rsidRPr="001A4A29" w:rsidRDefault="00304772" w:rsidP="00AD626E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Style w:val="Strong"/>
          <w:rFonts w:ascii="Trebuchet MS" w:hAnsi="Trebuchet MS" w:cs="Arial"/>
          <w:color w:val="000000" w:themeColor="text1"/>
          <w:spacing w:val="1"/>
          <w:sz w:val="24"/>
          <w:szCs w:val="24"/>
          <w:shd w:val="clear" w:color="auto" w:fill="FFFFFF"/>
        </w:rPr>
        <w:t>Dosarele de concurs</w:t>
      </w:r>
      <w:r w:rsidRPr="001A4A29">
        <w:rPr>
          <w:rFonts w:ascii="Trebuchet MS" w:hAnsi="Trebuchet MS" w:cs="Arial"/>
          <w:color w:val="000000" w:themeColor="text1"/>
          <w:spacing w:val="1"/>
          <w:sz w:val="24"/>
          <w:szCs w:val="24"/>
          <w:shd w:val="clear" w:color="auto" w:fill="FFFFFF"/>
        </w:rPr>
        <w:t> vor conține în mod obligatoriu documentele prevăzute la art. 49 din H.G.nr. 611/2008 pentru aprobarea normelor privind organizarea şi dezvoltarea carierei funcţionarilor publici, actualizată și se vor depune în termen de 20 zile de la data publicării anunţului pe pagina de internet a instituției și pe site-ul Agenției Naționale a Funcționarilor Publici, astfel:</w:t>
      </w:r>
    </w:p>
    <w:p w14:paraId="3677BF51" w14:textId="2BAF3BDB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4"/>
          <w:szCs w:val="24"/>
          <w:lang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a) formularul de înscriere </w:t>
      </w:r>
      <w:r w:rsidR="00BF1D5F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prevăzut în </w:t>
      </w:r>
      <w:r w:rsidR="003D669E">
        <w:rPr>
          <w:rFonts w:ascii="Trebuchet MS" w:hAnsi="Trebuchet MS"/>
          <w:b/>
          <w:i/>
          <w:iCs/>
          <w:color w:val="1F497D" w:themeColor="text2"/>
          <w:sz w:val="24"/>
          <w:szCs w:val="24"/>
          <w:u w:val="single"/>
          <w:lang w:eastAsia="ro-RO"/>
        </w:rPr>
        <w:t>Anexa</w:t>
      </w:r>
      <w:r w:rsidRPr="001A4A29">
        <w:rPr>
          <w:rFonts w:ascii="Trebuchet MS" w:hAnsi="Trebuchet MS"/>
          <w:b/>
          <w:i/>
          <w:iCs/>
          <w:color w:val="1F497D" w:themeColor="text2"/>
          <w:sz w:val="24"/>
          <w:szCs w:val="24"/>
          <w:u w:val="single"/>
          <w:lang w:eastAsia="ro-RO"/>
        </w:rPr>
        <w:t xml:space="preserve"> nr. 1</w:t>
      </w: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>;</w:t>
      </w:r>
    </w:p>
    <w:p w14:paraId="2AF353E7" w14:textId="77777777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4"/>
          <w:szCs w:val="24"/>
          <w:lang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b) curriculum vitae, modelul comun european;</w:t>
      </w:r>
    </w:p>
    <w:p w14:paraId="53E697B6" w14:textId="77777777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4"/>
          <w:szCs w:val="24"/>
          <w:lang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c) copia actului de identitate;</w:t>
      </w:r>
    </w:p>
    <w:p w14:paraId="5057164E" w14:textId="77777777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4"/>
          <w:szCs w:val="24"/>
          <w:lang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d) copii ale diplomelor de studii, certificatelor şi altor documente care atestă efectuarea unor specializări şi perfecţionări;</w:t>
      </w:r>
    </w:p>
    <w:p w14:paraId="61967254" w14:textId="313C0F3B" w:rsidR="00304772" w:rsidRPr="001A4A29" w:rsidRDefault="003D669E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e</w:t>
      </w:r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)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carnetului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muncă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adeverinţei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eliberate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angajator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perioada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lucrată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care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vechimea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muncă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specialitatea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studiilor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solicitate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ocuparea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postului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funcţiei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exercitarea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profesiei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potrivit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modelulului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orientativ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b/>
          <w:bCs/>
          <w:i/>
          <w:iCs/>
          <w:color w:val="1F497D" w:themeColor="text2"/>
          <w:sz w:val="24"/>
          <w:szCs w:val="24"/>
          <w:u w:val="single"/>
          <w:lang w:val="en-GB" w:eastAsia="ro-RO"/>
        </w:rPr>
        <w:t>Anexa</w:t>
      </w:r>
      <w:proofErr w:type="spellEnd"/>
      <w:r w:rsidR="002825AF" w:rsidRPr="001A4A29">
        <w:rPr>
          <w:rFonts w:ascii="Trebuchet MS" w:hAnsi="Trebuchet MS" w:cs="ArialMT"/>
          <w:b/>
          <w:bCs/>
          <w:i/>
          <w:iCs/>
          <w:color w:val="1F497D" w:themeColor="text2"/>
          <w:sz w:val="24"/>
          <w:szCs w:val="24"/>
          <w:u w:val="single"/>
          <w:lang w:val="en-GB" w:eastAsia="ro-RO"/>
        </w:rPr>
        <w:t xml:space="preserve"> nr. 2</w:t>
      </w:r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;</w:t>
      </w:r>
    </w:p>
    <w:p w14:paraId="63ACE465" w14:textId="4EE59AD6" w:rsidR="00304772" w:rsidRPr="001A4A29" w:rsidRDefault="003D669E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f</w:t>
      </w:r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)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adeverinţei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care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starea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sănătate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corespunzătoare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eliberată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cu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cel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mult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6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luni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anterior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derulării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concursului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către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medicul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familie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al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candidatului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;</w:t>
      </w:r>
    </w:p>
    <w:p w14:paraId="7AC2D566" w14:textId="0228B977" w:rsidR="00304772" w:rsidRPr="001A4A29" w:rsidRDefault="003D669E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g</w:t>
      </w:r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>) cazierul judiciar;</w:t>
      </w:r>
    </w:p>
    <w:p w14:paraId="1F819AAD" w14:textId="4881A8F8" w:rsidR="00304772" w:rsidRPr="001A4A29" w:rsidRDefault="003D669E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h</w:t>
      </w:r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)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declaraţia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pe propria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răspundere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prin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completarea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rubricii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corespunzătoare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din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formularul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înscriere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care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lipsa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calităţii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lucrător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al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Securităţii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colaborator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al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acesteia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condiţiile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legislaţia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specifică</w:t>
      </w:r>
      <w:proofErr w:type="spellEnd"/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>.</w:t>
      </w:r>
    </w:p>
    <w:p w14:paraId="4A17929F" w14:textId="0BA647BF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*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843C6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prevăzute</w:t>
      </w:r>
      <w:proofErr w:type="spellEnd"/>
      <w:r w:rsidR="003843C6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la </w:t>
      </w:r>
      <w:proofErr w:type="spellStart"/>
      <w:r w:rsidR="003843C6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litera</w:t>
      </w:r>
      <w:proofErr w:type="spellEnd"/>
      <w:r w:rsidR="003843C6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e</w:t>
      </w:r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) </w:t>
      </w:r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care au un alt format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decât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r w:rsidRPr="001A4A29">
        <w:rPr>
          <w:rFonts w:ascii="Trebuchet MS" w:hAnsi="Trebuchet MS" w:cs="ArialMT"/>
          <w:color w:val="000000" w:themeColor="text1"/>
          <w:sz w:val="24"/>
          <w:szCs w:val="24"/>
          <w:lang w:eastAsia="ro-RO"/>
        </w:rPr>
        <w:t xml:space="preserve">în </w:t>
      </w:r>
      <w:r w:rsidRPr="001A4A29">
        <w:rPr>
          <w:rFonts w:ascii="Trebuchet MS" w:hAnsi="Trebuchet MS" w:cs="ArialMT"/>
          <w:b/>
          <w:bCs/>
          <w:i/>
          <w:iCs/>
          <w:color w:val="1F497D" w:themeColor="text2"/>
          <w:sz w:val="24"/>
          <w:szCs w:val="24"/>
          <w:u w:val="single"/>
          <w:lang w:eastAsia="ro-RO"/>
        </w:rPr>
        <w:t>Anexa nr. 2</w:t>
      </w:r>
      <w:r w:rsidRPr="001A4A29">
        <w:rPr>
          <w:rFonts w:ascii="Trebuchet MS" w:hAnsi="Trebuchet MS" w:cs="ArialMT"/>
          <w:color w:val="1F497D" w:themeColor="text2"/>
          <w:sz w:val="24"/>
          <w:szCs w:val="24"/>
          <w:lang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trebuie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cuprindă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elemente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similar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model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din care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rezulte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puţin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următoarele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informaţii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: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funcţia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funcţiile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ocupată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ocupate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nivelul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studiilor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solicitate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ocuparea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acesteia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acestora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temeiul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legal al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desfăşurării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activităţii,vechimea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muncă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acumulată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precum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vechimea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specialitatea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studiilor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.</w:t>
      </w:r>
    </w:p>
    <w:p w14:paraId="6D645E9A" w14:textId="025CA3BC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**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care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starea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sănătate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conţine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clar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numărul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data,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numele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emitentului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calitatea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acestuia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formatul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standard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stabilit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prin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ordin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al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ministrului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sănătăţii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.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candidaţii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cu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dizabilităţi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situaţia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solicitării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adaptare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rezonabilă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care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starea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sănătate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trebuie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însoţită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certificatului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încadrare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într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-un grad de handicap,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emis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condiţiile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legii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.</w:t>
      </w:r>
    </w:p>
    <w:p w14:paraId="3E8E3008" w14:textId="01260DAB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 w:rsidRPr="001A4A29">
        <w:rPr>
          <w:rFonts w:ascii="Trebuchet MS" w:eastAsia="MS Mincho" w:hAnsi="Trebuchet MS"/>
          <w:color w:val="000000" w:themeColor="text1"/>
          <w:sz w:val="24"/>
          <w:szCs w:val="24"/>
        </w:rPr>
        <w:t xml:space="preserve">***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Copiile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pe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actele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mai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sus, precum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certificatului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încadrare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într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-un grad de handicap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mai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sus</w:t>
      </w:r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prezintă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legalizate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însoţite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lastRenderedPageBreak/>
        <w:t>documentele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originale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care se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certifică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conformitatea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cu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originalul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către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secretarul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comisiei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concurs.</w:t>
      </w:r>
    </w:p>
    <w:p w14:paraId="6FD586EF" w14:textId="77777777" w:rsidR="00304772" w:rsidRPr="001A4A29" w:rsidRDefault="00304772" w:rsidP="00304772">
      <w:pPr>
        <w:jc w:val="both"/>
        <w:rPr>
          <w:rFonts w:ascii="Trebuchet MS" w:eastAsia="MS Mincho" w:hAnsi="Trebuchet MS"/>
          <w:color w:val="000000" w:themeColor="text1"/>
          <w:sz w:val="24"/>
          <w:szCs w:val="24"/>
        </w:rPr>
      </w:pPr>
      <w:r w:rsidRPr="001A4A29">
        <w:rPr>
          <w:rFonts w:ascii="Trebuchet MS" w:eastAsia="MS Mincho" w:hAnsi="Trebuchet MS"/>
          <w:color w:val="000000" w:themeColor="text1"/>
          <w:sz w:val="24"/>
          <w:szCs w:val="24"/>
        </w:rPr>
        <w:t>**** Cazierul judiciar poate fi înlocuit cu o declaraţie pe propria răspundere. În acest caz, candidatul declarat admis la selecţia dosarelor are obligaţia de a completa dosarul de concurs cu originalul documentului pe tot parcursul desfăşurării concursului, d</w:t>
      </w: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>ar nu mai târziu de data şi ora organizării interviului, sub sancţiunea neemiterii actului administrativ de numire</w:t>
      </w:r>
      <w:r w:rsidRPr="001A4A29">
        <w:rPr>
          <w:rFonts w:ascii="Trebuchet MS" w:eastAsia="MS Mincho" w:hAnsi="Trebuchet MS"/>
          <w:color w:val="000000" w:themeColor="text1"/>
          <w:sz w:val="24"/>
          <w:szCs w:val="24"/>
        </w:rPr>
        <w:t>.</w:t>
      </w:r>
    </w:p>
    <w:p w14:paraId="54CB3EB9" w14:textId="5BFEFE83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*****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Prin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raportare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la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nevoile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individuale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candidatul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cu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dizabilităţi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poate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înainta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comisiei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concurs,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termenul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depunerea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dosarelor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concurs,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propunerea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privind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instrumentele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necesare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asigurarea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accesibilităţii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probelor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concurs.</w:t>
      </w:r>
    </w:p>
    <w:p w14:paraId="191958A1" w14:textId="77777777" w:rsidR="00BC066B" w:rsidRPr="001A4A29" w:rsidRDefault="00BC066B" w:rsidP="002D67FB">
      <w:pPr>
        <w:jc w:val="both"/>
        <w:rPr>
          <w:rFonts w:ascii="Trebuchet MS" w:eastAsia="MS Mincho" w:hAnsi="Trebuchet MS"/>
          <w:b/>
          <w:sz w:val="24"/>
          <w:szCs w:val="24"/>
          <w:lang w:val="en-US"/>
        </w:rPr>
      </w:pPr>
    </w:p>
    <w:p w14:paraId="01B58D25" w14:textId="74DFBF59" w:rsidR="007C7EBF" w:rsidRPr="001A4A29" w:rsidRDefault="002D67FB" w:rsidP="001A4A29">
      <w:pPr>
        <w:ind w:firstLine="720"/>
        <w:jc w:val="both"/>
        <w:rPr>
          <w:rFonts w:ascii="Trebuchet MS" w:eastAsia="MS Mincho" w:hAnsi="Trebuchet MS"/>
          <w:b/>
          <w:sz w:val="24"/>
          <w:szCs w:val="24"/>
        </w:rPr>
      </w:pPr>
      <w:r w:rsidRPr="001A4A29">
        <w:rPr>
          <w:rFonts w:ascii="Trebuchet MS" w:eastAsia="MS Mincho" w:hAnsi="Trebuchet MS"/>
          <w:b/>
          <w:sz w:val="24"/>
          <w:szCs w:val="24"/>
        </w:rPr>
        <w:t xml:space="preserve">                                PUBLICAT ÎN DATA DE </w:t>
      </w:r>
      <w:r w:rsidR="00CF4462">
        <w:rPr>
          <w:rFonts w:ascii="Trebuchet MS" w:eastAsia="MS Mincho" w:hAnsi="Trebuchet MS"/>
          <w:b/>
          <w:sz w:val="24"/>
          <w:szCs w:val="24"/>
        </w:rPr>
        <w:t>12</w:t>
      </w:r>
      <w:r w:rsidR="007C7EBF" w:rsidRPr="001A4A29">
        <w:rPr>
          <w:rFonts w:ascii="Trebuchet MS" w:eastAsia="MS Mincho" w:hAnsi="Trebuchet MS"/>
          <w:b/>
          <w:sz w:val="24"/>
          <w:szCs w:val="24"/>
        </w:rPr>
        <w:t>.0</w:t>
      </w:r>
      <w:r w:rsidR="00CF4462">
        <w:rPr>
          <w:rFonts w:ascii="Trebuchet MS" w:eastAsia="MS Mincho" w:hAnsi="Trebuchet MS"/>
          <w:b/>
          <w:sz w:val="24"/>
          <w:szCs w:val="24"/>
        </w:rPr>
        <w:t>7</w:t>
      </w:r>
      <w:r w:rsidR="004B5B9D" w:rsidRPr="001A4A29">
        <w:rPr>
          <w:rFonts w:ascii="Trebuchet MS" w:eastAsia="MS Mincho" w:hAnsi="Trebuchet MS"/>
          <w:b/>
          <w:sz w:val="24"/>
          <w:szCs w:val="24"/>
        </w:rPr>
        <w:t>.2021</w:t>
      </w:r>
    </w:p>
    <w:p w14:paraId="3BEBD6E7" w14:textId="77777777" w:rsidR="002D67FB" w:rsidRPr="001A4A29" w:rsidRDefault="002D67FB" w:rsidP="002D67FB">
      <w:pPr>
        <w:ind w:firstLine="720"/>
        <w:jc w:val="both"/>
        <w:rPr>
          <w:rFonts w:ascii="Trebuchet MS" w:eastAsia="MS Mincho" w:hAnsi="Trebuchet MS"/>
          <w:b/>
          <w:sz w:val="24"/>
          <w:szCs w:val="24"/>
        </w:rPr>
      </w:pPr>
    </w:p>
    <w:p w14:paraId="61A02E30" w14:textId="43EF8EB0" w:rsidR="002D67FB" w:rsidRPr="001A4A29" w:rsidRDefault="002D67FB" w:rsidP="002D67FB">
      <w:pPr>
        <w:ind w:firstLine="630"/>
        <w:jc w:val="both"/>
        <w:rPr>
          <w:rFonts w:ascii="Trebuchet MS" w:eastAsia="MS Mincho" w:hAnsi="Trebuchet MS"/>
          <w:sz w:val="24"/>
          <w:szCs w:val="24"/>
        </w:rPr>
      </w:pPr>
      <w:r w:rsidRPr="001A4A29">
        <w:rPr>
          <w:rFonts w:ascii="Trebuchet MS" w:eastAsia="MS Mincho" w:hAnsi="Trebuchet MS"/>
          <w:sz w:val="24"/>
          <w:szCs w:val="24"/>
        </w:rPr>
        <w:t>După verificarea de către comisia de concurs a dosarelor de înscriere, se va afişa</w:t>
      </w:r>
      <w:r w:rsidR="00155677">
        <w:rPr>
          <w:rFonts w:ascii="Trebuchet MS" w:eastAsia="MS Mincho" w:hAnsi="Trebuchet MS"/>
          <w:sz w:val="24"/>
          <w:szCs w:val="24"/>
        </w:rPr>
        <w:t xml:space="preserve"> la locul desfășurării concursului și pe site-ul  </w:t>
      </w:r>
      <w:r w:rsidR="00155677" w:rsidRPr="001A4A29">
        <w:rPr>
          <w:rFonts w:ascii="Trebuchet MS" w:eastAsia="MS Mincho" w:hAnsi="Trebuchet MS"/>
          <w:sz w:val="24"/>
          <w:szCs w:val="24"/>
        </w:rPr>
        <w:t>Ministerului Mediului, Apelor și Pădurilor</w:t>
      </w:r>
      <w:r w:rsidR="00155677">
        <w:rPr>
          <w:rFonts w:ascii="Trebuchet MS" w:eastAsia="MS Mincho" w:hAnsi="Trebuchet MS"/>
          <w:sz w:val="24"/>
          <w:szCs w:val="24"/>
        </w:rPr>
        <w:t xml:space="preserve">, </w:t>
      </w:r>
      <w:r w:rsidRPr="001A4A29">
        <w:rPr>
          <w:rFonts w:ascii="Trebuchet MS" w:eastAsia="MS Mincho" w:hAnsi="Trebuchet MS"/>
          <w:sz w:val="24"/>
          <w:szCs w:val="24"/>
        </w:rPr>
        <w:t xml:space="preserve">lista cu candidaţii care întrunesc condiţiile de participare la </w:t>
      </w:r>
      <w:r w:rsidR="00402FE6" w:rsidRPr="001A4A29">
        <w:rPr>
          <w:rFonts w:ascii="Trebuchet MS" w:eastAsia="MS Mincho" w:hAnsi="Trebuchet MS"/>
          <w:sz w:val="24"/>
          <w:szCs w:val="24"/>
        </w:rPr>
        <w:t xml:space="preserve">proba </w:t>
      </w:r>
      <w:r w:rsidR="00CF4462">
        <w:rPr>
          <w:rFonts w:ascii="Trebuchet MS" w:eastAsia="MS Mincho" w:hAnsi="Trebuchet MS"/>
          <w:sz w:val="24"/>
          <w:szCs w:val="24"/>
        </w:rPr>
        <w:t>suplimentară</w:t>
      </w:r>
      <w:r w:rsidRPr="001A4A29">
        <w:rPr>
          <w:rFonts w:ascii="Trebuchet MS" w:eastAsia="MS Mincho" w:hAnsi="Trebuchet MS"/>
          <w:sz w:val="24"/>
          <w:szCs w:val="24"/>
        </w:rPr>
        <w:t>.</w:t>
      </w:r>
    </w:p>
    <w:p w14:paraId="5918D236" w14:textId="6124A52F" w:rsidR="002D67FB" w:rsidRDefault="002D67FB" w:rsidP="002D67FB">
      <w:pPr>
        <w:jc w:val="both"/>
        <w:rPr>
          <w:rFonts w:ascii="Trebuchet MS" w:eastAsia="MS Mincho" w:hAnsi="Trebuchet MS"/>
          <w:sz w:val="24"/>
          <w:szCs w:val="24"/>
        </w:rPr>
      </w:pPr>
      <w:r w:rsidRPr="001A4A29">
        <w:rPr>
          <w:rFonts w:ascii="Trebuchet MS" w:eastAsia="MS Mincho" w:hAnsi="Trebuchet MS"/>
          <w:b/>
          <w:sz w:val="24"/>
          <w:szCs w:val="24"/>
        </w:rPr>
        <w:t xml:space="preserve">        </w:t>
      </w:r>
      <w:r w:rsidRPr="001A4A29">
        <w:rPr>
          <w:rFonts w:ascii="Trebuchet MS" w:eastAsia="MS Mincho" w:hAnsi="Trebuchet MS"/>
          <w:sz w:val="24"/>
          <w:szCs w:val="24"/>
        </w:rPr>
        <w:t xml:space="preserve">În vederea participării la proba </w:t>
      </w:r>
      <w:r w:rsidR="00CF4462">
        <w:rPr>
          <w:rFonts w:ascii="Trebuchet MS" w:eastAsia="MS Mincho" w:hAnsi="Trebuchet MS"/>
          <w:sz w:val="24"/>
          <w:szCs w:val="24"/>
        </w:rPr>
        <w:t>suplimentară</w:t>
      </w:r>
      <w:r w:rsidR="00C5575E">
        <w:rPr>
          <w:rFonts w:ascii="Trebuchet MS" w:eastAsia="MS Mincho" w:hAnsi="Trebuchet MS"/>
          <w:sz w:val="24"/>
          <w:szCs w:val="24"/>
        </w:rPr>
        <w:t xml:space="preserve"> </w:t>
      </w:r>
      <w:r w:rsidR="00C5575E" w:rsidRPr="00C5575E">
        <w:rPr>
          <w:rFonts w:ascii="Trebuchet MS" w:eastAsia="MS Mincho" w:hAnsi="Trebuchet MS"/>
          <w:sz w:val="24"/>
          <w:szCs w:val="24"/>
        </w:rPr>
        <w:t>de competențe în domeniul tehnologiei informației</w:t>
      </w:r>
      <w:r w:rsidRPr="001A4A29">
        <w:rPr>
          <w:rFonts w:ascii="Trebuchet MS" w:eastAsia="MS Mincho" w:hAnsi="Trebuchet MS"/>
          <w:sz w:val="24"/>
          <w:szCs w:val="24"/>
        </w:rPr>
        <w:t xml:space="preserve">, candidaţii admişi </w:t>
      </w:r>
      <w:r w:rsidR="00155677">
        <w:rPr>
          <w:rFonts w:ascii="Trebuchet MS" w:eastAsia="MS Mincho" w:hAnsi="Trebuchet MS"/>
          <w:sz w:val="24"/>
          <w:szCs w:val="24"/>
        </w:rPr>
        <w:t>la proba de</w:t>
      </w:r>
      <w:r w:rsidRPr="001A4A29">
        <w:rPr>
          <w:rFonts w:ascii="Trebuchet MS" w:eastAsia="MS Mincho" w:hAnsi="Trebuchet MS"/>
          <w:sz w:val="24"/>
          <w:szCs w:val="24"/>
        </w:rPr>
        <w:t xml:space="preserve"> selecţi</w:t>
      </w:r>
      <w:r w:rsidR="00155677">
        <w:rPr>
          <w:rFonts w:ascii="Trebuchet MS" w:eastAsia="MS Mincho" w:hAnsi="Trebuchet MS"/>
          <w:sz w:val="24"/>
          <w:szCs w:val="24"/>
        </w:rPr>
        <w:t xml:space="preserve">e </w:t>
      </w:r>
      <w:r w:rsidRPr="001A4A29">
        <w:rPr>
          <w:rFonts w:ascii="Trebuchet MS" w:eastAsia="MS Mincho" w:hAnsi="Trebuchet MS"/>
          <w:sz w:val="24"/>
          <w:szCs w:val="24"/>
        </w:rPr>
        <w:t>a dosarelor</w:t>
      </w:r>
      <w:r w:rsidRPr="001A4A29">
        <w:rPr>
          <w:rFonts w:ascii="Trebuchet MS" w:eastAsia="Times New Roman" w:hAnsi="Trebuchet MS"/>
          <w:sz w:val="24"/>
          <w:szCs w:val="24"/>
        </w:rPr>
        <w:t xml:space="preserve"> </w:t>
      </w:r>
      <w:r w:rsidRPr="001A4A29">
        <w:rPr>
          <w:rFonts w:ascii="Trebuchet MS" w:eastAsia="MS Mincho" w:hAnsi="Trebuchet MS"/>
          <w:sz w:val="24"/>
          <w:szCs w:val="24"/>
        </w:rPr>
        <w:t xml:space="preserve">vor fi prezenţi în data de </w:t>
      </w:r>
      <w:r w:rsidR="00CF4462">
        <w:rPr>
          <w:rFonts w:ascii="Trebuchet MS" w:eastAsia="MS Mincho" w:hAnsi="Trebuchet MS"/>
          <w:sz w:val="24"/>
          <w:szCs w:val="24"/>
        </w:rPr>
        <w:t>1</w:t>
      </w:r>
      <w:r w:rsidR="008605BE" w:rsidRPr="001A4A29">
        <w:rPr>
          <w:rFonts w:ascii="Trebuchet MS" w:eastAsia="MS Mincho" w:hAnsi="Trebuchet MS"/>
          <w:sz w:val="24"/>
          <w:szCs w:val="24"/>
        </w:rPr>
        <w:t>2.08</w:t>
      </w:r>
      <w:r w:rsidR="004B5B9D" w:rsidRPr="001A4A29">
        <w:rPr>
          <w:rFonts w:ascii="Trebuchet MS" w:eastAsia="MS Mincho" w:hAnsi="Trebuchet MS"/>
          <w:sz w:val="24"/>
          <w:szCs w:val="24"/>
        </w:rPr>
        <w:t>.2021</w:t>
      </w:r>
      <w:r w:rsidRPr="001A4A29">
        <w:rPr>
          <w:rFonts w:ascii="Trebuchet MS" w:eastAsia="MS Mincho" w:hAnsi="Trebuchet MS"/>
          <w:sz w:val="24"/>
          <w:szCs w:val="24"/>
        </w:rPr>
        <w:t xml:space="preserve"> la </w:t>
      </w:r>
      <w:r w:rsidRPr="00D80254">
        <w:rPr>
          <w:rFonts w:ascii="Trebuchet MS" w:eastAsia="MS Mincho" w:hAnsi="Trebuchet MS"/>
          <w:sz w:val="24"/>
          <w:szCs w:val="24"/>
        </w:rPr>
        <w:t xml:space="preserve">ora </w:t>
      </w:r>
      <w:r w:rsidR="006E6490">
        <w:rPr>
          <w:rFonts w:ascii="Trebuchet MS" w:eastAsia="MS Mincho" w:hAnsi="Trebuchet MS"/>
          <w:sz w:val="24"/>
          <w:szCs w:val="24"/>
        </w:rPr>
        <w:t>12:30</w:t>
      </w:r>
      <w:r w:rsidRPr="00D80254">
        <w:rPr>
          <w:rFonts w:ascii="Trebuchet MS" w:eastAsia="MS Mincho" w:hAnsi="Trebuchet MS"/>
          <w:sz w:val="24"/>
          <w:szCs w:val="24"/>
        </w:rPr>
        <w:t xml:space="preserve"> </w:t>
      </w:r>
      <w:r w:rsidRPr="001A4A29">
        <w:rPr>
          <w:rFonts w:ascii="Trebuchet MS" w:eastAsia="MS Mincho" w:hAnsi="Trebuchet MS"/>
          <w:sz w:val="24"/>
          <w:szCs w:val="24"/>
        </w:rPr>
        <w:t>la sediul Ministerului Mediului, Apelor și Păd</w:t>
      </w:r>
      <w:r w:rsidR="00CB2AC5">
        <w:rPr>
          <w:rFonts w:ascii="Trebuchet MS" w:eastAsia="MS Mincho" w:hAnsi="Trebuchet MS"/>
          <w:sz w:val="24"/>
          <w:szCs w:val="24"/>
        </w:rPr>
        <w:t>urilor, bld. Libertății, Nr. 12, sectorul 5, București.</w:t>
      </w:r>
    </w:p>
    <w:p w14:paraId="55E1D7B6" w14:textId="4DA05E04" w:rsidR="006E6490" w:rsidRDefault="006E6490" w:rsidP="002D67FB">
      <w:pPr>
        <w:jc w:val="both"/>
        <w:rPr>
          <w:rFonts w:ascii="Trebuchet MS" w:eastAsia="MS Mincho" w:hAnsi="Trebuchet MS"/>
          <w:sz w:val="24"/>
          <w:szCs w:val="24"/>
        </w:rPr>
      </w:pPr>
      <w:r w:rsidRPr="006E6490">
        <w:rPr>
          <w:rFonts w:ascii="Trebuchet MS" w:eastAsia="MS Mincho" w:hAnsi="Trebuchet MS"/>
          <w:sz w:val="24"/>
          <w:szCs w:val="24"/>
        </w:rPr>
        <w:t xml:space="preserve">         În vederea participării la proba scrisă, candidaţii admişi la selecţia dosarelor, respectiv la prob</w:t>
      </w:r>
      <w:r>
        <w:rPr>
          <w:rFonts w:ascii="Trebuchet MS" w:eastAsia="MS Mincho" w:hAnsi="Trebuchet MS"/>
          <w:sz w:val="24"/>
          <w:szCs w:val="24"/>
        </w:rPr>
        <w:t>a</w:t>
      </w:r>
      <w:r w:rsidRPr="006E6490">
        <w:rPr>
          <w:rFonts w:ascii="Trebuchet MS" w:eastAsia="MS Mincho" w:hAnsi="Trebuchet MS"/>
          <w:sz w:val="24"/>
          <w:szCs w:val="24"/>
        </w:rPr>
        <w:t xml:space="preserve"> suplimentar</w:t>
      </w:r>
      <w:r>
        <w:rPr>
          <w:rFonts w:ascii="Trebuchet MS" w:eastAsia="MS Mincho" w:hAnsi="Trebuchet MS"/>
          <w:sz w:val="24"/>
          <w:szCs w:val="24"/>
        </w:rPr>
        <w:t>ă</w:t>
      </w:r>
      <w:r w:rsidRPr="006E6490">
        <w:rPr>
          <w:rFonts w:ascii="Trebuchet MS" w:eastAsia="MS Mincho" w:hAnsi="Trebuchet MS"/>
          <w:sz w:val="24"/>
          <w:szCs w:val="24"/>
        </w:rPr>
        <w:t xml:space="preserve"> de competențe în domeniul tehnologiei informației vor fi prezenţi în data de </w:t>
      </w:r>
      <w:r>
        <w:rPr>
          <w:rFonts w:ascii="Trebuchet MS" w:eastAsia="MS Mincho" w:hAnsi="Trebuchet MS"/>
          <w:sz w:val="24"/>
          <w:szCs w:val="24"/>
        </w:rPr>
        <w:t>13</w:t>
      </w:r>
      <w:r w:rsidRPr="006E6490">
        <w:rPr>
          <w:rFonts w:ascii="Trebuchet MS" w:eastAsia="MS Mincho" w:hAnsi="Trebuchet MS"/>
          <w:sz w:val="24"/>
          <w:szCs w:val="24"/>
        </w:rPr>
        <w:t>.08.2021 la ora 09</w:t>
      </w:r>
      <w:r>
        <w:rPr>
          <w:rFonts w:ascii="Trebuchet MS" w:eastAsia="MS Mincho" w:hAnsi="Trebuchet MS"/>
          <w:sz w:val="24"/>
          <w:szCs w:val="24"/>
        </w:rPr>
        <w:t>:</w:t>
      </w:r>
      <w:r w:rsidRPr="006E6490">
        <w:rPr>
          <w:rFonts w:ascii="Trebuchet MS" w:eastAsia="MS Mincho" w:hAnsi="Trebuchet MS"/>
          <w:sz w:val="24"/>
          <w:szCs w:val="24"/>
        </w:rPr>
        <w:t>30 la sediul Ministerului Mediului, Apelor și Pădurilor, bld. Libertății, Nr. 12.</w:t>
      </w:r>
    </w:p>
    <w:p w14:paraId="43092671" w14:textId="42CA1F1E" w:rsidR="008605BE" w:rsidRPr="001A4A29" w:rsidRDefault="00751AC0" w:rsidP="00751AC0">
      <w:pPr>
        <w:contextualSpacing/>
        <w:jc w:val="both"/>
        <w:rPr>
          <w:rFonts w:ascii="Trebuchet MS" w:eastAsia="MS Mincho" w:hAnsi="Trebuchet MS"/>
          <w:bCs/>
          <w:sz w:val="24"/>
          <w:szCs w:val="24"/>
        </w:rPr>
      </w:pPr>
      <w:r>
        <w:rPr>
          <w:rFonts w:ascii="Trebuchet MS" w:eastAsia="MS Mincho" w:hAnsi="Trebuchet MS"/>
          <w:bCs/>
          <w:sz w:val="24"/>
          <w:szCs w:val="24"/>
        </w:rPr>
        <w:t xml:space="preserve">       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 xml:space="preserve">Coordonate de contact pentru primirea dosarelor de concurs: </w:t>
      </w:r>
      <w:r w:rsidR="00CF4462">
        <w:rPr>
          <w:rFonts w:ascii="Trebuchet MS" w:eastAsia="MS Mincho" w:hAnsi="Trebuchet MS"/>
          <w:bCs/>
          <w:sz w:val="24"/>
          <w:szCs w:val="24"/>
        </w:rPr>
        <w:t>Vasilica-Felicia RADU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 xml:space="preserve">, </w:t>
      </w:r>
      <w:r w:rsidR="00CF4462">
        <w:rPr>
          <w:rFonts w:ascii="Trebuchet MS" w:eastAsia="MS Mincho" w:hAnsi="Trebuchet MS"/>
          <w:bCs/>
          <w:sz w:val="24"/>
          <w:szCs w:val="24"/>
        </w:rPr>
        <w:t>șef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F4462">
        <w:rPr>
          <w:rFonts w:ascii="Trebuchet MS" w:eastAsia="MS Mincho" w:hAnsi="Trebuchet MS"/>
          <w:bCs/>
          <w:sz w:val="24"/>
          <w:szCs w:val="24"/>
        </w:rPr>
        <w:t>serviciu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în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cadrul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Direcției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Resurse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 xml:space="preserve">Umane,telefon:021.408.95.65, </w:t>
      </w:r>
      <w:hyperlink r:id="rId9" w:history="1">
        <w:r w:rsidR="00480034" w:rsidRPr="00AE75D5">
          <w:rPr>
            <w:rStyle w:val="Hyperlink"/>
            <w:rFonts w:ascii="Trebuchet MS" w:eastAsia="MS Mincho" w:hAnsi="Trebuchet MS"/>
            <w:bCs/>
            <w:sz w:val="24"/>
            <w:szCs w:val="24"/>
          </w:rPr>
          <w:t>felicia.radu@mmediu.ro</w:t>
        </w:r>
      </w:hyperlink>
      <w:r w:rsidR="00CB2AC5" w:rsidRPr="00CB2AC5">
        <w:rPr>
          <w:rFonts w:ascii="Trebuchet MS" w:eastAsia="MS Mincho" w:hAnsi="Trebuchet MS"/>
          <w:bCs/>
          <w:sz w:val="24"/>
          <w:szCs w:val="24"/>
        </w:rPr>
        <w:t>.</w:t>
      </w:r>
    </w:p>
    <w:p w14:paraId="021833EA" w14:textId="5F20A792" w:rsidR="002D67FB" w:rsidRPr="001A4A29" w:rsidRDefault="002D67FB" w:rsidP="008605BE">
      <w:pPr>
        <w:jc w:val="both"/>
        <w:rPr>
          <w:rFonts w:ascii="Trebuchet MS" w:eastAsia="MS Mincho" w:hAnsi="Trebuchet MS"/>
          <w:sz w:val="24"/>
          <w:szCs w:val="24"/>
        </w:rPr>
      </w:pPr>
      <w:r w:rsidRPr="001A4A29">
        <w:rPr>
          <w:rFonts w:ascii="Trebuchet MS" w:eastAsia="MS Mincho" w:hAnsi="Trebuchet MS"/>
          <w:sz w:val="24"/>
          <w:szCs w:val="24"/>
        </w:rPr>
        <w:t xml:space="preserve">         În vederea participării la concurs, în termen de 20 de zile de la data publicării anunţului pe site-ul ANFP și s</w:t>
      </w:r>
      <w:r w:rsidR="00402FE6" w:rsidRPr="001A4A29">
        <w:rPr>
          <w:rFonts w:ascii="Trebuchet MS" w:eastAsia="MS Mincho" w:hAnsi="Trebuchet MS"/>
          <w:sz w:val="24"/>
          <w:szCs w:val="24"/>
        </w:rPr>
        <w:t>i</w:t>
      </w:r>
      <w:r w:rsidRPr="001A4A29">
        <w:rPr>
          <w:rFonts w:ascii="Trebuchet MS" w:eastAsia="MS Mincho" w:hAnsi="Trebuchet MS"/>
          <w:sz w:val="24"/>
          <w:szCs w:val="24"/>
        </w:rPr>
        <w:t xml:space="preserve">te-ul ministerului (perioada </w:t>
      </w:r>
      <w:r w:rsidR="00480034">
        <w:rPr>
          <w:rFonts w:ascii="Trebuchet MS" w:eastAsia="MS Mincho" w:hAnsi="Trebuchet MS"/>
          <w:sz w:val="24"/>
          <w:szCs w:val="24"/>
        </w:rPr>
        <w:t>12</w:t>
      </w:r>
      <w:r w:rsidR="008605BE" w:rsidRPr="001A4A29">
        <w:rPr>
          <w:rFonts w:ascii="Trebuchet MS" w:eastAsia="MS Mincho" w:hAnsi="Trebuchet MS"/>
          <w:sz w:val="24"/>
          <w:szCs w:val="24"/>
        </w:rPr>
        <w:t>.0</w:t>
      </w:r>
      <w:r w:rsidR="00480034">
        <w:rPr>
          <w:rFonts w:ascii="Trebuchet MS" w:eastAsia="MS Mincho" w:hAnsi="Trebuchet MS"/>
          <w:sz w:val="24"/>
          <w:szCs w:val="24"/>
        </w:rPr>
        <w:t>7</w:t>
      </w:r>
      <w:r w:rsidR="008605BE" w:rsidRPr="001A4A29">
        <w:rPr>
          <w:rFonts w:ascii="Trebuchet MS" w:eastAsia="MS Mincho" w:hAnsi="Trebuchet MS"/>
          <w:sz w:val="24"/>
          <w:szCs w:val="24"/>
        </w:rPr>
        <w:t>.2021-</w:t>
      </w:r>
      <w:r w:rsidR="00480034">
        <w:rPr>
          <w:rFonts w:ascii="Trebuchet MS" w:eastAsia="MS Mincho" w:hAnsi="Trebuchet MS"/>
          <w:sz w:val="24"/>
          <w:szCs w:val="24"/>
        </w:rPr>
        <w:t>02</w:t>
      </w:r>
      <w:r w:rsidR="008605BE" w:rsidRPr="001A4A29">
        <w:rPr>
          <w:rFonts w:ascii="Trebuchet MS" w:eastAsia="MS Mincho" w:hAnsi="Trebuchet MS"/>
          <w:sz w:val="24"/>
          <w:szCs w:val="24"/>
        </w:rPr>
        <w:t>.0</w:t>
      </w:r>
      <w:r w:rsidR="00480034">
        <w:rPr>
          <w:rFonts w:ascii="Trebuchet MS" w:eastAsia="MS Mincho" w:hAnsi="Trebuchet MS"/>
          <w:sz w:val="24"/>
          <w:szCs w:val="24"/>
        </w:rPr>
        <w:t>8</w:t>
      </w:r>
      <w:r w:rsidR="00AC7427" w:rsidRPr="001A4A29">
        <w:rPr>
          <w:rFonts w:ascii="Trebuchet MS" w:eastAsia="MS Mincho" w:hAnsi="Trebuchet MS"/>
          <w:sz w:val="24"/>
          <w:szCs w:val="24"/>
        </w:rPr>
        <w:t>.2021</w:t>
      </w:r>
      <w:r w:rsidRPr="001A4A29">
        <w:rPr>
          <w:rFonts w:ascii="Trebuchet MS" w:eastAsia="MS Mincho" w:hAnsi="Trebuchet MS"/>
          <w:sz w:val="24"/>
          <w:szCs w:val="24"/>
        </w:rPr>
        <w:t>, incl</w:t>
      </w:r>
      <w:r w:rsidR="00402FE6" w:rsidRPr="001A4A29">
        <w:rPr>
          <w:rFonts w:ascii="Trebuchet MS" w:eastAsia="MS Mincho" w:hAnsi="Trebuchet MS"/>
          <w:sz w:val="24"/>
          <w:szCs w:val="24"/>
        </w:rPr>
        <w:t>u</w:t>
      </w:r>
      <w:r w:rsidRPr="001A4A29">
        <w:rPr>
          <w:rFonts w:ascii="Trebuchet MS" w:eastAsia="MS Mincho" w:hAnsi="Trebuchet MS"/>
          <w:sz w:val="24"/>
          <w:szCs w:val="24"/>
        </w:rPr>
        <w:t>siv), candidaţii pot depune dosarul de înscriere la concurs</w:t>
      </w:r>
      <w:r w:rsidR="008605BE" w:rsidRPr="001A4A29">
        <w:rPr>
          <w:rFonts w:ascii="Trebuchet MS" w:eastAsia="MS Mincho" w:hAnsi="Trebuchet MS"/>
          <w:sz w:val="24"/>
          <w:szCs w:val="24"/>
        </w:rPr>
        <w:t>uri</w:t>
      </w:r>
      <w:r w:rsidRPr="001A4A29">
        <w:rPr>
          <w:rFonts w:ascii="Trebuchet MS" w:eastAsia="MS Mincho" w:hAnsi="Trebuchet MS"/>
          <w:sz w:val="24"/>
          <w:szCs w:val="24"/>
        </w:rPr>
        <w:t xml:space="preserve"> la Direcţia Resurse Umane, în intervalul orar 8</w:t>
      </w:r>
      <w:r w:rsidRPr="001A4A29">
        <w:rPr>
          <w:rFonts w:ascii="Trebuchet MS" w:eastAsia="MS Mincho" w:hAnsi="Trebuchet MS"/>
          <w:sz w:val="24"/>
          <w:szCs w:val="24"/>
          <w:vertAlign w:val="superscript"/>
        </w:rPr>
        <w:t>30</w:t>
      </w:r>
      <w:r w:rsidRPr="001A4A29">
        <w:rPr>
          <w:rFonts w:ascii="Trebuchet MS" w:eastAsia="MS Mincho" w:hAnsi="Trebuchet MS"/>
          <w:sz w:val="24"/>
          <w:szCs w:val="24"/>
        </w:rPr>
        <w:t>-17</w:t>
      </w:r>
      <w:r w:rsidRPr="001A4A29">
        <w:rPr>
          <w:rFonts w:ascii="Trebuchet MS" w:eastAsia="MS Mincho" w:hAnsi="Trebuchet MS"/>
          <w:sz w:val="24"/>
          <w:szCs w:val="24"/>
          <w:vertAlign w:val="superscript"/>
        </w:rPr>
        <w:t>00</w:t>
      </w:r>
      <w:r w:rsidRPr="001A4A29">
        <w:rPr>
          <w:rFonts w:ascii="Trebuchet MS" w:eastAsia="MS Mincho" w:hAnsi="Trebuchet MS"/>
          <w:sz w:val="24"/>
          <w:szCs w:val="24"/>
        </w:rPr>
        <w:t xml:space="preserve"> de luni până joi, iar vineri în intervalul orar 8</w:t>
      </w:r>
      <w:r w:rsidRPr="001A4A29">
        <w:rPr>
          <w:rFonts w:ascii="Trebuchet MS" w:eastAsia="MS Mincho" w:hAnsi="Trebuchet MS"/>
          <w:sz w:val="24"/>
          <w:szCs w:val="24"/>
          <w:vertAlign w:val="superscript"/>
        </w:rPr>
        <w:t>30</w:t>
      </w:r>
      <w:r w:rsidRPr="001A4A29">
        <w:rPr>
          <w:rFonts w:ascii="Trebuchet MS" w:eastAsia="MS Mincho" w:hAnsi="Trebuchet MS"/>
          <w:sz w:val="24"/>
          <w:szCs w:val="24"/>
        </w:rPr>
        <w:t>-14</w:t>
      </w:r>
      <w:r w:rsidRPr="001A4A29">
        <w:rPr>
          <w:rFonts w:ascii="Trebuchet MS" w:eastAsia="MS Mincho" w:hAnsi="Trebuchet MS"/>
          <w:sz w:val="24"/>
          <w:szCs w:val="24"/>
          <w:vertAlign w:val="superscript"/>
        </w:rPr>
        <w:t>30</w:t>
      </w:r>
      <w:r w:rsidR="008605BE" w:rsidRPr="001A4A29">
        <w:rPr>
          <w:rFonts w:ascii="Trebuchet MS" w:eastAsia="MS Mincho" w:hAnsi="Trebuchet MS"/>
          <w:sz w:val="24"/>
          <w:szCs w:val="24"/>
        </w:rPr>
        <w:t xml:space="preserve"> (camera 328</w:t>
      </w:r>
      <w:r w:rsidRPr="001A4A29">
        <w:rPr>
          <w:rFonts w:ascii="Trebuchet MS" w:eastAsia="MS Mincho" w:hAnsi="Trebuchet MS"/>
          <w:sz w:val="24"/>
          <w:szCs w:val="24"/>
        </w:rPr>
        <w:t>, etaj II).</w:t>
      </w:r>
    </w:p>
    <w:p w14:paraId="758C47CF" w14:textId="77777777" w:rsidR="002D67FB" w:rsidRPr="001A4A29" w:rsidRDefault="002D67FB" w:rsidP="002D67FB">
      <w:pPr>
        <w:pStyle w:val="PlainText"/>
        <w:jc w:val="both"/>
        <w:rPr>
          <w:rFonts w:ascii="Trebuchet MS" w:eastAsia="MS Mincho" w:hAnsi="Trebuchet MS" w:cs="Times New Roman"/>
          <w:sz w:val="24"/>
          <w:szCs w:val="24"/>
          <w:lang w:val="ro-RO" w:eastAsia="en-US"/>
        </w:rPr>
      </w:pPr>
    </w:p>
    <w:p w14:paraId="5342138E" w14:textId="22582AF1" w:rsidR="00480034" w:rsidRPr="00480034" w:rsidRDefault="00536FC1" w:rsidP="00480034">
      <w:pPr>
        <w:pStyle w:val="PlainText"/>
        <w:ind w:firstLine="630"/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</w:pPr>
      <w:r w:rsidRPr="001A4A29">
        <w:rPr>
          <w:rFonts w:ascii="Trebuchet MS" w:eastAsia="MS Mincho" w:hAnsi="Trebuchet MS" w:cs="Times New Roman"/>
          <w:sz w:val="24"/>
          <w:szCs w:val="24"/>
          <w:lang w:val="ro-RO" w:eastAsia="en-US"/>
        </w:rPr>
        <w:t xml:space="preserve"> 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 xml:space="preserve">PROBA </w:t>
      </w:r>
      <w:r w:rsid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SUPLIMENTARĂ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 xml:space="preserve"> VA AVEA LOC ÎN DATA DE </w:t>
      </w:r>
      <w:r w:rsid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1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2.08.2021 DE LA ORA 1</w:t>
      </w:r>
      <w:r w:rsid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3</w:t>
      </w:r>
      <w:r w:rsidR="00751AC0" w:rsidRPr="001A4A29">
        <w:rPr>
          <w:rFonts w:ascii="Trebuchet MS" w:eastAsia="MS Mincho" w:hAnsi="Trebuchet MS" w:cs="Times New Roman"/>
          <w:b/>
          <w:sz w:val="24"/>
          <w:szCs w:val="24"/>
          <w:vertAlign w:val="superscript"/>
          <w:lang w:val="ro-RO" w:eastAsia="en-US"/>
        </w:rPr>
        <w:t>00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.</w:t>
      </w:r>
    </w:p>
    <w:p w14:paraId="3BA97681" w14:textId="000B69CB" w:rsidR="005408CE" w:rsidRPr="001A4A29" w:rsidRDefault="00480034" w:rsidP="005408CE">
      <w:pPr>
        <w:pStyle w:val="PlainText"/>
        <w:ind w:firstLine="630"/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</w:pPr>
      <w:r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 xml:space="preserve"> </w:t>
      </w:r>
      <w:r w:rsidR="00536FC1" w:rsidRPr="001A4A29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 xml:space="preserve">PROBA SCRISĂ VA AVEA LOC ÎN DATA DE </w:t>
      </w:r>
      <w:r w:rsidR="004805B8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>13</w:t>
      </w:r>
      <w:r w:rsidR="008605BE" w:rsidRPr="001A4A29">
        <w:rPr>
          <w:rFonts w:ascii="Trebuchet MS" w:eastAsia="MS Mincho" w:hAnsi="Trebuchet MS"/>
          <w:b/>
          <w:sz w:val="24"/>
          <w:szCs w:val="24"/>
          <w:lang w:val="ro-RO"/>
        </w:rPr>
        <w:t>.08</w:t>
      </w:r>
      <w:r w:rsidR="00536FC1" w:rsidRPr="001A4A29">
        <w:rPr>
          <w:rFonts w:ascii="Trebuchet MS" w:eastAsia="MS Mincho" w:hAnsi="Trebuchet MS"/>
          <w:b/>
          <w:sz w:val="24"/>
          <w:szCs w:val="24"/>
          <w:lang w:val="ro-RO"/>
        </w:rPr>
        <w:t xml:space="preserve">.2021 DE </w:t>
      </w:r>
      <w:r w:rsidR="00536FC1" w:rsidRPr="001A4A29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>LA ORA 10</w:t>
      </w:r>
      <w:bookmarkStart w:id="0" w:name="_Hlk76561533"/>
      <w:r w:rsidR="00536FC1" w:rsidRPr="001A4A29">
        <w:rPr>
          <w:rFonts w:ascii="Trebuchet MS" w:eastAsia="MS Mincho" w:hAnsi="Trebuchet MS" w:cs="Times New Roman"/>
          <w:b/>
          <w:sz w:val="24"/>
          <w:szCs w:val="24"/>
          <w:vertAlign w:val="superscript"/>
          <w:lang w:val="ro-RO" w:eastAsia="en-US"/>
        </w:rPr>
        <w:t>00</w:t>
      </w:r>
      <w:bookmarkEnd w:id="0"/>
      <w:r w:rsidR="00536FC1" w:rsidRPr="001A4A29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>.</w:t>
      </w:r>
    </w:p>
    <w:p w14:paraId="56C02F98" w14:textId="77777777" w:rsidR="002D67FB" w:rsidRPr="001A4A29" w:rsidRDefault="002D67FB" w:rsidP="002D67FB">
      <w:pPr>
        <w:spacing w:line="276" w:lineRule="auto"/>
        <w:jc w:val="both"/>
        <w:rPr>
          <w:rFonts w:ascii="Trebuchet MS" w:eastAsia="Times New Roman" w:hAnsi="Trebuchet MS"/>
          <w:sz w:val="24"/>
          <w:szCs w:val="24"/>
          <w:vertAlign w:val="superscript"/>
        </w:rPr>
      </w:pPr>
      <w:r w:rsidRPr="001A4A29">
        <w:rPr>
          <w:rFonts w:ascii="Trebuchet MS" w:eastAsia="Times New Roman" w:hAnsi="Trebuchet MS"/>
          <w:sz w:val="24"/>
          <w:szCs w:val="24"/>
        </w:rPr>
        <w:t xml:space="preserve">          </w:t>
      </w:r>
    </w:p>
    <w:p w14:paraId="25EEB363" w14:textId="17FB29C0" w:rsidR="002D67FB" w:rsidRPr="001A4A29" w:rsidRDefault="002D67FB" w:rsidP="002D67FB">
      <w:pPr>
        <w:jc w:val="both"/>
        <w:rPr>
          <w:rFonts w:ascii="Trebuchet MS" w:hAnsi="Trebuchet MS"/>
          <w:bCs/>
          <w:sz w:val="24"/>
          <w:szCs w:val="24"/>
        </w:rPr>
      </w:pPr>
      <w:r w:rsidRPr="001A4A29">
        <w:rPr>
          <w:rFonts w:ascii="Trebuchet MS" w:eastAsia="MS Mincho" w:hAnsi="Trebuchet MS"/>
          <w:b/>
          <w:sz w:val="24"/>
          <w:szCs w:val="24"/>
        </w:rPr>
        <w:t>CONDIŢII</w:t>
      </w:r>
      <w:r w:rsidR="00402FE6" w:rsidRPr="001A4A29">
        <w:rPr>
          <w:rFonts w:ascii="Trebuchet MS" w:eastAsia="MS Mincho" w:hAnsi="Trebuchet MS"/>
          <w:b/>
          <w:sz w:val="24"/>
          <w:szCs w:val="24"/>
        </w:rPr>
        <w:t>LE</w:t>
      </w:r>
      <w:r w:rsidRPr="001A4A29">
        <w:rPr>
          <w:rFonts w:ascii="Trebuchet MS" w:eastAsia="MS Mincho" w:hAnsi="Trebuchet MS"/>
          <w:b/>
          <w:sz w:val="24"/>
          <w:szCs w:val="24"/>
        </w:rPr>
        <w:t xml:space="preserve"> GENERALE</w:t>
      </w:r>
      <w:r w:rsidRPr="001A4A29">
        <w:rPr>
          <w:rFonts w:ascii="Trebuchet MS" w:eastAsia="MS Mincho" w:hAnsi="Trebuchet MS"/>
          <w:sz w:val="24"/>
          <w:szCs w:val="24"/>
        </w:rPr>
        <w:t xml:space="preserve"> </w:t>
      </w:r>
      <w:r w:rsidRPr="001A4A29">
        <w:rPr>
          <w:rFonts w:ascii="Trebuchet MS" w:eastAsia="Times New Roman" w:hAnsi="Trebuchet MS"/>
          <w:bCs/>
          <w:sz w:val="24"/>
          <w:szCs w:val="24"/>
        </w:rPr>
        <w:t xml:space="preserve">sunt prevăzute în articolul 465 alin. (1) din </w:t>
      </w:r>
      <w:r w:rsidRPr="001A4A29">
        <w:rPr>
          <w:rFonts w:ascii="Trebuchet MS" w:hAnsi="Trebuchet MS"/>
          <w:bCs/>
          <w:sz w:val="24"/>
          <w:szCs w:val="24"/>
        </w:rPr>
        <w:t>Ordonanța de urgență a Guvernului nr. 57/2019 privind Codul administrativ, cu modificările și completările ulterioare.</w:t>
      </w:r>
    </w:p>
    <w:p w14:paraId="51649649" w14:textId="77777777" w:rsidR="002D67FB" w:rsidRDefault="002D67FB" w:rsidP="002D67FB">
      <w:pPr>
        <w:pStyle w:val="PlainText"/>
        <w:jc w:val="both"/>
        <w:rPr>
          <w:rFonts w:ascii="Trebuchet MS" w:eastAsia="MS Mincho" w:hAnsi="Trebuchet MS" w:cs="Times New Roman"/>
          <w:sz w:val="24"/>
          <w:szCs w:val="24"/>
          <w:lang w:val="ro-RO" w:eastAsia="en-US"/>
        </w:rPr>
      </w:pPr>
    </w:p>
    <w:p w14:paraId="1AE646A3" w14:textId="7A8096BF" w:rsidR="002D67FB" w:rsidRPr="006772B9" w:rsidRDefault="008605BE" w:rsidP="002D67FB">
      <w:pPr>
        <w:pStyle w:val="PlainText"/>
        <w:jc w:val="both"/>
        <w:rPr>
          <w:rFonts w:ascii="Trebuchet MS" w:eastAsia="MS Mincho" w:hAnsi="Trebuchet MS" w:cs="Times New Roman"/>
          <w:b/>
          <w:sz w:val="24"/>
          <w:szCs w:val="24"/>
          <w:u w:val="single"/>
          <w:lang w:val="ro-RO" w:eastAsia="en-US"/>
        </w:rPr>
      </w:pPr>
      <w:r w:rsidRPr="001A4A29">
        <w:rPr>
          <w:rFonts w:ascii="Trebuchet MS" w:eastAsia="MS Mincho" w:hAnsi="Trebuchet MS" w:cs="Times New Roman"/>
          <w:b/>
          <w:sz w:val="24"/>
          <w:szCs w:val="24"/>
          <w:u w:val="single"/>
          <w:lang w:val="ro-RO" w:eastAsia="en-US"/>
        </w:rPr>
        <w:t>CONSILIER, CLASA I, GRAD PROFESIONAL SUPERIOR</w:t>
      </w:r>
    </w:p>
    <w:p w14:paraId="0F30A612" w14:textId="7513C793" w:rsidR="002D67FB" w:rsidRPr="001A4A29" w:rsidRDefault="002D67FB" w:rsidP="002D67FB">
      <w:pPr>
        <w:ind w:hanging="142"/>
        <w:jc w:val="both"/>
        <w:rPr>
          <w:rFonts w:ascii="Trebuchet MS" w:hAnsi="Trebuchet MS"/>
          <w:b/>
          <w:bCs/>
          <w:sz w:val="24"/>
          <w:szCs w:val="24"/>
        </w:rPr>
      </w:pPr>
      <w:r w:rsidRPr="001A4A29">
        <w:rPr>
          <w:rFonts w:ascii="Trebuchet MS" w:hAnsi="Trebuchet MS"/>
          <w:b/>
          <w:bCs/>
          <w:sz w:val="24"/>
          <w:szCs w:val="24"/>
        </w:rPr>
        <w:t xml:space="preserve">  CONDIŢII SPECIFICE:</w:t>
      </w:r>
    </w:p>
    <w:p w14:paraId="7540657A" w14:textId="73CFDDE0" w:rsidR="00CA4DF8" w:rsidRPr="001A4A29" w:rsidRDefault="004805B8" w:rsidP="00CA4DF8">
      <w:pPr>
        <w:pStyle w:val="Default"/>
        <w:numPr>
          <w:ilvl w:val="0"/>
          <w:numId w:val="9"/>
        </w:numPr>
        <w:jc w:val="both"/>
        <w:rPr>
          <w:rFonts w:ascii="Trebuchet MS" w:hAnsi="Trebuchet MS" w:cs="Times New Roman"/>
          <w:b/>
          <w:color w:val="auto"/>
        </w:rPr>
      </w:pPr>
      <w:r w:rsidRPr="00D5559A">
        <w:rPr>
          <w:rFonts w:ascii="Trebuchet MS" w:hAnsi="Trebuchet MS" w:cs="Times New Roman"/>
          <w:lang w:val="ro-RO"/>
        </w:rPr>
        <w:t>studii universitare de licență absolvite cu diplomă de licență sau echivalentă în unul din domeniile fundamentale: matematică și științe ale naturii, ştiințe inginerești, ştiințe biologice și biomedicale, ştiin</w:t>
      </w:r>
      <w:r>
        <w:rPr>
          <w:rFonts w:ascii="Trebuchet MS" w:hAnsi="Trebuchet MS" w:cs="Times New Roman"/>
          <w:lang w:val="ro-RO"/>
        </w:rPr>
        <w:t>ț</w:t>
      </w:r>
      <w:r w:rsidRPr="00D5559A">
        <w:rPr>
          <w:rFonts w:ascii="Trebuchet MS" w:hAnsi="Trebuchet MS" w:cs="Times New Roman"/>
          <w:lang w:val="ro-RO"/>
        </w:rPr>
        <w:t>e sociale</w:t>
      </w:r>
      <w:r w:rsidR="00CA4DF8" w:rsidRPr="001A4A29">
        <w:rPr>
          <w:rFonts w:ascii="Trebuchet MS" w:hAnsi="Trebuchet MS" w:cs="Times New Roman"/>
          <w:b/>
          <w:color w:val="auto"/>
        </w:rPr>
        <w:t>;</w:t>
      </w:r>
    </w:p>
    <w:p w14:paraId="1CCCC28C" w14:textId="77777777" w:rsidR="004805B8" w:rsidRDefault="00CA4DF8" w:rsidP="004805B8">
      <w:pPr>
        <w:pStyle w:val="Default"/>
        <w:numPr>
          <w:ilvl w:val="0"/>
          <w:numId w:val="9"/>
        </w:numPr>
        <w:jc w:val="both"/>
        <w:rPr>
          <w:rFonts w:ascii="Trebuchet MS" w:hAnsi="Trebuchet MS" w:cs="Times New Roman"/>
          <w:b/>
          <w:color w:val="auto"/>
        </w:rPr>
      </w:pPr>
      <w:proofErr w:type="spellStart"/>
      <w:r w:rsidRPr="001A4A29">
        <w:rPr>
          <w:rFonts w:ascii="Trebuchet MS" w:hAnsi="Trebuchet MS" w:cs="Times New Roman"/>
        </w:rPr>
        <w:t>vechime</w:t>
      </w:r>
      <w:proofErr w:type="spellEnd"/>
      <w:r w:rsidRPr="001A4A29">
        <w:rPr>
          <w:rFonts w:ascii="Trebuchet MS" w:hAnsi="Trebuchet MS" w:cs="Times New Roman"/>
        </w:rPr>
        <w:t xml:space="preserve"> </w:t>
      </w:r>
      <w:proofErr w:type="spellStart"/>
      <w:r w:rsidRPr="001A4A29">
        <w:rPr>
          <w:rFonts w:ascii="Trebuchet MS" w:hAnsi="Trebuchet MS" w:cs="Times New Roman"/>
        </w:rPr>
        <w:t>în</w:t>
      </w:r>
      <w:proofErr w:type="spellEnd"/>
      <w:r w:rsidRPr="001A4A29">
        <w:rPr>
          <w:rFonts w:ascii="Trebuchet MS" w:hAnsi="Trebuchet MS" w:cs="Times New Roman"/>
        </w:rPr>
        <w:t xml:space="preserve"> </w:t>
      </w:r>
      <w:proofErr w:type="spellStart"/>
      <w:r w:rsidRPr="001A4A29">
        <w:rPr>
          <w:rFonts w:ascii="Trebuchet MS" w:hAnsi="Trebuchet MS" w:cs="Times New Roman"/>
        </w:rPr>
        <w:t>specialitatea</w:t>
      </w:r>
      <w:proofErr w:type="spellEnd"/>
      <w:r w:rsidRPr="001A4A29">
        <w:rPr>
          <w:rFonts w:ascii="Trebuchet MS" w:hAnsi="Trebuchet MS" w:cs="Times New Roman"/>
        </w:rPr>
        <w:t xml:space="preserve"> </w:t>
      </w:r>
      <w:proofErr w:type="spellStart"/>
      <w:r w:rsidRPr="001A4A29">
        <w:rPr>
          <w:rFonts w:ascii="Trebuchet MS" w:hAnsi="Trebuchet MS" w:cs="Times New Roman"/>
        </w:rPr>
        <w:t>studiilor</w:t>
      </w:r>
      <w:proofErr w:type="spellEnd"/>
      <w:r w:rsidRPr="001A4A29">
        <w:rPr>
          <w:rFonts w:ascii="Trebuchet MS" w:hAnsi="Trebuchet MS" w:cs="Times New Roman"/>
        </w:rPr>
        <w:t>: minimum 7 ani;</w:t>
      </w:r>
    </w:p>
    <w:p w14:paraId="7E7F0C51" w14:textId="2361D04B" w:rsidR="002D67FB" w:rsidRPr="006772B9" w:rsidRDefault="004805B8" w:rsidP="006772B9">
      <w:pPr>
        <w:pStyle w:val="Default"/>
        <w:numPr>
          <w:ilvl w:val="0"/>
          <w:numId w:val="9"/>
        </w:numPr>
        <w:jc w:val="both"/>
        <w:rPr>
          <w:rFonts w:ascii="Trebuchet MS" w:hAnsi="Trebuchet MS" w:cs="Times New Roman"/>
          <w:b/>
          <w:color w:val="auto"/>
        </w:rPr>
      </w:pPr>
      <w:r w:rsidRPr="004805B8">
        <w:rPr>
          <w:rFonts w:ascii="Trebuchet MS" w:hAnsi="Trebuchet MS" w:cs="Times New Roman"/>
          <w:lang w:val="ro-RO"/>
        </w:rPr>
        <w:t>competențe în domeniul tehnologiei informației – Microsoft Office (Word, Excel, Power Point, Outlook, Access) – nivel avansat</w:t>
      </w:r>
      <w:r w:rsidR="00CA4DF8" w:rsidRPr="004805B8">
        <w:rPr>
          <w:rFonts w:ascii="Trebuchet MS" w:hAnsi="Trebuchet MS" w:cs="Times New Roman"/>
        </w:rPr>
        <w:t>.</w:t>
      </w:r>
    </w:p>
    <w:p w14:paraId="78CAA7E1" w14:textId="77777777" w:rsidR="00560C00" w:rsidRPr="001A4A29" w:rsidRDefault="00FD0501" w:rsidP="00560C00">
      <w:pPr>
        <w:jc w:val="both"/>
        <w:rPr>
          <w:rFonts w:ascii="Trebuchet MS" w:eastAsia="MS Mincho" w:hAnsi="Trebuchet MS"/>
          <w:b/>
          <w:bCs/>
          <w:sz w:val="24"/>
          <w:szCs w:val="24"/>
          <w:lang w:val="en-US"/>
        </w:rPr>
      </w:pPr>
      <w:r w:rsidRPr="001A4A29">
        <w:rPr>
          <w:rFonts w:ascii="Trebuchet MS" w:eastAsia="MS Mincho" w:hAnsi="Trebuchet MS"/>
          <w:b/>
          <w:bCs/>
          <w:sz w:val="24"/>
          <w:szCs w:val="24"/>
          <w:lang w:val="en-US"/>
        </w:rPr>
        <w:t>ATRIBU</w:t>
      </w:r>
      <w:r w:rsidRPr="001A4A29">
        <w:rPr>
          <w:rFonts w:ascii="Trebuchet MS" w:eastAsia="MS Mincho" w:hAnsi="Trebuchet MS"/>
          <w:b/>
          <w:bCs/>
          <w:sz w:val="24"/>
          <w:szCs w:val="24"/>
        </w:rPr>
        <w:t>ȚIILE POSTULUI</w:t>
      </w:r>
      <w:r w:rsidRPr="001A4A29">
        <w:rPr>
          <w:rFonts w:ascii="Trebuchet MS" w:eastAsia="MS Mincho" w:hAnsi="Trebuchet MS"/>
          <w:b/>
          <w:bCs/>
          <w:sz w:val="24"/>
          <w:szCs w:val="24"/>
          <w:lang w:val="en-US"/>
        </w:rPr>
        <w:t>:</w:t>
      </w:r>
    </w:p>
    <w:p w14:paraId="631CD097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1. Participă la elaborarea proiectelor de acte normative referitoare la domeniul legislaţie orizontală.</w:t>
      </w:r>
    </w:p>
    <w:p w14:paraId="637B0D8A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 xml:space="preserve">2. Participă la desfăşurarea etapelor procedurilor de reglementare derulate pentru proiectele/planurile și programele/activitățile aflate în competența de reglementare a </w:t>
      </w:r>
      <w:r w:rsidRPr="004805B8">
        <w:rPr>
          <w:rFonts w:ascii="Trebuchet MS" w:hAnsi="Trebuchet MS"/>
          <w:sz w:val="24"/>
          <w:szCs w:val="24"/>
        </w:rPr>
        <w:lastRenderedPageBreak/>
        <w:t>autorităţii centrale de protecția mediului și emite acord de mediu, aviz de mediu/autorizatie de mediu.</w:t>
      </w:r>
    </w:p>
    <w:p w14:paraId="02C35B6D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3. Participă  şi aplică procedura EIA pentru proiecte cu posibil impact semnificativ asupra mediului altui stat (Convenţia Espoo).</w:t>
      </w:r>
    </w:p>
    <w:p w14:paraId="1B97147B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4. Participă în proiecte finanțate prin fonduri europene și internaționale, pe domeniile specifice activității serviciului Evaluare Impact.</w:t>
      </w:r>
    </w:p>
    <w:p w14:paraId="0DF968CA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5.Analizează și formulează puncte de vedere  pentru scrisorile CE referitoare la posibilele încălcări ale legislației europene.</w:t>
      </w:r>
    </w:p>
    <w:p w14:paraId="3435B70B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6.Analizează și formulează puncte de vedere  pentru scrisorile Comitetelor de implementare ale Conventiilor Espoo si Aarhus referitoare la identificarea unor încălcări ale legislației europene.</w:t>
      </w:r>
    </w:p>
    <w:p w14:paraId="0BBBFA8A" w14:textId="6384D0C6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 xml:space="preserve">7.Participă la elaborarea documentelor pregatitoare pentru desfăşurarea şedinţelor Comisiei de analiza tehnică de la nivel central și ale Comitetului Special Constituit. </w:t>
      </w:r>
    </w:p>
    <w:p w14:paraId="458735EE" w14:textId="2375021A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8.Formulează puncte de vedere  referitoare la aplicarea prevederilor Convenției Aarhus privind accesul publicului la informatie, participarea publicului la luarea deciziei și accesul la justiție în probleme de mediu.</w:t>
      </w:r>
    </w:p>
    <w:p w14:paraId="6F2CD555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9. Asigură schimbul de informaţii în domeniul procedurilor de reglementare între autoritatea centrală pentru protecţia mediului şi autorităţile pentru protecţia mediului aflate în subordine, coordonare şi sub autoritate.</w:t>
      </w:r>
    </w:p>
    <w:p w14:paraId="260110F8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10. Analizează proiectele de acte normative iniţiate de alte autorităţi/instituţii în vederea formulării de propuneri/observaţii, sau după caz, în vederea supunerii aprobării de către conducerea MMAP.</w:t>
      </w:r>
    </w:p>
    <w:p w14:paraId="11F4D3F0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11. Participă în colective de analiză şi control în probleme de reglementare.</w:t>
      </w:r>
    </w:p>
    <w:p w14:paraId="7873497E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12. Răspunde de cunoaşterea şi aplicarea legislaţiei specifice domeniului de activitate.</w:t>
      </w:r>
    </w:p>
    <w:p w14:paraId="79D76686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13. Participă şi reprezintă MMAP la conferinţe, întâlniri interne şi internaţionale, seminarii, grupuri de lucru şi consfătuiri în domeniul de competenţă, în limitele mandatului acordat de conducerea ministerului.</w:t>
      </w:r>
    </w:p>
    <w:p w14:paraId="57851758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14. Îndeplineşte toate atribuţiile trasate de conducerea ministerului corespunzătoare domeniului său de calificare şi competenţă.</w:t>
      </w:r>
    </w:p>
    <w:p w14:paraId="27DD5DC4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15. Îndeplineşte orice alte atribuţii potrivit legislaţiei în vigoare la solicitarea superiorilor ierarhici.</w:t>
      </w:r>
    </w:p>
    <w:p w14:paraId="7262F706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16. Asigură protecţia informaţiilor, care potrivit dispoziţiilor legale sunt confidenţiale.</w:t>
      </w:r>
    </w:p>
    <w:p w14:paraId="59ABA4AD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17. Întreţine în bune condiţii bunurile (obiectele de inventar) din dotare.</w:t>
      </w:r>
    </w:p>
    <w:p w14:paraId="28D978A9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18. Respectă regulamentul de ordine internă.</w:t>
      </w:r>
    </w:p>
    <w:p w14:paraId="39F6AFE1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19. Respectă regulamentul de organizare şi funcţionare.</w:t>
      </w:r>
    </w:p>
    <w:p w14:paraId="47C62554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20. Realizează în termenul stabilit, sarcinile atribuite de superiorul ierarhic.</w:t>
      </w:r>
    </w:p>
    <w:p w14:paraId="1792D226" w14:textId="77777777" w:rsidR="004805B8" w:rsidRPr="004805B8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21. Prezintă şi susţine superiorului ierarhic lucrările şi corespondenţa aferentă sarcinilor atribuite.</w:t>
      </w:r>
    </w:p>
    <w:p w14:paraId="428E525A" w14:textId="330380A2" w:rsidR="008E1F43" w:rsidRDefault="004805B8" w:rsidP="004805B8">
      <w:pPr>
        <w:jc w:val="both"/>
        <w:rPr>
          <w:rFonts w:ascii="Trebuchet MS" w:hAnsi="Trebuchet MS"/>
          <w:sz w:val="24"/>
          <w:szCs w:val="24"/>
        </w:rPr>
      </w:pPr>
      <w:r w:rsidRPr="004805B8">
        <w:rPr>
          <w:rFonts w:ascii="Trebuchet MS" w:hAnsi="Trebuchet MS"/>
          <w:sz w:val="24"/>
          <w:szCs w:val="24"/>
        </w:rPr>
        <w:t>22. Implementează activitățile specifice legate de respectarea cerintelor  și procedurilor sistemului de control intern managerial</w:t>
      </w:r>
      <w:r w:rsidR="006772B9">
        <w:rPr>
          <w:rFonts w:ascii="Trebuchet MS" w:hAnsi="Trebuchet MS"/>
          <w:sz w:val="24"/>
          <w:szCs w:val="24"/>
        </w:rPr>
        <w:t>.</w:t>
      </w:r>
    </w:p>
    <w:p w14:paraId="605DB2A6" w14:textId="77777777" w:rsidR="007C7EBF" w:rsidRPr="001A4A29" w:rsidRDefault="007C7EBF" w:rsidP="007C7EBF">
      <w:pPr>
        <w:jc w:val="both"/>
        <w:rPr>
          <w:rFonts w:ascii="Trebuchet MS" w:eastAsia="MS Mincho" w:hAnsi="Trebuchet MS"/>
          <w:b/>
          <w:bCs/>
          <w:sz w:val="24"/>
          <w:szCs w:val="24"/>
        </w:rPr>
      </w:pPr>
    </w:p>
    <w:p w14:paraId="059B6ABE" w14:textId="77777777" w:rsidR="007C7EBF" w:rsidRPr="001A4A29" w:rsidRDefault="007C7EBF" w:rsidP="007C7EBF">
      <w:pPr>
        <w:ind w:left="360"/>
        <w:jc w:val="both"/>
        <w:rPr>
          <w:rFonts w:ascii="Trebuchet MS" w:eastAsia="MS Mincho" w:hAnsi="Trebuchet MS"/>
          <w:b/>
          <w:bCs/>
          <w:sz w:val="24"/>
          <w:szCs w:val="24"/>
        </w:rPr>
      </w:pPr>
      <w:r w:rsidRPr="001A4A29">
        <w:rPr>
          <w:rFonts w:ascii="Trebuchet MS" w:eastAsia="MS Mincho" w:hAnsi="Trebuchet MS"/>
          <w:b/>
          <w:bCs/>
          <w:sz w:val="24"/>
          <w:szCs w:val="24"/>
        </w:rPr>
        <w:t>BIBLIOGRAFIE CONCURS:</w:t>
      </w:r>
    </w:p>
    <w:p w14:paraId="1C7827C3" w14:textId="5E44C462" w:rsidR="004805B8" w:rsidRPr="00445027" w:rsidRDefault="00EA6E78" w:rsidP="004805B8">
      <w:pPr>
        <w:rPr>
          <w:rFonts w:eastAsia="Times New Roman"/>
          <w:b/>
          <w:sz w:val="20"/>
          <w:szCs w:val="20"/>
        </w:rPr>
      </w:pPr>
      <w:r w:rsidRPr="001A4A29">
        <w:rPr>
          <w:rFonts w:ascii="Trebuchet MS" w:eastAsia="MS Mincho" w:hAnsi="Trebuchet MS"/>
          <w:b/>
          <w:szCs w:val="24"/>
        </w:rPr>
        <w:t>SER</w:t>
      </w:r>
      <w:r>
        <w:rPr>
          <w:rFonts w:ascii="Trebuchet MS" w:eastAsia="MS Mincho" w:hAnsi="Trebuchet MS"/>
          <w:b/>
          <w:szCs w:val="24"/>
        </w:rPr>
        <w:t>VICIUL EVALUARE IMPACT</w:t>
      </w:r>
    </w:p>
    <w:p w14:paraId="489A16B7" w14:textId="77777777" w:rsidR="004805B8" w:rsidRPr="00445027" w:rsidRDefault="004805B8" w:rsidP="004805B8">
      <w:pPr>
        <w:pStyle w:val="ListParagraph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  <w:lang w:val="ro-RO"/>
        </w:rPr>
      </w:pPr>
    </w:p>
    <w:p w14:paraId="56B14028" w14:textId="39804603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1.</w:t>
      </w:r>
      <w:r w:rsidRPr="005E4FE4">
        <w:rPr>
          <w:rFonts w:ascii="Trebuchet MS" w:eastAsia="MS Mincho" w:hAnsi="Trebuchet MS"/>
          <w:sz w:val="24"/>
          <w:szCs w:val="24"/>
        </w:rPr>
        <w:t>Constituția României, republicată;</w:t>
      </w:r>
    </w:p>
    <w:p w14:paraId="68F73212" w14:textId="041F198E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2.</w:t>
      </w:r>
      <w:r w:rsidRPr="005E4FE4">
        <w:rPr>
          <w:rFonts w:ascii="Trebuchet MS" w:eastAsia="MS Mincho" w:hAnsi="Trebuchet MS"/>
          <w:sz w:val="24"/>
          <w:szCs w:val="24"/>
        </w:rPr>
        <w:t>Titlul I și II ale părții a VI-a din Ordonanța de urgență a Guvernului nr. 57/2019 privind Codul administrativ, cu modificările și completările ulterioare;</w:t>
      </w:r>
    </w:p>
    <w:p w14:paraId="6E48B9D3" w14:textId="69FCA9D4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3.</w:t>
      </w:r>
      <w:r w:rsidRPr="005E4FE4">
        <w:rPr>
          <w:rFonts w:ascii="Trebuchet MS" w:eastAsia="MS Mincho" w:hAnsi="Trebuchet MS"/>
          <w:sz w:val="24"/>
          <w:szCs w:val="24"/>
        </w:rPr>
        <w:t>Ordonanța Guvernului nr. 137/2000( r), privind prevenirea şi sancţionarea tuturor formelor de discriminare, cu modificările și completările ulterioare;</w:t>
      </w:r>
    </w:p>
    <w:p w14:paraId="770DB2F5" w14:textId="4506E6FD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4.</w:t>
      </w:r>
      <w:r w:rsidRPr="005E4FE4">
        <w:rPr>
          <w:rFonts w:ascii="Trebuchet MS" w:eastAsia="MS Mincho" w:hAnsi="Trebuchet MS"/>
          <w:sz w:val="24"/>
          <w:szCs w:val="24"/>
        </w:rPr>
        <w:t>Legea nr. 202/2002 privind egalitatea de şanse şi de tratament între femei şi bărbaţi, republicată, cu modificările şi completările ulterioare;</w:t>
      </w:r>
    </w:p>
    <w:p w14:paraId="63976301" w14:textId="4BEAA497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5.</w:t>
      </w:r>
      <w:r w:rsidRPr="005E4FE4">
        <w:rPr>
          <w:rFonts w:ascii="Trebuchet MS" w:eastAsia="MS Mincho" w:hAnsi="Trebuchet MS"/>
          <w:sz w:val="24"/>
          <w:szCs w:val="24"/>
        </w:rPr>
        <w:t>Hotărârea Guvernului nr. 43/2020 privind organizarea şi funcționarea Ministerului Mediului, Apelor şi Pădurilor;</w:t>
      </w:r>
    </w:p>
    <w:p w14:paraId="41BDFCE6" w14:textId="2FA588EE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lastRenderedPageBreak/>
        <w:t>6.</w:t>
      </w:r>
      <w:r w:rsidRPr="005E4FE4">
        <w:rPr>
          <w:rFonts w:ascii="Trebuchet MS" w:eastAsia="MS Mincho" w:hAnsi="Trebuchet MS"/>
          <w:sz w:val="24"/>
          <w:szCs w:val="24"/>
        </w:rPr>
        <w:t>Ordonanța de Urgență a Guvernului nr. 195/2005 privind protecția mediului, cu modificările şi completările ulterioare, aprobată prin Legea nr.265/2006, cu modificările şi completările ulterioare;</w:t>
      </w:r>
    </w:p>
    <w:p w14:paraId="309BCDBC" w14:textId="6F4221FA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7.</w:t>
      </w:r>
      <w:r w:rsidRPr="005E4FE4">
        <w:rPr>
          <w:rFonts w:ascii="Trebuchet MS" w:eastAsia="MS Mincho" w:hAnsi="Trebuchet MS"/>
          <w:sz w:val="24"/>
          <w:szCs w:val="24"/>
        </w:rPr>
        <w:t>Legea nr.292/2018 privind evaluarea impactului anumitor proiecte publice și private asupra mediului;</w:t>
      </w:r>
    </w:p>
    <w:p w14:paraId="64307864" w14:textId="44C4AB6A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8.</w:t>
      </w:r>
      <w:r w:rsidRPr="005E4FE4">
        <w:rPr>
          <w:rFonts w:ascii="Trebuchet MS" w:eastAsia="MS Mincho" w:hAnsi="Trebuchet MS"/>
          <w:sz w:val="24"/>
          <w:szCs w:val="24"/>
        </w:rPr>
        <w:t>Hotărârea Guvernului nr.1076/2004 privind stabilirea procedurii de realizare a evaluării de mediu pentru planuri şi programe;</w:t>
      </w:r>
    </w:p>
    <w:p w14:paraId="32877F07" w14:textId="5309036F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9.</w:t>
      </w:r>
      <w:r w:rsidRPr="005E4FE4">
        <w:rPr>
          <w:rFonts w:ascii="Trebuchet MS" w:eastAsia="MS Mincho" w:hAnsi="Trebuchet MS"/>
          <w:sz w:val="24"/>
          <w:szCs w:val="24"/>
        </w:rPr>
        <w:t>Ordinul 1798/2007 pentru aprobarea procedurii de emitere a autorizației de mediu, cu modificările și completările ulterioare;</w:t>
      </w:r>
    </w:p>
    <w:p w14:paraId="1320FC33" w14:textId="433C3A52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10.</w:t>
      </w:r>
      <w:r w:rsidRPr="005E4FE4">
        <w:rPr>
          <w:rFonts w:ascii="Trebuchet MS" w:eastAsia="MS Mincho" w:hAnsi="Trebuchet MS"/>
          <w:sz w:val="24"/>
          <w:szCs w:val="24"/>
        </w:rPr>
        <w:t>Ordinul nr. 269/2020 privind aprobarea ghidului general aplicabil etapelor procedurii de evaluare a impactului asupra mediului, a ghidului pentru evaluarea impactului asupra mediului în context transfrontieră și a altor ghiduri specifice pentru diferite domenii și categorii de proiecte.</w:t>
      </w:r>
    </w:p>
    <w:p w14:paraId="7377DD08" w14:textId="3EAEDA66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11.</w:t>
      </w:r>
      <w:r w:rsidRPr="005E4FE4">
        <w:rPr>
          <w:rFonts w:ascii="Trebuchet MS" w:eastAsia="MS Mincho" w:hAnsi="Trebuchet MS"/>
          <w:sz w:val="24"/>
          <w:szCs w:val="24"/>
        </w:rPr>
        <w:t>Utilizarea calculatorului în 7 module, ECDL Complet, Ana Dulu, 2010;</w:t>
      </w:r>
    </w:p>
    <w:p w14:paraId="58677810" w14:textId="1B609B46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12.</w:t>
      </w:r>
      <w:r w:rsidRPr="005E4FE4">
        <w:rPr>
          <w:rFonts w:ascii="Trebuchet MS" w:eastAsia="MS Mincho" w:hAnsi="Trebuchet MS"/>
          <w:sz w:val="24"/>
          <w:szCs w:val="24"/>
        </w:rPr>
        <w:t>ASP .NET 4 in C# and VB, Bill Evjen, Scott Hanselman, 2010;</w:t>
      </w:r>
    </w:p>
    <w:p w14:paraId="1475D6E8" w14:textId="68156A15" w:rsidR="005E4FE4" w:rsidRPr="005E4FE4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13.</w:t>
      </w:r>
      <w:r w:rsidRPr="005E4FE4">
        <w:rPr>
          <w:rFonts w:ascii="Trebuchet MS" w:eastAsia="MS Mincho" w:hAnsi="Trebuchet MS"/>
          <w:sz w:val="24"/>
          <w:szCs w:val="24"/>
        </w:rPr>
        <w:t>Programming in C#, Wouter de Kort, 2013;</w:t>
      </w:r>
    </w:p>
    <w:p w14:paraId="7813BA74" w14:textId="0B57FF93" w:rsidR="004805B8" w:rsidRPr="004805B8" w:rsidRDefault="005E4FE4" w:rsidP="005E4FE4">
      <w:pPr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14.</w:t>
      </w:r>
      <w:r w:rsidRPr="005E4FE4">
        <w:rPr>
          <w:rFonts w:ascii="Trebuchet MS" w:eastAsia="MS Mincho" w:hAnsi="Trebuchet MS"/>
          <w:sz w:val="24"/>
          <w:szCs w:val="24"/>
        </w:rPr>
        <w:t>Querying Microsoft SQL Server 2012, Itzik Ben-Gan, Dejan Sarka, Ron Talmage, 2012.</w:t>
      </w:r>
    </w:p>
    <w:p w14:paraId="386677A3" w14:textId="5F188A17" w:rsidR="00F74F93" w:rsidRDefault="00CA4DF8" w:rsidP="006772B9">
      <w:pPr>
        <w:ind w:left="360" w:firstLine="720"/>
        <w:jc w:val="both"/>
        <w:rPr>
          <w:rFonts w:ascii="Trebuchet MS" w:eastAsia="MS Mincho" w:hAnsi="Trebuchet MS"/>
          <w:sz w:val="24"/>
          <w:szCs w:val="24"/>
        </w:rPr>
      </w:pPr>
      <w:r w:rsidRPr="001A4A29">
        <w:rPr>
          <w:rFonts w:ascii="Trebuchet MS" w:eastAsia="MS Mincho" w:hAnsi="Trebuchet MS"/>
          <w:b/>
          <w:sz w:val="24"/>
          <w:szCs w:val="24"/>
        </w:rPr>
        <w:t>NOTĂ:</w:t>
      </w:r>
      <w:r w:rsidRPr="001A4A29">
        <w:rPr>
          <w:rFonts w:ascii="Trebuchet MS" w:eastAsia="MS Mincho" w:hAnsi="Trebuchet MS"/>
          <w:sz w:val="24"/>
          <w:szCs w:val="24"/>
        </w:rPr>
        <w:t xml:space="preserve"> Actele normative se completează cu reglementările legale de completare și modificare a acestora, precum și cu republicările ulterioare.</w:t>
      </w:r>
    </w:p>
    <w:p w14:paraId="4B7681C0" w14:textId="77777777" w:rsidR="00AC7C73" w:rsidRPr="006772B9" w:rsidRDefault="00AC7C73" w:rsidP="006772B9">
      <w:pPr>
        <w:ind w:left="360" w:firstLine="720"/>
        <w:jc w:val="both"/>
        <w:rPr>
          <w:rFonts w:ascii="Trebuchet MS" w:eastAsia="MS Mincho" w:hAnsi="Trebuchet MS"/>
          <w:sz w:val="24"/>
          <w:szCs w:val="24"/>
        </w:rPr>
      </w:pPr>
    </w:p>
    <w:p w14:paraId="31987774" w14:textId="0459D3DC" w:rsidR="001A4A29" w:rsidRDefault="001A4A29" w:rsidP="001A4A29">
      <w:pPr>
        <w:jc w:val="both"/>
        <w:rPr>
          <w:rFonts w:ascii="Trebuchet MS" w:eastAsia="MS Mincho" w:hAnsi="Trebuchet MS"/>
          <w:b/>
          <w:bCs/>
          <w:sz w:val="24"/>
          <w:szCs w:val="24"/>
        </w:rPr>
      </w:pPr>
      <w:r w:rsidRPr="001A4A29">
        <w:rPr>
          <w:rFonts w:ascii="Trebuchet MS" w:eastAsia="MS Mincho" w:hAnsi="Trebuchet MS"/>
          <w:b/>
          <w:bCs/>
          <w:sz w:val="24"/>
          <w:szCs w:val="24"/>
        </w:rPr>
        <w:t>TEMATICĂ</w:t>
      </w:r>
    </w:p>
    <w:p w14:paraId="4665D116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Respectarea demnității umane, protecția drepturilor și libertăților fundamentale ale omului, prevenirea și combaterea incitării la ură și discriminare;</w:t>
      </w:r>
    </w:p>
    <w:p w14:paraId="4B1317D0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Reglementări privind funcția publică;</w:t>
      </w:r>
    </w:p>
    <w:p w14:paraId="36856E6A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Funcțiile pe care le exercită Ministerul Mediului, Apelor și Pădurilor, în condițiile legii, în domeniile proprii de competență;</w:t>
      </w:r>
    </w:p>
    <w:p w14:paraId="37E9A8E8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Procedura de reglementare stabilită în Ordonanța de Urgență a Guvernului nr. 195/2005 privind protecția mediului, cu modificările și completările ulterioare;</w:t>
      </w:r>
    </w:p>
    <w:p w14:paraId="1A01A24D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Etapele procedurii de evaluare a impactului asupra mediului, aspecte privind încadrarea proiectelor din Anexele 1 şi 2 ale Legii nr.292/2018 în procedură şi documentele necesare punerii în practică a etapelor acestei proceduri;</w:t>
      </w:r>
    </w:p>
    <w:p w14:paraId="4BBC2B87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Obiectivul şi domeniul de aplicare al Hotărârii Guvernului nr.1076/2004 privind stabilirea procedurii de realizare a evaluării de mediu pentru planuri şi programe;</w:t>
      </w:r>
    </w:p>
    <w:p w14:paraId="0CDEC5CB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Documentaţia necesară obţinerii autorizaţiei de mediu, în conformitate cu prevederile Ordinului 1798/2007 pentru aprobarea procedurii de emitere a autorizației de mediu, cu modificările și completările ulterioare;</w:t>
      </w:r>
    </w:p>
    <w:p w14:paraId="5956B7DD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Obiectul Ordinului nr. 269/2020 privind aprobarea ghidului general aplicabil etapelor procedurii de evaluare a impactului asupra mediului, a ghidului pentru evaluarea impactului asupra mediului în context transfrontieră și a altor ghiduri specifice pentru diferite domenii și categorii de proiecte.</w:t>
      </w:r>
    </w:p>
    <w:p w14:paraId="6ED87F2F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Utilizarea calculatorului în 7 module, ECDL Complet, Ana Dulu, 2010 – MS Word, MS Excel, MS Access;</w:t>
      </w:r>
    </w:p>
    <w:p w14:paraId="02942F7B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ASP .NET 4 in C# and VB, Bill Evjen, Scott Hanselman, 2010 – Capitolele: 1, 2, 5, 9, 13, 14, 20, 23, 29, 30, 31, 32, 35;</w:t>
      </w:r>
    </w:p>
    <w:p w14:paraId="09EE2979" w14:textId="77777777" w:rsidR="00AC7C73" w:rsidRPr="00AC7C73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Programming in C#, Wouter de Kort, 2013 - Capitolele: 1 – 4;</w:t>
      </w:r>
    </w:p>
    <w:p w14:paraId="21A4FD21" w14:textId="10B9CBBF" w:rsidR="007C7EBF" w:rsidRPr="00751AC0" w:rsidRDefault="00AC7C73" w:rsidP="00AC7C73">
      <w:pPr>
        <w:jc w:val="both"/>
        <w:rPr>
          <w:rFonts w:ascii="Trebuchet MS" w:eastAsia="MS Mincho" w:hAnsi="Trebuchet MS"/>
          <w:sz w:val="24"/>
          <w:szCs w:val="24"/>
        </w:rPr>
      </w:pPr>
      <w:r w:rsidRPr="00AC7C73">
        <w:rPr>
          <w:rFonts w:ascii="Trebuchet MS" w:eastAsia="MS Mincho" w:hAnsi="Trebuchet MS"/>
          <w:sz w:val="24"/>
          <w:szCs w:val="24"/>
        </w:rPr>
        <w:t>-  Querying Microsoft SQL Server 2012, Itzik Ben-Gan, Dejan Sarka, Ron Talmage, 2012 - Capitolele: 1 – 17.</w:t>
      </w:r>
    </w:p>
    <w:sectPr w:rsidR="007C7EBF" w:rsidRPr="00751AC0" w:rsidSect="003479F9">
      <w:headerReference w:type="default" r:id="rId10"/>
      <w:footerReference w:type="default" r:id="rId11"/>
      <w:pgSz w:w="11906" w:h="16838"/>
      <w:pgMar w:top="0" w:right="849" w:bottom="426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C162" w14:textId="77777777" w:rsidR="00E2166F" w:rsidRDefault="00E2166F" w:rsidP="000235A4">
      <w:r>
        <w:separator/>
      </w:r>
    </w:p>
  </w:endnote>
  <w:endnote w:type="continuationSeparator" w:id="0">
    <w:p w14:paraId="46B7C0E7" w14:textId="77777777" w:rsidR="00E2166F" w:rsidRDefault="00E2166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F457" w14:textId="77777777" w:rsidR="00E2166F" w:rsidRDefault="00E2166F" w:rsidP="000235A4">
      <w:r>
        <w:separator/>
      </w:r>
    </w:p>
  </w:footnote>
  <w:footnote w:type="continuationSeparator" w:id="0">
    <w:p w14:paraId="364EE8D5" w14:textId="77777777" w:rsidR="00E2166F" w:rsidRDefault="00E2166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F4F" w14:textId="6A76D9F8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103115F"/>
    <w:multiLevelType w:val="hybridMultilevel"/>
    <w:tmpl w:val="B75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3E0D"/>
    <w:multiLevelType w:val="hybridMultilevel"/>
    <w:tmpl w:val="11567738"/>
    <w:lvl w:ilvl="0" w:tplc="C1D0DB48">
      <w:start w:val="2"/>
      <w:numFmt w:val="bullet"/>
      <w:lvlText w:val="-"/>
      <w:lvlJc w:val="left"/>
      <w:pPr>
        <w:ind w:left="1065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1573C3"/>
    <w:multiLevelType w:val="hybridMultilevel"/>
    <w:tmpl w:val="8CDA1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46578"/>
    <w:multiLevelType w:val="hybridMultilevel"/>
    <w:tmpl w:val="BDD8C174"/>
    <w:lvl w:ilvl="0" w:tplc="05D29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3F8"/>
    <w:multiLevelType w:val="hybridMultilevel"/>
    <w:tmpl w:val="C23E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3EB5"/>
    <w:multiLevelType w:val="hybridMultilevel"/>
    <w:tmpl w:val="8B7A56D8"/>
    <w:lvl w:ilvl="0" w:tplc="B79C4F24">
      <w:start w:val="1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030BF"/>
    <w:multiLevelType w:val="hybridMultilevel"/>
    <w:tmpl w:val="5FB4D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E4DBE"/>
    <w:multiLevelType w:val="hybridMultilevel"/>
    <w:tmpl w:val="BA54CF06"/>
    <w:lvl w:ilvl="0" w:tplc="9EE2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67D6"/>
    <w:multiLevelType w:val="hybridMultilevel"/>
    <w:tmpl w:val="0074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ED6"/>
    <w:multiLevelType w:val="hybridMultilevel"/>
    <w:tmpl w:val="40928032"/>
    <w:lvl w:ilvl="0" w:tplc="F886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F03CC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2FF58AA"/>
    <w:multiLevelType w:val="hybridMultilevel"/>
    <w:tmpl w:val="11C405D0"/>
    <w:lvl w:ilvl="0" w:tplc="DA765F3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5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F7D56"/>
    <w:multiLevelType w:val="hybridMultilevel"/>
    <w:tmpl w:val="3CFE3640"/>
    <w:lvl w:ilvl="0" w:tplc="91DC28EC">
      <w:start w:val="2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F110897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10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39BC"/>
    <w:rsid w:val="00013E91"/>
    <w:rsid w:val="00015C1D"/>
    <w:rsid w:val="000235A4"/>
    <w:rsid w:val="000265ED"/>
    <w:rsid w:val="00045418"/>
    <w:rsid w:val="00060F07"/>
    <w:rsid w:val="000644DA"/>
    <w:rsid w:val="000A122B"/>
    <w:rsid w:val="000A32CF"/>
    <w:rsid w:val="000A3630"/>
    <w:rsid w:val="000B0249"/>
    <w:rsid w:val="000C26C2"/>
    <w:rsid w:val="000C7D4B"/>
    <w:rsid w:val="000E54CC"/>
    <w:rsid w:val="000E5F62"/>
    <w:rsid w:val="00107BBB"/>
    <w:rsid w:val="00111257"/>
    <w:rsid w:val="00120839"/>
    <w:rsid w:val="00120974"/>
    <w:rsid w:val="00120E95"/>
    <w:rsid w:val="001263F7"/>
    <w:rsid w:val="001305B6"/>
    <w:rsid w:val="00131865"/>
    <w:rsid w:val="00135A37"/>
    <w:rsid w:val="00144B65"/>
    <w:rsid w:val="00155677"/>
    <w:rsid w:val="00162014"/>
    <w:rsid w:val="00164ED0"/>
    <w:rsid w:val="001655D0"/>
    <w:rsid w:val="00170273"/>
    <w:rsid w:val="00193FF1"/>
    <w:rsid w:val="00195629"/>
    <w:rsid w:val="00196A6D"/>
    <w:rsid w:val="001A4A29"/>
    <w:rsid w:val="001B0CA8"/>
    <w:rsid w:val="001B29D6"/>
    <w:rsid w:val="001C3E77"/>
    <w:rsid w:val="001E094F"/>
    <w:rsid w:val="001F15DC"/>
    <w:rsid w:val="00214DFE"/>
    <w:rsid w:val="00217D0B"/>
    <w:rsid w:val="0025709F"/>
    <w:rsid w:val="00264B6A"/>
    <w:rsid w:val="002707B0"/>
    <w:rsid w:val="00270D51"/>
    <w:rsid w:val="00274571"/>
    <w:rsid w:val="002825AF"/>
    <w:rsid w:val="00290D26"/>
    <w:rsid w:val="00291B72"/>
    <w:rsid w:val="002A2A3C"/>
    <w:rsid w:val="002A3246"/>
    <w:rsid w:val="002A580D"/>
    <w:rsid w:val="002C255C"/>
    <w:rsid w:val="002D67FB"/>
    <w:rsid w:val="002E53DF"/>
    <w:rsid w:val="002E6343"/>
    <w:rsid w:val="002F0094"/>
    <w:rsid w:val="002F42CA"/>
    <w:rsid w:val="002F7E2B"/>
    <w:rsid w:val="003027F6"/>
    <w:rsid w:val="00304772"/>
    <w:rsid w:val="00304C66"/>
    <w:rsid w:val="003276DB"/>
    <w:rsid w:val="0032793A"/>
    <w:rsid w:val="00330053"/>
    <w:rsid w:val="003322AA"/>
    <w:rsid w:val="00346A28"/>
    <w:rsid w:val="003479F9"/>
    <w:rsid w:val="00361FE3"/>
    <w:rsid w:val="003620C5"/>
    <w:rsid w:val="00367329"/>
    <w:rsid w:val="003843C6"/>
    <w:rsid w:val="00392DBE"/>
    <w:rsid w:val="003A1A2A"/>
    <w:rsid w:val="003A3D95"/>
    <w:rsid w:val="003A656D"/>
    <w:rsid w:val="003A6844"/>
    <w:rsid w:val="003B66AB"/>
    <w:rsid w:val="003C1E98"/>
    <w:rsid w:val="003C315C"/>
    <w:rsid w:val="003D06EC"/>
    <w:rsid w:val="003D669E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168C5"/>
    <w:rsid w:val="004236A9"/>
    <w:rsid w:val="004245F6"/>
    <w:rsid w:val="00434FEF"/>
    <w:rsid w:val="00446CC1"/>
    <w:rsid w:val="0045675D"/>
    <w:rsid w:val="00466348"/>
    <w:rsid w:val="00471F5B"/>
    <w:rsid w:val="00480034"/>
    <w:rsid w:val="004805B8"/>
    <w:rsid w:val="00484F81"/>
    <w:rsid w:val="0049173C"/>
    <w:rsid w:val="004A1C90"/>
    <w:rsid w:val="004B5B9D"/>
    <w:rsid w:val="004D51B4"/>
    <w:rsid w:val="004F55AD"/>
    <w:rsid w:val="00501D2D"/>
    <w:rsid w:val="005023FD"/>
    <w:rsid w:val="00504E7B"/>
    <w:rsid w:val="00521EC4"/>
    <w:rsid w:val="00522192"/>
    <w:rsid w:val="00536FC1"/>
    <w:rsid w:val="005408CE"/>
    <w:rsid w:val="00556592"/>
    <w:rsid w:val="00560C00"/>
    <w:rsid w:val="00571AE6"/>
    <w:rsid w:val="00572EB2"/>
    <w:rsid w:val="005941D3"/>
    <w:rsid w:val="00596194"/>
    <w:rsid w:val="005A2639"/>
    <w:rsid w:val="005B4B4E"/>
    <w:rsid w:val="005C4EEE"/>
    <w:rsid w:val="005C5E32"/>
    <w:rsid w:val="005C70D4"/>
    <w:rsid w:val="005D0BF1"/>
    <w:rsid w:val="005E021E"/>
    <w:rsid w:val="005E4FE4"/>
    <w:rsid w:val="005E643A"/>
    <w:rsid w:val="005E6D5E"/>
    <w:rsid w:val="005F64A2"/>
    <w:rsid w:val="0060493E"/>
    <w:rsid w:val="0061021D"/>
    <w:rsid w:val="0061744F"/>
    <w:rsid w:val="00621B92"/>
    <w:rsid w:val="00622AAD"/>
    <w:rsid w:val="00630582"/>
    <w:rsid w:val="006363BD"/>
    <w:rsid w:val="00641D72"/>
    <w:rsid w:val="00652C0C"/>
    <w:rsid w:val="00654B14"/>
    <w:rsid w:val="006604C5"/>
    <w:rsid w:val="00666592"/>
    <w:rsid w:val="00676B3F"/>
    <w:rsid w:val="006772B9"/>
    <w:rsid w:val="006817F9"/>
    <w:rsid w:val="006909C4"/>
    <w:rsid w:val="00693882"/>
    <w:rsid w:val="006B0C9F"/>
    <w:rsid w:val="006B7A85"/>
    <w:rsid w:val="006C499E"/>
    <w:rsid w:val="006E4777"/>
    <w:rsid w:val="006E6490"/>
    <w:rsid w:val="00712D17"/>
    <w:rsid w:val="0072014D"/>
    <w:rsid w:val="00723068"/>
    <w:rsid w:val="00725E05"/>
    <w:rsid w:val="0073274C"/>
    <w:rsid w:val="00744978"/>
    <w:rsid w:val="007455B5"/>
    <w:rsid w:val="00751AC0"/>
    <w:rsid w:val="00764242"/>
    <w:rsid w:val="00772A6D"/>
    <w:rsid w:val="00774184"/>
    <w:rsid w:val="00782FA4"/>
    <w:rsid w:val="007944ED"/>
    <w:rsid w:val="007979F1"/>
    <w:rsid w:val="007B6871"/>
    <w:rsid w:val="007C4F49"/>
    <w:rsid w:val="007C7EBF"/>
    <w:rsid w:val="007D6C4F"/>
    <w:rsid w:val="007E1052"/>
    <w:rsid w:val="007E5561"/>
    <w:rsid w:val="007F1187"/>
    <w:rsid w:val="00805133"/>
    <w:rsid w:val="0081600B"/>
    <w:rsid w:val="0082102E"/>
    <w:rsid w:val="00827377"/>
    <w:rsid w:val="00852573"/>
    <w:rsid w:val="00853EBC"/>
    <w:rsid w:val="008605BE"/>
    <w:rsid w:val="00866C2B"/>
    <w:rsid w:val="00890539"/>
    <w:rsid w:val="00894660"/>
    <w:rsid w:val="008A1163"/>
    <w:rsid w:val="008C64C1"/>
    <w:rsid w:val="008D214D"/>
    <w:rsid w:val="008D440E"/>
    <w:rsid w:val="008E1F43"/>
    <w:rsid w:val="008E7CC0"/>
    <w:rsid w:val="00912258"/>
    <w:rsid w:val="00924193"/>
    <w:rsid w:val="009247CE"/>
    <w:rsid w:val="0092497C"/>
    <w:rsid w:val="009267F9"/>
    <w:rsid w:val="009723CD"/>
    <w:rsid w:val="00987CE1"/>
    <w:rsid w:val="00993AC5"/>
    <w:rsid w:val="009A1921"/>
    <w:rsid w:val="009B6FEB"/>
    <w:rsid w:val="009D72DD"/>
    <w:rsid w:val="009E7258"/>
    <w:rsid w:val="009E7A48"/>
    <w:rsid w:val="00A10F7C"/>
    <w:rsid w:val="00A22357"/>
    <w:rsid w:val="00A30AD8"/>
    <w:rsid w:val="00A749FF"/>
    <w:rsid w:val="00A82A4A"/>
    <w:rsid w:val="00A87C5E"/>
    <w:rsid w:val="00AA1D7B"/>
    <w:rsid w:val="00AA6729"/>
    <w:rsid w:val="00AB533A"/>
    <w:rsid w:val="00AC075E"/>
    <w:rsid w:val="00AC1649"/>
    <w:rsid w:val="00AC7427"/>
    <w:rsid w:val="00AC7C73"/>
    <w:rsid w:val="00AC7DDF"/>
    <w:rsid w:val="00AD0E6A"/>
    <w:rsid w:val="00AD4E00"/>
    <w:rsid w:val="00AD626E"/>
    <w:rsid w:val="00AE1898"/>
    <w:rsid w:val="00B04CFF"/>
    <w:rsid w:val="00B10ADF"/>
    <w:rsid w:val="00B152D8"/>
    <w:rsid w:val="00B26254"/>
    <w:rsid w:val="00B26831"/>
    <w:rsid w:val="00B33BFC"/>
    <w:rsid w:val="00B34C1C"/>
    <w:rsid w:val="00B53946"/>
    <w:rsid w:val="00B60E9E"/>
    <w:rsid w:val="00B73008"/>
    <w:rsid w:val="00B73AB4"/>
    <w:rsid w:val="00B80F77"/>
    <w:rsid w:val="00B83159"/>
    <w:rsid w:val="00BC066B"/>
    <w:rsid w:val="00BC2783"/>
    <w:rsid w:val="00BD017C"/>
    <w:rsid w:val="00BD4451"/>
    <w:rsid w:val="00BE2CE1"/>
    <w:rsid w:val="00BE700B"/>
    <w:rsid w:val="00BE757D"/>
    <w:rsid w:val="00BF1D5F"/>
    <w:rsid w:val="00C07794"/>
    <w:rsid w:val="00C20FCF"/>
    <w:rsid w:val="00C230C8"/>
    <w:rsid w:val="00C35E45"/>
    <w:rsid w:val="00C37530"/>
    <w:rsid w:val="00C37CC0"/>
    <w:rsid w:val="00C4304A"/>
    <w:rsid w:val="00C4451E"/>
    <w:rsid w:val="00C53A5D"/>
    <w:rsid w:val="00C5575E"/>
    <w:rsid w:val="00C75BCB"/>
    <w:rsid w:val="00C80C5F"/>
    <w:rsid w:val="00C953D4"/>
    <w:rsid w:val="00CA185D"/>
    <w:rsid w:val="00CA4DF8"/>
    <w:rsid w:val="00CB2AC5"/>
    <w:rsid w:val="00CB50D8"/>
    <w:rsid w:val="00CC11F1"/>
    <w:rsid w:val="00CE2F1D"/>
    <w:rsid w:val="00CF4462"/>
    <w:rsid w:val="00CF68B8"/>
    <w:rsid w:val="00CF7D13"/>
    <w:rsid w:val="00D0082E"/>
    <w:rsid w:val="00D07182"/>
    <w:rsid w:val="00D20BF6"/>
    <w:rsid w:val="00D2609E"/>
    <w:rsid w:val="00D2634B"/>
    <w:rsid w:val="00D27493"/>
    <w:rsid w:val="00D31F14"/>
    <w:rsid w:val="00D33E83"/>
    <w:rsid w:val="00D36B6C"/>
    <w:rsid w:val="00D42BDF"/>
    <w:rsid w:val="00D46A68"/>
    <w:rsid w:val="00D47108"/>
    <w:rsid w:val="00D5341D"/>
    <w:rsid w:val="00D57417"/>
    <w:rsid w:val="00D7005C"/>
    <w:rsid w:val="00D73926"/>
    <w:rsid w:val="00D73E33"/>
    <w:rsid w:val="00D80254"/>
    <w:rsid w:val="00D82429"/>
    <w:rsid w:val="00D86A65"/>
    <w:rsid w:val="00D92D3A"/>
    <w:rsid w:val="00D93EFC"/>
    <w:rsid w:val="00DA554B"/>
    <w:rsid w:val="00DB0971"/>
    <w:rsid w:val="00DC08D0"/>
    <w:rsid w:val="00DC34F1"/>
    <w:rsid w:val="00DC54C0"/>
    <w:rsid w:val="00DD04B9"/>
    <w:rsid w:val="00DD0F82"/>
    <w:rsid w:val="00DE0358"/>
    <w:rsid w:val="00DF21A8"/>
    <w:rsid w:val="00DF440E"/>
    <w:rsid w:val="00DF6D15"/>
    <w:rsid w:val="00E03298"/>
    <w:rsid w:val="00E063AA"/>
    <w:rsid w:val="00E2166F"/>
    <w:rsid w:val="00E25A17"/>
    <w:rsid w:val="00E36620"/>
    <w:rsid w:val="00E47AEE"/>
    <w:rsid w:val="00E567E7"/>
    <w:rsid w:val="00E712D7"/>
    <w:rsid w:val="00E82946"/>
    <w:rsid w:val="00E95C37"/>
    <w:rsid w:val="00EA1239"/>
    <w:rsid w:val="00EA52C4"/>
    <w:rsid w:val="00EA6E78"/>
    <w:rsid w:val="00EB5797"/>
    <w:rsid w:val="00EC0B87"/>
    <w:rsid w:val="00EC5388"/>
    <w:rsid w:val="00EC5648"/>
    <w:rsid w:val="00ED63C2"/>
    <w:rsid w:val="00EF1B67"/>
    <w:rsid w:val="00EF3489"/>
    <w:rsid w:val="00F2182C"/>
    <w:rsid w:val="00F25CF2"/>
    <w:rsid w:val="00F2612D"/>
    <w:rsid w:val="00F37FEA"/>
    <w:rsid w:val="00F508BB"/>
    <w:rsid w:val="00F51AAD"/>
    <w:rsid w:val="00F56407"/>
    <w:rsid w:val="00F615D7"/>
    <w:rsid w:val="00F66CA5"/>
    <w:rsid w:val="00F74F93"/>
    <w:rsid w:val="00F82A7C"/>
    <w:rsid w:val="00FA184F"/>
    <w:rsid w:val="00FA582C"/>
    <w:rsid w:val="00FB1301"/>
    <w:rsid w:val="00FB2503"/>
    <w:rsid w:val="00FC14BA"/>
    <w:rsid w:val="00FD0501"/>
    <w:rsid w:val="00FE075F"/>
    <w:rsid w:val="00FE2B5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icia.radu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F274-D9DB-4ADB-AE87-09AFD201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Elena.Serban</cp:lastModifiedBy>
  <cp:revision>31</cp:revision>
  <cp:lastPrinted>2021-07-07T13:16:00Z</cp:lastPrinted>
  <dcterms:created xsi:type="dcterms:W3CDTF">2021-06-16T12:31:00Z</dcterms:created>
  <dcterms:modified xsi:type="dcterms:W3CDTF">2021-07-07T13:16:00Z</dcterms:modified>
</cp:coreProperties>
</file>