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BC96E" w14:textId="5A3B03E6" w:rsidR="00C970E3" w:rsidRPr="00381CAA" w:rsidRDefault="00C970E3" w:rsidP="00381CAA">
      <w:pPr>
        <w:ind w:left="900"/>
        <w:jc w:val="center"/>
        <w:rPr>
          <w:b/>
          <w:bCs/>
          <w:lang w:val="ro-RO"/>
        </w:rPr>
      </w:pPr>
      <w:r w:rsidRPr="00381CAA">
        <w:rPr>
          <w:b/>
          <w:bCs/>
          <w:lang w:val="ro-RO"/>
        </w:rPr>
        <w:t>COMUNICAT DE PRESĂ</w:t>
      </w:r>
    </w:p>
    <w:p w14:paraId="25116DB7" w14:textId="37DFE858" w:rsidR="00C970E3" w:rsidRDefault="00C970E3" w:rsidP="00381CAA">
      <w:pPr>
        <w:ind w:left="900"/>
        <w:jc w:val="right"/>
        <w:rPr>
          <w:lang w:val="ro-RO"/>
        </w:rPr>
      </w:pPr>
      <w:r w:rsidRPr="00381CAA">
        <w:rPr>
          <w:lang w:val="ro-RO"/>
        </w:rPr>
        <w:t>28 mai 2022</w:t>
      </w:r>
    </w:p>
    <w:p w14:paraId="23E1370F" w14:textId="77777777" w:rsidR="004E780A" w:rsidRPr="00381CAA" w:rsidRDefault="004E780A" w:rsidP="00381CAA">
      <w:pPr>
        <w:ind w:left="900"/>
        <w:jc w:val="right"/>
        <w:rPr>
          <w:lang w:val="ro-RO"/>
        </w:rPr>
      </w:pPr>
    </w:p>
    <w:p w14:paraId="38ED804F" w14:textId="4B41D6F2" w:rsidR="004E780A" w:rsidRDefault="00C970E3" w:rsidP="00381CAA">
      <w:pPr>
        <w:ind w:left="900"/>
        <w:rPr>
          <w:b/>
          <w:bCs/>
          <w:lang w:val="ro-RO"/>
        </w:rPr>
      </w:pPr>
      <w:r w:rsidRPr="004E780A">
        <w:rPr>
          <w:b/>
          <w:bCs/>
          <w:lang w:val="ro-RO"/>
        </w:rPr>
        <w:t>Ref. la: Ședinţă extraordinară a Comitetului ministerial pentru situaţii de urgenţă, la MMAP</w:t>
      </w:r>
    </w:p>
    <w:p w14:paraId="4C30EFAB" w14:textId="5482CC89" w:rsidR="00DF1BD0" w:rsidRPr="004E780A" w:rsidRDefault="00EA54F9" w:rsidP="00381CAA">
      <w:pPr>
        <w:ind w:left="900"/>
        <w:rPr>
          <w:b/>
          <w:bCs/>
          <w:lang w:val="ro-RO"/>
        </w:rPr>
      </w:pPr>
      <w:r w:rsidRPr="004E780A">
        <w:rPr>
          <w:b/>
          <w:bCs/>
          <w:lang w:val="ro-RO"/>
        </w:rPr>
        <w:t xml:space="preserve">   </w:t>
      </w:r>
    </w:p>
    <w:p w14:paraId="55080C9B" w14:textId="0335815B" w:rsidR="00381CAA" w:rsidRPr="00381CAA" w:rsidRDefault="00381CAA" w:rsidP="00AD1C51">
      <w:pPr>
        <w:ind w:left="900"/>
        <w:rPr>
          <w:lang w:val="ro-RO"/>
        </w:rPr>
      </w:pPr>
      <w:r>
        <w:rPr>
          <w:lang w:val="ro-RO"/>
        </w:rPr>
        <w:t xml:space="preserve">Ministrul Mediului, Apelor și Pădurilor, </w:t>
      </w:r>
      <w:r w:rsidRPr="00381CAA">
        <w:rPr>
          <w:lang w:val="ro-RO"/>
        </w:rPr>
        <w:t xml:space="preserve">Barna </w:t>
      </w:r>
      <w:r w:rsidR="004E780A" w:rsidRPr="00381CAA">
        <w:rPr>
          <w:lang w:val="ro-RO"/>
        </w:rPr>
        <w:t>TÁNCZOS</w:t>
      </w:r>
      <w:r>
        <w:rPr>
          <w:lang w:val="ro-RO"/>
        </w:rPr>
        <w:t xml:space="preserve"> a convocat, în această dimineață, începând cu ora 11.00, </w:t>
      </w:r>
      <w:r w:rsidRPr="00381CAA">
        <w:rPr>
          <w:lang w:val="ro-RO"/>
        </w:rPr>
        <w:t>Comitetul ministerial pentru situaţii de urgenţă (CMSU)</w:t>
      </w:r>
      <w:r>
        <w:rPr>
          <w:lang w:val="ro-RO"/>
        </w:rPr>
        <w:t>, constituit la nivelul MMAP. Ședința ext</w:t>
      </w:r>
      <w:r w:rsidR="00481AFB">
        <w:rPr>
          <w:lang w:val="ro-RO"/>
        </w:rPr>
        <w:t>rao</w:t>
      </w:r>
      <w:r>
        <w:rPr>
          <w:lang w:val="ro-RO"/>
        </w:rPr>
        <w:t>rdinară a CMSU a fost convocat</w:t>
      </w:r>
      <w:r w:rsidR="004E780A">
        <w:rPr>
          <w:lang w:val="ro-RO"/>
        </w:rPr>
        <w:t>ă</w:t>
      </w:r>
      <w:r>
        <w:rPr>
          <w:lang w:val="ro-RO"/>
        </w:rPr>
        <w:t xml:space="preserve"> ca urmare a </w:t>
      </w:r>
      <w:r w:rsidRPr="00381CAA">
        <w:rPr>
          <w:lang w:val="ro-RO"/>
        </w:rPr>
        <w:t>avertizărilor meteorologice de COD GALBEN și COD PORTOCALIU transmise de Administrația Națională de Meteorologie dar și a prognozelor hidrometeorologice realizate de Institutul Național de Hidrologie și Gospodărire</w:t>
      </w:r>
      <w:r w:rsidR="00481AFB">
        <w:rPr>
          <w:lang w:val="ro-RO"/>
        </w:rPr>
        <w:t xml:space="preserve"> a Apelor</w:t>
      </w:r>
      <w:r w:rsidR="00AD1C51">
        <w:rPr>
          <w:lang w:val="ro-RO"/>
        </w:rPr>
        <w:t>.</w:t>
      </w:r>
    </w:p>
    <w:p w14:paraId="7AA3AFDA" w14:textId="56297C62" w:rsidR="00381CAA" w:rsidRPr="004E780A" w:rsidRDefault="00AD1C51" w:rsidP="00AD1C51">
      <w:pPr>
        <w:ind w:left="900"/>
        <w:rPr>
          <w:b/>
          <w:bCs/>
          <w:lang w:val="ro-RO"/>
        </w:rPr>
      </w:pPr>
      <w:r>
        <w:rPr>
          <w:lang w:val="ro-RO"/>
        </w:rPr>
        <w:t xml:space="preserve">Astfel, </w:t>
      </w:r>
      <w:r w:rsidR="00381CAA" w:rsidRPr="004E780A">
        <w:rPr>
          <w:b/>
          <w:bCs/>
          <w:lang w:val="ro-RO"/>
        </w:rPr>
        <w:t>AVERTIZAREA METEOROLOGICĂ</w:t>
      </w:r>
      <w:r w:rsidR="00381CAA" w:rsidRPr="00381CAA">
        <w:rPr>
          <w:lang w:val="ro-RO"/>
        </w:rPr>
        <w:t xml:space="preserve"> de </w:t>
      </w:r>
      <w:r w:rsidR="00381CAA" w:rsidRPr="004E780A">
        <w:rPr>
          <w:b/>
          <w:bCs/>
          <w:color w:val="FFC000" w:themeColor="accent4"/>
          <w:lang w:val="ro-RO"/>
        </w:rPr>
        <w:t>COD GALBEN</w:t>
      </w:r>
      <w:r w:rsidR="00381CAA" w:rsidRPr="004E780A">
        <w:rPr>
          <w:color w:val="FFC000" w:themeColor="accent4"/>
          <w:lang w:val="ro-RO"/>
        </w:rPr>
        <w:t xml:space="preserve"> </w:t>
      </w:r>
      <w:r w:rsidR="00381CAA" w:rsidRPr="00381CAA">
        <w:rPr>
          <w:lang w:val="ro-RO"/>
        </w:rPr>
        <w:t xml:space="preserve">vizează instabilitate atmosferică temporar accentuată pentru perioada </w:t>
      </w:r>
      <w:r w:rsidR="00381CAA" w:rsidRPr="004E780A">
        <w:rPr>
          <w:b/>
          <w:bCs/>
          <w:lang w:val="ro-RO"/>
        </w:rPr>
        <w:t>28 mai</w:t>
      </w:r>
      <w:r w:rsidR="00381CAA" w:rsidRPr="00381CAA">
        <w:rPr>
          <w:lang w:val="ro-RO"/>
        </w:rPr>
        <w:t xml:space="preserve">, ora 12 - 30 mai, ora 10 - în </w:t>
      </w:r>
      <w:r w:rsidR="00381CAA" w:rsidRPr="004E780A">
        <w:rPr>
          <w:b/>
          <w:bCs/>
          <w:lang w:val="ro-RO"/>
        </w:rPr>
        <w:t>sud, sud-est și centrul țării</w:t>
      </w:r>
      <w:r w:rsidR="00381CAA" w:rsidRPr="00381CAA">
        <w:rPr>
          <w:lang w:val="ro-RO"/>
        </w:rPr>
        <w:t xml:space="preserve"> și pentru </w:t>
      </w:r>
      <w:r w:rsidR="00381CAA" w:rsidRPr="004E780A">
        <w:rPr>
          <w:b/>
          <w:bCs/>
          <w:lang w:val="ro-RO"/>
        </w:rPr>
        <w:t>29 mai</w:t>
      </w:r>
      <w:r w:rsidR="00381CAA" w:rsidRPr="00381CAA">
        <w:rPr>
          <w:lang w:val="ro-RO"/>
        </w:rPr>
        <w:t xml:space="preserve">, ora 12 - 30 mai, ora 10 - în </w:t>
      </w:r>
      <w:r w:rsidR="00381CAA" w:rsidRPr="004E780A">
        <w:rPr>
          <w:b/>
          <w:bCs/>
          <w:lang w:val="ro-RO"/>
        </w:rPr>
        <w:t>nordul țării</w:t>
      </w:r>
      <w:r w:rsidR="00381CAA" w:rsidRPr="00381CAA">
        <w:rPr>
          <w:lang w:val="ro-RO"/>
        </w:rPr>
        <w:t xml:space="preserve"> - județele </w:t>
      </w:r>
      <w:r w:rsidR="00381CAA" w:rsidRPr="004E780A">
        <w:rPr>
          <w:b/>
          <w:bCs/>
          <w:lang w:val="ro-RO"/>
        </w:rPr>
        <w:t>Maramureș, Bistrița, zona de munte a județelor Suceava și Neamț.</w:t>
      </w:r>
    </w:p>
    <w:p w14:paraId="749E3DA5" w14:textId="77777777" w:rsidR="00381CAA" w:rsidRPr="00381CAA" w:rsidRDefault="00381CAA" w:rsidP="00381CAA">
      <w:pPr>
        <w:ind w:left="900"/>
        <w:rPr>
          <w:lang w:val="ro-RO"/>
        </w:rPr>
      </w:pPr>
      <w:r w:rsidRPr="00381CAA">
        <w:rPr>
          <w:lang w:val="ro-RO"/>
        </w:rPr>
        <w:t>Instabilitatea atmosferică se va manifesta prin frecvente descărcări electrice, averse torențiale, intensificări de scurtă durată ale vântului, vijelii (viteze de 55...75 km/h și izolat peste 80 km/h) și pe arii restrânse grindină. Cantităţile de apă vor depăşi 20...30 l/mp şi izolat 40 l/mp.</w:t>
      </w:r>
    </w:p>
    <w:p w14:paraId="41644B67" w14:textId="2E0C8ADF" w:rsidR="00381CAA" w:rsidRPr="00381CAA" w:rsidRDefault="00381CAA" w:rsidP="00AD1C51">
      <w:pPr>
        <w:ind w:left="900"/>
        <w:rPr>
          <w:lang w:val="ro-RO"/>
        </w:rPr>
      </w:pPr>
      <w:r w:rsidRPr="004E780A">
        <w:rPr>
          <w:b/>
          <w:bCs/>
          <w:lang w:val="ro-RO"/>
        </w:rPr>
        <w:t>AVERTIZAREA METEOROLOGICĂ</w:t>
      </w:r>
      <w:r w:rsidRPr="00381CAA">
        <w:rPr>
          <w:lang w:val="ro-RO"/>
        </w:rPr>
        <w:t xml:space="preserve"> de </w:t>
      </w:r>
      <w:r w:rsidRPr="004E780A">
        <w:rPr>
          <w:b/>
          <w:bCs/>
          <w:color w:val="ED7D31" w:themeColor="accent2"/>
          <w:lang w:val="ro-RO"/>
        </w:rPr>
        <w:t>COD PORTOCALIU</w:t>
      </w:r>
      <w:r w:rsidRPr="004E780A">
        <w:rPr>
          <w:color w:val="ED7D31" w:themeColor="accent2"/>
          <w:lang w:val="ro-RO"/>
        </w:rPr>
        <w:t xml:space="preserve"> </w:t>
      </w:r>
      <w:r w:rsidRPr="00381CAA">
        <w:rPr>
          <w:lang w:val="ro-RO"/>
        </w:rPr>
        <w:t xml:space="preserve">(28 mai, ora 12 – 30 mai, ora 10), fenomenele vizate fiind instabilitate atmosferică accentuată </w:t>
      </w:r>
      <w:r w:rsidR="00E32EF4">
        <w:rPr>
          <w:lang w:val="ro-RO"/>
        </w:rPr>
        <w:t>ș</w:t>
      </w:r>
      <w:r w:rsidRPr="00381CAA">
        <w:rPr>
          <w:lang w:val="ro-RO"/>
        </w:rPr>
        <w:t>i ploi abundente.</w:t>
      </w:r>
      <w:r w:rsidR="004E780A">
        <w:rPr>
          <w:lang w:val="ro-RO"/>
        </w:rPr>
        <w:t xml:space="preserve"> </w:t>
      </w:r>
      <w:r w:rsidR="00AD1C51">
        <w:rPr>
          <w:lang w:val="ro-RO"/>
        </w:rPr>
        <w:t>Î</w:t>
      </w:r>
      <w:r w:rsidRPr="00381CAA">
        <w:rPr>
          <w:lang w:val="ro-RO"/>
        </w:rPr>
        <w:t>n Oltenia, vestul și nord-vestul Munteniei și</w:t>
      </w:r>
      <w:r w:rsidR="004E780A">
        <w:rPr>
          <w:lang w:val="ro-RO"/>
        </w:rPr>
        <w:t>,</w:t>
      </w:r>
      <w:r w:rsidRPr="00381CAA">
        <w:rPr>
          <w:lang w:val="ro-RO"/>
        </w:rPr>
        <w:t xml:space="preserve"> local</w:t>
      </w:r>
      <w:r w:rsidR="004E780A">
        <w:rPr>
          <w:lang w:val="ro-RO"/>
        </w:rPr>
        <w:t>,</w:t>
      </w:r>
      <w:r w:rsidRPr="00381CAA">
        <w:rPr>
          <w:lang w:val="ro-RO"/>
        </w:rPr>
        <w:t xml:space="preserve"> în Carpații Meridionali, instabilitatea atmosferică va fi accentuată, iar în intervale scurte de timp, dar mai ales prin acumulare, se vor înregistra cantități de apă de 50...90 l/mp. Vor fi perioade în care se vor semnala și vijelii (viteze de 75...90 km/h), grindină și frecvente descărcări electrice.</w:t>
      </w:r>
    </w:p>
    <w:p w14:paraId="7D3A75B3" w14:textId="32384B5A" w:rsidR="00381CAA" w:rsidRPr="00381CAA" w:rsidRDefault="00381CAA" w:rsidP="00381CAA">
      <w:pPr>
        <w:ind w:left="900"/>
        <w:rPr>
          <w:lang w:val="ro-RO"/>
        </w:rPr>
      </w:pPr>
      <w:r w:rsidRPr="00381CAA">
        <w:rPr>
          <w:lang w:val="ro-RO"/>
        </w:rPr>
        <w:t xml:space="preserve">De asemenea, Institutul Național de Hidrologie și Gospodărire a Apelor a emis o </w:t>
      </w:r>
      <w:r w:rsidRPr="00AD1C51">
        <w:rPr>
          <w:b/>
          <w:bCs/>
          <w:lang w:val="ro-RO"/>
        </w:rPr>
        <w:t>AVERTIZARE HIDROLOGICĂ (</w:t>
      </w:r>
      <w:r w:rsidRPr="00AD1C51">
        <w:rPr>
          <w:b/>
          <w:bCs/>
          <w:color w:val="FFC000"/>
          <w:lang w:val="ro-RO"/>
        </w:rPr>
        <w:t xml:space="preserve">COD GALBEN </w:t>
      </w:r>
      <w:r w:rsidRPr="000E7ABC">
        <w:rPr>
          <w:lang w:val="ro-RO"/>
        </w:rPr>
        <w:t>și</w:t>
      </w:r>
      <w:r w:rsidRPr="00AD1C51">
        <w:rPr>
          <w:b/>
          <w:bCs/>
          <w:lang w:val="ro-RO"/>
        </w:rPr>
        <w:t xml:space="preserve"> </w:t>
      </w:r>
      <w:r w:rsidRPr="00AD1C51">
        <w:rPr>
          <w:b/>
          <w:bCs/>
          <w:color w:val="ED7D31" w:themeColor="accent2"/>
          <w:lang w:val="ro-RO"/>
        </w:rPr>
        <w:t>COD PORTOCALIU</w:t>
      </w:r>
      <w:r w:rsidRPr="00AD1C51">
        <w:rPr>
          <w:b/>
          <w:bCs/>
          <w:lang w:val="ro-RO"/>
        </w:rPr>
        <w:t>)</w:t>
      </w:r>
      <w:r w:rsidRPr="00381CAA">
        <w:rPr>
          <w:lang w:val="ro-RO"/>
        </w:rPr>
        <w:t>, fenomenele vizate fiind scurgeri importante pe versanţi, torenţi şi pâraie, viituri rapide pe râurile mici</w:t>
      </w:r>
      <w:r w:rsidR="00E32EF4">
        <w:rPr>
          <w:lang w:val="ro-RO"/>
        </w:rPr>
        <w:t>,</w:t>
      </w:r>
      <w:r w:rsidRPr="00381CAA">
        <w:rPr>
          <w:lang w:val="ro-RO"/>
        </w:rPr>
        <w:t xml:space="preserve"> cu posibile efecte de inundaţii locale şi creşteri de debite şi niveluri pe unele râuri din bazinele hidrografice menţionate, cu posibile depăşiri ale COTELOR DE APĂRARE.</w:t>
      </w:r>
    </w:p>
    <w:p w14:paraId="46C25308" w14:textId="77777777" w:rsidR="00381CAA" w:rsidRPr="00381CAA" w:rsidRDefault="00381CAA" w:rsidP="00381CAA">
      <w:pPr>
        <w:ind w:left="900"/>
        <w:rPr>
          <w:lang w:val="ro-RO"/>
        </w:rPr>
      </w:pPr>
      <w:r w:rsidRPr="00381CAA">
        <w:rPr>
          <w:lang w:val="ro-RO"/>
        </w:rPr>
        <w:t xml:space="preserve">Bazinele hidrografice afectate vor fi: </w:t>
      </w:r>
      <w:r w:rsidRPr="000E7ABC">
        <w:rPr>
          <w:b/>
          <w:bCs/>
          <w:lang w:val="ro-RO"/>
        </w:rPr>
        <w:t xml:space="preserve">Vişeu, Iza, Someş, Crişul Repede, Crişul Negru, Crişul Alb, Mureş, Bega, Timiş, Bârzava, Caraş, Nera, Cerna, Drincea, Desnăţui, Jiu, Olt, Argeş </w:t>
      </w:r>
      <w:r w:rsidRPr="00E32EF4">
        <w:rPr>
          <w:lang w:val="ro-RO"/>
        </w:rPr>
        <w:t>şi</w:t>
      </w:r>
      <w:r w:rsidRPr="000E7ABC">
        <w:rPr>
          <w:b/>
          <w:bCs/>
          <w:lang w:val="ro-RO"/>
        </w:rPr>
        <w:t xml:space="preserve"> Ialomiţa</w:t>
      </w:r>
      <w:r w:rsidRPr="00381CAA">
        <w:rPr>
          <w:lang w:val="ro-RO"/>
        </w:rPr>
        <w:t>.</w:t>
      </w:r>
    </w:p>
    <w:p w14:paraId="73E95F65" w14:textId="3FABA390" w:rsidR="00381CAA" w:rsidRPr="00381CAA" w:rsidRDefault="00381CAA" w:rsidP="00AD1C51">
      <w:pPr>
        <w:ind w:left="900"/>
        <w:rPr>
          <w:lang w:val="ro-RO"/>
        </w:rPr>
      </w:pPr>
      <w:r w:rsidRPr="00AD1C51">
        <w:rPr>
          <w:b/>
          <w:bCs/>
          <w:color w:val="FFC000"/>
          <w:lang w:val="ro-RO"/>
        </w:rPr>
        <w:t>COD GALBEN:</w:t>
      </w:r>
      <w:r w:rsidR="00AD1C51" w:rsidRPr="00AD1C51">
        <w:rPr>
          <w:color w:val="FFC000"/>
          <w:lang w:val="ro-RO"/>
        </w:rPr>
        <w:t xml:space="preserve"> </w:t>
      </w:r>
      <w:r w:rsidRPr="00381CAA">
        <w:rPr>
          <w:lang w:val="ro-RO"/>
        </w:rPr>
        <w:t xml:space="preserve">În intervalul 28.05.2022, ora 14:00 – 30.05.2022, ora 24:00, pe râurile din bazinele hidrografice: Someșul Mic – bazin superior şi afluenţi bazin mijlociu şi inferior (judeţele: Cluj și Bihor), Crişul Repede – bazin amonte S.H. Vadu Crişului (judeţele: Cluj şi Bihor), Crişul Negru – bazin superior şi afluenţi bazin mijlociu şi inferior (judeţele: Bihor şi Arad), Crişul Alb – bazin amonte S.H. Gurahonţ şi afluenţii aferenţi sectorului aval S.H. Gurahonţ (judeţele: Hunedoara şi Arad), Arieş – bazin superior şi afluenţi bazin mijlociu şi </w:t>
      </w:r>
      <w:r w:rsidRPr="00381CAA">
        <w:rPr>
          <w:lang w:val="ro-RO"/>
        </w:rPr>
        <w:lastRenderedPageBreak/>
        <w:t>inferior (judeţele: Alba şi Cluj), Mureș – afluenţii aferenți sectorului aval confluenţă cu râul Târnava - amonte S.H. Radna (judeţele: Alba, Sibiu, Hunedoara şi Arad), Bega – bazin amonte S.H Făget şi afluenţii aferenţi sectorului aval S.H. Făget – amonte S.H. Remetea  (judeţele: Timiş şi Arad), Timiş – bazin amonte S.H. Sadova şi afluenţii aferenţi sectorului aval S.H. Sadova – amonte S.H. Lugoj, Pogăniş – bazin amonte Ac. Cadar Duboz, Bârzava, Caraş - bazin superior şi afluenţi bazin mijlociu şi inferior, Nera - bazin superior şi afluenţi bazin mijlociu şi inferior (judeţele: Caraş Severin şi Timiş), Cerna (judeţele: Gorj şi Caraş Severin), Drincea (judeţul Mehedinţi), Desnăţui (judeţele: Mehedinţi şi Dolj), Jiu – bazin amonte S.H. Podari (judeţele: Hunedoara, Gorj, Mehedinţi şi Dolj), Olt – afluenţii aferenți sectorului aval confluenţă cu râul Şercaia – amonte Ac. Ioneşti (judeţele: Braşov, Sibiu, Vâlcea şi Argeş), Olteţ (judeţele: Gorj, Vâlcea şi Olt), Argeş – bazin superior (judeţul Argeş), Dâmboviţa – bazin superior (judeţele: Argeş şi Dâmboviţa), Ialomiţa – bazin amonte S.H. Moroeni şi afluenţii aferenţi sectorului aval S.H. Moroeni - amonte S.H. Siliştea Snagovului (judeţele: Dâmboviţa, Prahova şi Ilfov), Prahova – bazin superior (judeţul Prahova).</w:t>
      </w:r>
    </w:p>
    <w:p w14:paraId="5AFDAA3D" w14:textId="1EF39660" w:rsidR="00381CAA" w:rsidRPr="00381CAA" w:rsidRDefault="00381CAA" w:rsidP="00381CAA">
      <w:pPr>
        <w:ind w:left="900"/>
        <w:rPr>
          <w:lang w:val="ro-RO"/>
        </w:rPr>
      </w:pPr>
      <w:r w:rsidRPr="00381CAA">
        <w:rPr>
          <w:lang w:val="ro-RO"/>
        </w:rPr>
        <w:t>În intervalul 29.05.2022, ora 14:00 – 30.05.2022, ora 24:00, pe râurile din bazinele hidrografice: Vișeu – bazin superior şi afluenţi bazin mijlociu şi inferior, Iza – bazin superior şi afluenţi bazin mijlociu şi inferior, Lăpuș – bazin superior şi afluenţi bazin mijlociu şi inferior (judeţul Maramureș), Someșul Mare – bazin superior şi afluenţi bazin mijlociu şi inferior (judeţul Bistrița Năsăud).</w:t>
      </w:r>
    </w:p>
    <w:p w14:paraId="5078CC70" w14:textId="77777777" w:rsidR="00381CAA" w:rsidRPr="00381CAA" w:rsidRDefault="00381CAA" w:rsidP="00381CAA">
      <w:pPr>
        <w:ind w:left="900"/>
        <w:rPr>
          <w:lang w:val="ro-RO"/>
        </w:rPr>
      </w:pPr>
    </w:p>
    <w:p w14:paraId="4547BC34" w14:textId="77777777" w:rsidR="00381CAA" w:rsidRPr="00381CAA" w:rsidRDefault="00381CAA" w:rsidP="00381CAA">
      <w:pPr>
        <w:ind w:left="900"/>
        <w:rPr>
          <w:lang w:val="ro-RO"/>
        </w:rPr>
      </w:pPr>
      <w:r w:rsidRPr="00AD1C51">
        <w:rPr>
          <w:b/>
          <w:bCs/>
          <w:color w:val="ED7D31" w:themeColor="accent2"/>
          <w:lang w:val="ro-RO"/>
        </w:rPr>
        <w:t>COD PORTOCALIU:</w:t>
      </w:r>
      <w:r w:rsidRPr="00AD1C51">
        <w:rPr>
          <w:color w:val="ED7D31" w:themeColor="accent2"/>
          <w:lang w:val="ro-RO"/>
        </w:rPr>
        <w:t xml:space="preserve"> </w:t>
      </w:r>
      <w:r w:rsidRPr="00381CAA">
        <w:rPr>
          <w:lang w:val="ro-RO"/>
        </w:rPr>
        <w:t xml:space="preserve">În intervalul 29.05.2022, ora 18:00 – 30.05.2022, ora 12:00, pe râurile din bazinele hidrografice: Mureș – afluenţii de stânga aferenți sectorului aval confluenţă cu râul Târnava – amonte S.H. Brănişca (judeţele: Alba, Sibiu şi Hunedoara), Jiu – bazin amonte S.H. Rovinari (judeţele: Hunedoara și Gorj), Gilort – bazin amonte S.H. Târgu Cărbuneşti şi afluenţii aferenţi sectorului aval S.H. Târgu Cărbuneşti (judeţul Gorj), Motru – bazin amonte S.H. Broşteni şi afluenţii aferenţi sectorului aval S.H. Broşteni (judeţele: Gorj şi Mehedinţi), Olt – afluenţii aferenți sectorului aval S.H. Sebeş Olt – amonte Ac. Ioneşti (judeţele: Sibiu, Vâlcea şi Argeş), Olteţ – bazin superior (judeţele: Gorj şi Vâlcea). </w:t>
      </w:r>
    </w:p>
    <w:p w14:paraId="2204FD43" w14:textId="77777777" w:rsidR="00381CAA" w:rsidRPr="00381CAA" w:rsidRDefault="00381CAA" w:rsidP="00381CAA">
      <w:pPr>
        <w:ind w:left="900"/>
        <w:rPr>
          <w:lang w:val="ro-RO"/>
        </w:rPr>
      </w:pPr>
      <w:r w:rsidRPr="00381CAA">
        <w:rPr>
          <w:lang w:val="ro-RO"/>
        </w:rPr>
        <w:t>Menționăm că fenomenele hidrologice periculoase se pot produce şi pe afluenții de grad inferior ai râurilor marcate pe hartă.</w:t>
      </w:r>
    </w:p>
    <w:p w14:paraId="326FA2E6" w14:textId="77777777" w:rsidR="004E780A" w:rsidRDefault="00381CAA" w:rsidP="00381CAA">
      <w:pPr>
        <w:ind w:left="900"/>
        <w:rPr>
          <w:lang w:val="ro-RO"/>
        </w:rPr>
      </w:pPr>
      <w:r w:rsidRPr="00381CAA">
        <w:rPr>
          <w:lang w:val="ro-RO"/>
        </w:rPr>
        <w:t xml:space="preserve">În urma avertizărilor meteorologice și hidrologice emise de ANM și INHGA, Administrația Națională Apele Române a dispus </w:t>
      </w:r>
      <w:r w:rsidR="004E780A">
        <w:rPr>
          <w:lang w:val="ro-RO"/>
        </w:rPr>
        <w:t xml:space="preserve">deja </w:t>
      </w:r>
      <w:r w:rsidRPr="00381CAA">
        <w:rPr>
          <w:lang w:val="ro-RO"/>
        </w:rPr>
        <w:t xml:space="preserve">intensificarea monitorizării cursurilor de apă, activarea formațiilor de intervenție și pregătirea materialelor și echipamentelor din stocurile de apărare. Au fost verificate rezervele de volum de atenuare și au fost dispuse măsuri de pregolire în acumularile din bazinele hidrografice Jiu (Valea de Pești-HD),Olt (Gura Râului-SB și Săcele Turlung-BV), Argeș-Vedea (Golești). </w:t>
      </w:r>
    </w:p>
    <w:p w14:paraId="6333B7A1" w14:textId="13E897ED" w:rsidR="004E780A" w:rsidRDefault="00381CAA" w:rsidP="00381CAA">
      <w:pPr>
        <w:ind w:left="900"/>
        <w:rPr>
          <w:lang w:val="ro-RO"/>
        </w:rPr>
      </w:pPr>
      <w:r w:rsidRPr="00381CAA">
        <w:rPr>
          <w:lang w:val="ro-RO"/>
        </w:rPr>
        <w:t>În funcție de evoluția evenimentelor se vor adapta programele de exploatare,</w:t>
      </w:r>
      <w:r w:rsidR="005B6B6F">
        <w:rPr>
          <w:lang w:val="ro-RO"/>
        </w:rPr>
        <w:t xml:space="preserve"> </w:t>
      </w:r>
      <w:r w:rsidRPr="00381CAA">
        <w:rPr>
          <w:lang w:val="ro-RO"/>
        </w:rPr>
        <w:t xml:space="preserve">în coordonare cu Hidroelectrica. </w:t>
      </w:r>
    </w:p>
    <w:p w14:paraId="7C7AD736" w14:textId="34AF9A55" w:rsidR="00381CAA" w:rsidRDefault="00381CAA" w:rsidP="00381CAA">
      <w:pPr>
        <w:ind w:left="900"/>
        <w:rPr>
          <w:b/>
          <w:bCs/>
          <w:lang w:val="ro-RO"/>
        </w:rPr>
      </w:pPr>
      <w:r w:rsidRPr="004E780A">
        <w:rPr>
          <w:b/>
          <w:bCs/>
          <w:lang w:val="ro-RO"/>
        </w:rPr>
        <w:t>Se recomandă autorităților locale și populației să respecte indicațiile IGSU/IJSU și să evite activitățile în zona cursurilor de apă aflate în arealul avertizării hidrologice.</w:t>
      </w:r>
    </w:p>
    <w:p w14:paraId="4FC0722A" w14:textId="77777777" w:rsidR="00E32EF4" w:rsidRPr="004E780A" w:rsidRDefault="00E32EF4" w:rsidP="00381CAA">
      <w:pPr>
        <w:ind w:left="900"/>
        <w:rPr>
          <w:b/>
          <w:bCs/>
          <w:lang w:val="ro-RO"/>
        </w:rPr>
      </w:pPr>
    </w:p>
    <w:p w14:paraId="505FF929" w14:textId="1F340BAB" w:rsidR="00007D26" w:rsidRPr="00381CAA" w:rsidRDefault="006A1658" w:rsidP="00381CAA">
      <w:pPr>
        <w:spacing w:before="120" w:line="360" w:lineRule="auto"/>
        <w:ind w:left="900"/>
        <w:rPr>
          <w:lang w:val="ro-RO"/>
        </w:rPr>
      </w:pPr>
      <w:r w:rsidRPr="00381CAA">
        <w:rPr>
          <w:lang w:val="ro-RO"/>
        </w:rPr>
        <w:t>DIRECȚIA DE COMUNICARE, TRANSPARENȚĂ ȘI IT</w:t>
      </w:r>
    </w:p>
    <w:sectPr w:rsidR="00007D26" w:rsidRPr="00381CAA" w:rsidSect="004E780A">
      <w:headerReference w:type="default" r:id="rId8"/>
      <w:footerReference w:type="default" r:id="rId9"/>
      <w:headerReference w:type="first" r:id="rId10"/>
      <w:footerReference w:type="first" r:id="rId11"/>
      <w:pgSz w:w="11900" w:h="16840"/>
      <w:pgMar w:top="1674" w:right="830" w:bottom="1702" w:left="851" w:header="270"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749EB" w14:textId="77777777" w:rsidR="002E7E04" w:rsidRDefault="002E7E04" w:rsidP="00CD5B3B">
      <w:r>
        <w:separator/>
      </w:r>
    </w:p>
  </w:endnote>
  <w:endnote w:type="continuationSeparator" w:id="0">
    <w:p w14:paraId="0D113089" w14:textId="77777777" w:rsidR="002E7E04" w:rsidRDefault="002E7E04"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AD612" w14:textId="77777777" w:rsidR="00EF0835" w:rsidRDefault="00EF0835" w:rsidP="00EF0835">
    <w:pPr>
      <w:pStyle w:val="Footer"/>
      <w:spacing w:after="0" w:line="240" w:lineRule="auto"/>
      <w:ind w:left="567"/>
      <w:rPr>
        <w:sz w:val="14"/>
        <w:szCs w:val="14"/>
        <w:lang w:val="ro-RO"/>
      </w:rPr>
    </w:pPr>
    <w:r w:rsidRPr="00134698">
      <w:rPr>
        <w:sz w:val="14"/>
        <w:szCs w:val="14"/>
        <w:lang w:val="ro-RO"/>
      </w:rPr>
      <w:t>Bd. Libertăţii, nr. 12, Sector 5, Bucureşti</w:t>
    </w:r>
  </w:p>
  <w:p w14:paraId="57B366DA" w14:textId="77777777" w:rsidR="00EF0835" w:rsidRPr="00134698" w:rsidRDefault="00EF0835" w:rsidP="00EF0835">
    <w:pPr>
      <w:pStyle w:val="Footer"/>
      <w:spacing w:after="0" w:line="240" w:lineRule="auto"/>
      <w:ind w:left="567"/>
      <w:rPr>
        <w:sz w:val="14"/>
        <w:szCs w:val="14"/>
        <w:lang w:val="ro-RO"/>
      </w:rPr>
    </w:pPr>
    <w:r w:rsidRPr="00134698">
      <w:rPr>
        <w:sz w:val="14"/>
        <w:szCs w:val="14"/>
        <w:lang w:val="ro-RO"/>
      </w:rPr>
      <w:t>Tel.: +4 021 408 95 21</w:t>
    </w:r>
  </w:p>
  <w:p w14:paraId="187D8BC5" w14:textId="77777777" w:rsidR="00EF0835" w:rsidRPr="00134698" w:rsidRDefault="00EF0835" w:rsidP="00EF0835">
    <w:pPr>
      <w:pStyle w:val="Footer"/>
      <w:spacing w:after="0" w:line="240" w:lineRule="auto"/>
      <w:ind w:left="567"/>
      <w:rPr>
        <w:sz w:val="14"/>
        <w:szCs w:val="14"/>
        <w:lang w:val="ro-RO"/>
      </w:rPr>
    </w:pPr>
    <w:r w:rsidRPr="00134698">
      <w:rPr>
        <w:sz w:val="14"/>
        <w:szCs w:val="14"/>
        <w:lang w:val="ro-RO"/>
      </w:rPr>
      <w:t xml:space="preserve">e-mail: cabinet.ministru@mmediu.ro  </w:t>
    </w:r>
  </w:p>
  <w:p w14:paraId="2367BE7D" w14:textId="77777777" w:rsidR="00EF0835" w:rsidRPr="00134698" w:rsidRDefault="00EF0835" w:rsidP="00EF0835">
    <w:pPr>
      <w:pStyle w:val="Footer"/>
      <w:spacing w:after="0" w:line="240" w:lineRule="auto"/>
      <w:ind w:left="567"/>
      <w:rPr>
        <w:sz w:val="14"/>
        <w:szCs w:val="14"/>
        <w:lang w:val="ro-RO"/>
      </w:rPr>
    </w:pPr>
    <w:r w:rsidRPr="00134698">
      <w:rPr>
        <w:sz w:val="14"/>
        <w:szCs w:val="14"/>
        <w:lang w:val="ro-RO"/>
      </w:rPr>
      <w:t>website: www.mmediu.ro</w:t>
    </w:r>
  </w:p>
  <w:p w14:paraId="5E03848B" w14:textId="77777777" w:rsidR="006D058F" w:rsidRPr="00EF0835" w:rsidRDefault="006D058F" w:rsidP="00EF08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6FDF5" w14:textId="77777777" w:rsidR="00EF0835" w:rsidRDefault="00EF0835" w:rsidP="00134698">
    <w:pPr>
      <w:pStyle w:val="Footer"/>
      <w:spacing w:after="0" w:line="240" w:lineRule="auto"/>
      <w:ind w:left="567"/>
      <w:rPr>
        <w:sz w:val="14"/>
        <w:szCs w:val="14"/>
        <w:lang w:val="ro-RO"/>
      </w:rPr>
    </w:pPr>
    <w:bookmarkStart w:id="0" w:name="_Hlk30583582"/>
  </w:p>
  <w:p w14:paraId="7C996AEE" w14:textId="77777777" w:rsidR="00EF0835" w:rsidRDefault="00EF0835" w:rsidP="00134698">
    <w:pPr>
      <w:pStyle w:val="Footer"/>
      <w:spacing w:after="0" w:line="240" w:lineRule="auto"/>
      <w:ind w:left="567"/>
      <w:rPr>
        <w:sz w:val="14"/>
        <w:szCs w:val="14"/>
        <w:lang w:val="ro-RO"/>
      </w:rPr>
    </w:pPr>
  </w:p>
  <w:p w14:paraId="24A81EE1" w14:textId="77777777" w:rsidR="00134698" w:rsidRDefault="00134698" w:rsidP="00134698">
    <w:pPr>
      <w:pStyle w:val="Footer"/>
      <w:spacing w:after="0" w:line="240" w:lineRule="auto"/>
      <w:ind w:left="567"/>
      <w:rPr>
        <w:sz w:val="14"/>
        <w:szCs w:val="14"/>
        <w:lang w:val="ro-RO"/>
      </w:rPr>
    </w:pPr>
    <w:r w:rsidRPr="00134698">
      <w:rPr>
        <w:sz w:val="14"/>
        <w:szCs w:val="14"/>
        <w:lang w:val="ro-RO"/>
      </w:rPr>
      <w:t>Bd. Libertăţii, nr. 12, Sector 5, Bucureşti</w:t>
    </w:r>
  </w:p>
  <w:p w14:paraId="60B55F4D" w14:textId="77777777" w:rsidR="00134698" w:rsidRPr="00134698" w:rsidRDefault="00134698" w:rsidP="00134698">
    <w:pPr>
      <w:pStyle w:val="Footer"/>
      <w:spacing w:after="0" w:line="240" w:lineRule="auto"/>
      <w:ind w:left="567"/>
      <w:rPr>
        <w:sz w:val="14"/>
        <w:szCs w:val="14"/>
        <w:lang w:val="ro-RO"/>
      </w:rPr>
    </w:pPr>
    <w:r w:rsidRPr="00134698">
      <w:rPr>
        <w:sz w:val="14"/>
        <w:szCs w:val="14"/>
        <w:lang w:val="ro-RO"/>
      </w:rPr>
      <w:t>Tel.: +4 021 408 95 21</w:t>
    </w:r>
  </w:p>
  <w:p w14:paraId="2915E457" w14:textId="44729976" w:rsidR="00134698" w:rsidRPr="00134698" w:rsidRDefault="00134698" w:rsidP="00134698">
    <w:pPr>
      <w:pStyle w:val="Footer"/>
      <w:spacing w:after="0" w:line="240" w:lineRule="auto"/>
      <w:ind w:left="567"/>
      <w:rPr>
        <w:sz w:val="14"/>
        <w:szCs w:val="14"/>
        <w:lang w:val="ro-RO"/>
      </w:rPr>
    </w:pPr>
    <w:r w:rsidRPr="00134698">
      <w:rPr>
        <w:sz w:val="14"/>
        <w:szCs w:val="14"/>
        <w:lang w:val="ro-RO"/>
      </w:rPr>
      <w:t xml:space="preserve">e-mail: </w:t>
    </w:r>
    <w:r w:rsidR="00332F0D">
      <w:rPr>
        <w:sz w:val="14"/>
        <w:szCs w:val="14"/>
        <w:lang w:val="ro-RO"/>
      </w:rPr>
      <w:t>comunicare</w:t>
    </w:r>
    <w:r w:rsidRPr="00134698">
      <w:rPr>
        <w:sz w:val="14"/>
        <w:szCs w:val="14"/>
        <w:lang w:val="ro-RO"/>
      </w:rPr>
      <w:t xml:space="preserve">@mmediu.ro  </w:t>
    </w:r>
  </w:p>
  <w:p w14:paraId="47E5AF80" w14:textId="77777777" w:rsidR="00134698" w:rsidRPr="00134698" w:rsidRDefault="00134698" w:rsidP="00134698">
    <w:pPr>
      <w:pStyle w:val="Footer"/>
      <w:spacing w:after="0" w:line="240" w:lineRule="auto"/>
      <w:ind w:left="567"/>
      <w:rPr>
        <w:sz w:val="14"/>
        <w:szCs w:val="14"/>
        <w:lang w:val="ro-RO"/>
      </w:rPr>
    </w:pPr>
    <w:r w:rsidRPr="00134698">
      <w:rPr>
        <w:sz w:val="14"/>
        <w:szCs w:val="14"/>
        <w:lang w:val="ro-RO"/>
      </w:rPr>
      <w:t>website: www.mmediu.ro</w:t>
    </w:r>
  </w:p>
  <w:bookmarkEnd w:id="0"/>
  <w:p w14:paraId="518AAFCB" w14:textId="77777777" w:rsidR="006D058F" w:rsidRPr="00134698" w:rsidRDefault="006D058F" w:rsidP="001346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B3FCB" w14:textId="77777777" w:rsidR="002E7E04" w:rsidRDefault="002E7E04" w:rsidP="00CD5B3B">
      <w:r>
        <w:separator/>
      </w:r>
    </w:p>
  </w:footnote>
  <w:footnote w:type="continuationSeparator" w:id="0">
    <w:p w14:paraId="2C28709E" w14:textId="77777777" w:rsidR="002E7E04" w:rsidRDefault="002E7E04"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6D058F" w14:paraId="220557DC" w14:textId="77777777" w:rsidTr="00C20EF1">
      <w:tc>
        <w:tcPr>
          <w:tcW w:w="5103" w:type="dxa"/>
          <w:shd w:val="clear" w:color="auto" w:fill="auto"/>
        </w:tcPr>
        <w:p w14:paraId="15D758C9" w14:textId="77777777" w:rsidR="006D058F" w:rsidRPr="00CD5B3B" w:rsidRDefault="006D058F" w:rsidP="00E562FC">
          <w:pPr>
            <w:pStyle w:val="MediumGrid21"/>
          </w:pPr>
        </w:p>
      </w:tc>
      <w:tc>
        <w:tcPr>
          <w:tcW w:w="4111" w:type="dxa"/>
          <w:shd w:val="clear" w:color="auto" w:fill="auto"/>
          <w:vAlign w:val="center"/>
        </w:tcPr>
        <w:p w14:paraId="0175DF54" w14:textId="77777777" w:rsidR="006D058F" w:rsidRDefault="006D058F" w:rsidP="00C20EF1">
          <w:pPr>
            <w:pStyle w:val="MediumGrid21"/>
            <w:jc w:val="right"/>
          </w:pPr>
          <w:proofErr w:type="spellStart"/>
          <w:r>
            <w:t>Nesecret</w:t>
          </w:r>
          <w:proofErr w:type="spellEnd"/>
        </w:p>
      </w:tc>
    </w:tr>
  </w:tbl>
  <w:p w14:paraId="42084B32" w14:textId="77777777" w:rsidR="006D058F" w:rsidRPr="00CD5B3B" w:rsidRDefault="006D058F" w:rsidP="00CD5B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15" w:type="dxa"/>
      <w:tblCellMar>
        <w:left w:w="0" w:type="dxa"/>
        <w:right w:w="0" w:type="dxa"/>
      </w:tblCellMar>
      <w:tblLook w:val="04A0" w:firstRow="1" w:lastRow="0" w:firstColumn="1" w:lastColumn="0" w:noHBand="0" w:noVBand="1"/>
    </w:tblPr>
    <w:tblGrid>
      <w:gridCol w:w="6804"/>
      <w:gridCol w:w="4111"/>
    </w:tblGrid>
    <w:tr w:rsidR="00BA50EF" w14:paraId="045DE525" w14:textId="77777777" w:rsidTr="00DC24B1">
      <w:tc>
        <w:tcPr>
          <w:tcW w:w="6804" w:type="dxa"/>
          <w:shd w:val="clear" w:color="auto" w:fill="auto"/>
        </w:tcPr>
        <w:p w14:paraId="5FB05D40" w14:textId="77777777" w:rsidR="00BA50EF" w:rsidRPr="00CD5B3B" w:rsidRDefault="003F050E" w:rsidP="00BA50EF">
          <w:pPr>
            <w:pStyle w:val="MediumGrid21"/>
          </w:pPr>
          <w:r w:rsidRPr="00576631">
            <w:rPr>
              <w:noProof/>
            </w:rPr>
            <w:drawing>
              <wp:inline distT="0" distB="0" distL="0" distR="0" wp14:anchorId="5854C3A7" wp14:editId="46E2CD76">
                <wp:extent cx="3238500" cy="900430"/>
                <wp:effectExtent l="0" t="0" r="0" b="0"/>
                <wp:docPr id="6" name="Picture 6" descr="C:\Users\gabriel.jitaru\Desktop\20191107 ministru instalare\logo MMAP\MMAP-antet.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8500" cy="900430"/>
                        </a:xfrm>
                        <a:prstGeom prst="rect">
                          <a:avLst/>
                        </a:prstGeom>
                        <a:noFill/>
                        <a:ln>
                          <a:noFill/>
                        </a:ln>
                      </pic:spPr>
                    </pic:pic>
                  </a:graphicData>
                </a:graphic>
              </wp:inline>
            </w:drawing>
          </w:r>
        </w:p>
      </w:tc>
      <w:tc>
        <w:tcPr>
          <w:tcW w:w="4111" w:type="dxa"/>
          <w:shd w:val="clear" w:color="auto" w:fill="auto"/>
          <w:vAlign w:val="center"/>
        </w:tcPr>
        <w:p w14:paraId="0BF6566A" w14:textId="77777777" w:rsidR="00BA50EF" w:rsidRDefault="00BA50EF" w:rsidP="00BA50EF">
          <w:pPr>
            <w:pStyle w:val="MediumGrid21"/>
            <w:jc w:val="right"/>
          </w:pPr>
        </w:p>
      </w:tc>
    </w:tr>
  </w:tbl>
  <w:p w14:paraId="212C7E9B" w14:textId="77777777" w:rsidR="00BA50EF" w:rsidRPr="00BA50EF" w:rsidRDefault="00BA50EF" w:rsidP="00B314EC">
    <w:pPr>
      <w:pStyle w:val="Header"/>
      <w:tabs>
        <w:tab w:val="clear" w:pos="4320"/>
        <w:tab w:val="left" w:pos="1530"/>
        <w:tab w:val="center" w:pos="2790"/>
      </w:tabs>
      <w:ind w:left="0"/>
      <w:rPr>
        <w:b/>
        <w:color w:val="7F7F7F"/>
        <w:lang w:val="ro-RO"/>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137D6"/>
    <w:multiLevelType w:val="hybridMultilevel"/>
    <w:tmpl w:val="1226B0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E5F3F1C"/>
    <w:multiLevelType w:val="hybridMultilevel"/>
    <w:tmpl w:val="9A2C06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0932D8B"/>
    <w:multiLevelType w:val="hybridMultilevel"/>
    <w:tmpl w:val="C40473A8"/>
    <w:lvl w:ilvl="0" w:tplc="63FE919C">
      <w:start w:val="1"/>
      <w:numFmt w:val="decimal"/>
      <w:lvlText w:val="%1."/>
      <w:lvlJc w:val="left"/>
      <w:pPr>
        <w:ind w:left="750" w:hanging="42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3" w15:restartNumberingAfterBreak="0">
    <w:nsid w:val="3149699E"/>
    <w:multiLevelType w:val="hybridMultilevel"/>
    <w:tmpl w:val="36BC3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CA70B3"/>
    <w:multiLevelType w:val="hybridMultilevel"/>
    <w:tmpl w:val="F90264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EB6332"/>
    <w:multiLevelType w:val="hybridMultilevel"/>
    <w:tmpl w:val="64B03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5A4135"/>
    <w:multiLevelType w:val="hybridMultilevel"/>
    <w:tmpl w:val="01986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504639"/>
    <w:multiLevelType w:val="hybridMultilevel"/>
    <w:tmpl w:val="4DCCE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CF6D0E"/>
    <w:multiLevelType w:val="hybridMultilevel"/>
    <w:tmpl w:val="160C311C"/>
    <w:lvl w:ilvl="0" w:tplc="1EA2924C">
      <w:start w:val="1"/>
      <w:numFmt w:val="decimal"/>
      <w:lvlText w:val="%1."/>
      <w:lvlJc w:val="left"/>
      <w:pPr>
        <w:ind w:left="735" w:hanging="45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num w:numId="1" w16cid:durableId="1671637803">
    <w:abstractNumId w:val="5"/>
  </w:num>
  <w:num w:numId="2" w16cid:durableId="1856118413">
    <w:abstractNumId w:val="3"/>
  </w:num>
  <w:num w:numId="3" w16cid:durableId="263727724">
    <w:abstractNumId w:val="2"/>
  </w:num>
  <w:num w:numId="4" w16cid:durableId="1025713700">
    <w:abstractNumId w:val="8"/>
  </w:num>
  <w:num w:numId="5" w16cid:durableId="1148789713">
    <w:abstractNumId w:val="1"/>
  </w:num>
  <w:num w:numId="6" w16cid:durableId="1301494127">
    <w:abstractNumId w:val="7"/>
  </w:num>
  <w:num w:numId="7" w16cid:durableId="154035485">
    <w:abstractNumId w:val="6"/>
  </w:num>
  <w:num w:numId="8" w16cid:durableId="425422148">
    <w:abstractNumId w:val="4"/>
  </w:num>
  <w:num w:numId="9" w16cid:durableId="8588558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2C"/>
    <w:rsid w:val="00001EA0"/>
    <w:rsid w:val="00007D26"/>
    <w:rsid w:val="00007D7C"/>
    <w:rsid w:val="00020479"/>
    <w:rsid w:val="000209FA"/>
    <w:rsid w:val="00032DC3"/>
    <w:rsid w:val="000367D7"/>
    <w:rsid w:val="0004136C"/>
    <w:rsid w:val="00041D6F"/>
    <w:rsid w:val="00075112"/>
    <w:rsid w:val="0008223C"/>
    <w:rsid w:val="000A4574"/>
    <w:rsid w:val="000A5295"/>
    <w:rsid w:val="000A7E2D"/>
    <w:rsid w:val="000B2204"/>
    <w:rsid w:val="000D6B74"/>
    <w:rsid w:val="000E09E0"/>
    <w:rsid w:val="000E1393"/>
    <w:rsid w:val="000E2C6B"/>
    <w:rsid w:val="000E7ABC"/>
    <w:rsid w:val="000F4B4B"/>
    <w:rsid w:val="00100F36"/>
    <w:rsid w:val="00103799"/>
    <w:rsid w:val="001050CD"/>
    <w:rsid w:val="00110714"/>
    <w:rsid w:val="00111670"/>
    <w:rsid w:val="001165CE"/>
    <w:rsid w:val="00134698"/>
    <w:rsid w:val="00143D76"/>
    <w:rsid w:val="0014449C"/>
    <w:rsid w:val="00145A09"/>
    <w:rsid w:val="001479F4"/>
    <w:rsid w:val="00156F83"/>
    <w:rsid w:val="00162536"/>
    <w:rsid w:val="001629B3"/>
    <w:rsid w:val="00174EEA"/>
    <w:rsid w:val="00176142"/>
    <w:rsid w:val="00185EF5"/>
    <w:rsid w:val="0018777E"/>
    <w:rsid w:val="0019006A"/>
    <w:rsid w:val="00192451"/>
    <w:rsid w:val="001B7107"/>
    <w:rsid w:val="001C1C7F"/>
    <w:rsid w:val="001C633E"/>
    <w:rsid w:val="001D2811"/>
    <w:rsid w:val="001D5DD0"/>
    <w:rsid w:val="001E0BC6"/>
    <w:rsid w:val="001E4539"/>
    <w:rsid w:val="001E4FA1"/>
    <w:rsid w:val="001F1522"/>
    <w:rsid w:val="001F36C5"/>
    <w:rsid w:val="00212D72"/>
    <w:rsid w:val="00223619"/>
    <w:rsid w:val="00225822"/>
    <w:rsid w:val="002373E9"/>
    <w:rsid w:val="002400A5"/>
    <w:rsid w:val="0024702C"/>
    <w:rsid w:val="002509F2"/>
    <w:rsid w:val="002570A5"/>
    <w:rsid w:val="002677DA"/>
    <w:rsid w:val="00267816"/>
    <w:rsid w:val="00277602"/>
    <w:rsid w:val="002843D5"/>
    <w:rsid w:val="00293620"/>
    <w:rsid w:val="002A1F4A"/>
    <w:rsid w:val="002A5742"/>
    <w:rsid w:val="002A6C4B"/>
    <w:rsid w:val="002B3533"/>
    <w:rsid w:val="002C5BD2"/>
    <w:rsid w:val="002D3ED3"/>
    <w:rsid w:val="002D426F"/>
    <w:rsid w:val="002D5913"/>
    <w:rsid w:val="002E6C24"/>
    <w:rsid w:val="002E7E04"/>
    <w:rsid w:val="002F0485"/>
    <w:rsid w:val="002F1167"/>
    <w:rsid w:val="002F26B8"/>
    <w:rsid w:val="003002F5"/>
    <w:rsid w:val="003070E3"/>
    <w:rsid w:val="00327527"/>
    <w:rsid w:val="00332F0D"/>
    <w:rsid w:val="0037097D"/>
    <w:rsid w:val="0037156D"/>
    <w:rsid w:val="00381CAA"/>
    <w:rsid w:val="003846CC"/>
    <w:rsid w:val="00392CEA"/>
    <w:rsid w:val="003A630B"/>
    <w:rsid w:val="003C333D"/>
    <w:rsid w:val="003F050E"/>
    <w:rsid w:val="00412382"/>
    <w:rsid w:val="00425AB3"/>
    <w:rsid w:val="00425B08"/>
    <w:rsid w:val="00426463"/>
    <w:rsid w:val="00426A75"/>
    <w:rsid w:val="00431D4A"/>
    <w:rsid w:val="00432D30"/>
    <w:rsid w:val="00440C50"/>
    <w:rsid w:val="004522C4"/>
    <w:rsid w:val="004622E6"/>
    <w:rsid w:val="00463169"/>
    <w:rsid w:val="00474093"/>
    <w:rsid w:val="00481AFB"/>
    <w:rsid w:val="0048246C"/>
    <w:rsid w:val="00492BAC"/>
    <w:rsid w:val="00493AD5"/>
    <w:rsid w:val="004A31BB"/>
    <w:rsid w:val="004A5053"/>
    <w:rsid w:val="004B0B10"/>
    <w:rsid w:val="004B3452"/>
    <w:rsid w:val="004B6D7D"/>
    <w:rsid w:val="004D51C0"/>
    <w:rsid w:val="004D61CA"/>
    <w:rsid w:val="004E00EA"/>
    <w:rsid w:val="004E0893"/>
    <w:rsid w:val="004E0AB0"/>
    <w:rsid w:val="004E10DB"/>
    <w:rsid w:val="004E5513"/>
    <w:rsid w:val="004E5B8D"/>
    <w:rsid w:val="004E780A"/>
    <w:rsid w:val="004F0924"/>
    <w:rsid w:val="00511CAA"/>
    <w:rsid w:val="00514DFD"/>
    <w:rsid w:val="00521324"/>
    <w:rsid w:val="00524138"/>
    <w:rsid w:val="0054366B"/>
    <w:rsid w:val="00545099"/>
    <w:rsid w:val="00555261"/>
    <w:rsid w:val="00560520"/>
    <w:rsid w:val="00571293"/>
    <w:rsid w:val="005713F6"/>
    <w:rsid w:val="005723B7"/>
    <w:rsid w:val="0057783C"/>
    <w:rsid w:val="00582A55"/>
    <w:rsid w:val="005845AE"/>
    <w:rsid w:val="00585862"/>
    <w:rsid w:val="005907E5"/>
    <w:rsid w:val="005B1565"/>
    <w:rsid w:val="005B2DBF"/>
    <w:rsid w:val="005B6B6F"/>
    <w:rsid w:val="005B7613"/>
    <w:rsid w:val="005C7EB6"/>
    <w:rsid w:val="005E10B0"/>
    <w:rsid w:val="005E6FFA"/>
    <w:rsid w:val="0061690C"/>
    <w:rsid w:val="00616FA4"/>
    <w:rsid w:val="00623FA6"/>
    <w:rsid w:val="00636A6E"/>
    <w:rsid w:val="0064721D"/>
    <w:rsid w:val="00680623"/>
    <w:rsid w:val="00695E12"/>
    <w:rsid w:val="006A1658"/>
    <w:rsid w:val="006A263E"/>
    <w:rsid w:val="006B4494"/>
    <w:rsid w:val="006B528B"/>
    <w:rsid w:val="006C356A"/>
    <w:rsid w:val="006C3CC2"/>
    <w:rsid w:val="006C3F0D"/>
    <w:rsid w:val="006D00EC"/>
    <w:rsid w:val="006D058F"/>
    <w:rsid w:val="006D5E91"/>
    <w:rsid w:val="006E6CF7"/>
    <w:rsid w:val="006F099C"/>
    <w:rsid w:val="006F5CB7"/>
    <w:rsid w:val="006F6BE6"/>
    <w:rsid w:val="00722BEC"/>
    <w:rsid w:val="00726ABE"/>
    <w:rsid w:val="007420C8"/>
    <w:rsid w:val="007458B4"/>
    <w:rsid w:val="00745F61"/>
    <w:rsid w:val="007464D0"/>
    <w:rsid w:val="00746AB0"/>
    <w:rsid w:val="00754687"/>
    <w:rsid w:val="00755ED2"/>
    <w:rsid w:val="00762C04"/>
    <w:rsid w:val="00766E0E"/>
    <w:rsid w:val="00797511"/>
    <w:rsid w:val="007A34DC"/>
    <w:rsid w:val="007A3BC5"/>
    <w:rsid w:val="007A55A0"/>
    <w:rsid w:val="007A595A"/>
    <w:rsid w:val="007A765D"/>
    <w:rsid w:val="007B75B7"/>
    <w:rsid w:val="00804210"/>
    <w:rsid w:val="00814223"/>
    <w:rsid w:val="00832B21"/>
    <w:rsid w:val="008417F4"/>
    <w:rsid w:val="00843AE8"/>
    <w:rsid w:val="00847CB9"/>
    <w:rsid w:val="00862090"/>
    <w:rsid w:val="008624A9"/>
    <w:rsid w:val="00862BA6"/>
    <w:rsid w:val="00863DAE"/>
    <w:rsid w:val="00866176"/>
    <w:rsid w:val="0088035A"/>
    <w:rsid w:val="00885980"/>
    <w:rsid w:val="00886C2F"/>
    <w:rsid w:val="00891EF4"/>
    <w:rsid w:val="008927CC"/>
    <w:rsid w:val="008A2AC0"/>
    <w:rsid w:val="008B1FE7"/>
    <w:rsid w:val="008B45F1"/>
    <w:rsid w:val="008B793D"/>
    <w:rsid w:val="008C033F"/>
    <w:rsid w:val="008C1A4D"/>
    <w:rsid w:val="008C2578"/>
    <w:rsid w:val="008C7043"/>
    <w:rsid w:val="008D2E4E"/>
    <w:rsid w:val="008E2B9F"/>
    <w:rsid w:val="008E43E2"/>
    <w:rsid w:val="008E6A30"/>
    <w:rsid w:val="008F126F"/>
    <w:rsid w:val="008F21AB"/>
    <w:rsid w:val="008F2F93"/>
    <w:rsid w:val="008F3417"/>
    <w:rsid w:val="008F5C57"/>
    <w:rsid w:val="00910CD8"/>
    <w:rsid w:val="00912C53"/>
    <w:rsid w:val="00913822"/>
    <w:rsid w:val="00914790"/>
    <w:rsid w:val="00915096"/>
    <w:rsid w:val="00923127"/>
    <w:rsid w:val="00925B23"/>
    <w:rsid w:val="00926FB5"/>
    <w:rsid w:val="00927742"/>
    <w:rsid w:val="00930185"/>
    <w:rsid w:val="009348C6"/>
    <w:rsid w:val="009353BA"/>
    <w:rsid w:val="00937B9A"/>
    <w:rsid w:val="00946D4C"/>
    <w:rsid w:val="00947248"/>
    <w:rsid w:val="00952E55"/>
    <w:rsid w:val="0095318D"/>
    <w:rsid w:val="00964B9B"/>
    <w:rsid w:val="009803B5"/>
    <w:rsid w:val="009821F2"/>
    <w:rsid w:val="009A5939"/>
    <w:rsid w:val="009A5A65"/>
    <w:rsid w:val="009B2F8F"/>
    <w:rsid w:val="009C553D"/>
    <w:rsid w:val="009D227E"/>
    <w:rsid w:val="009E6530"/>
    <w:rsid w:val="009E79DB"/>
    <w:rsid w:val="009F170C"/>
    <w:rsid w:val="009F1D14"/>
    <w:rsid w:val="00A164FE"/>
    <w:rsid w:val="00A1663D"/>
    <w:rsid w:val="00A3284E"/>
    <w:rsid w:val="00A44CF3"/>
    <w:rsid w:val="00A61FDE"/>
    <w:rsid w:val="00A631EC"/>
    <w:rsid w:val="00A65492"/>
    <w:rsid w:val="00A67298"/>
    <w:rsid w:val="00A72FE4"/>
    <w:rsid w:val="00A75867"/>
    <w:rsid w:val="00A80499"/>
    <w:rsid w:val="00A807A7"/>
    <w:rsid w:val="00A86F8D"/>
    <w:rsid w:val="00AB03DB"/>
    <w:rsid w:val="00AC08B3"/>
    <w:rsid w:val="00AC1EB1"/>
    <w:rsid w:val="00AC41E1"/>
    <w:rsid w:val="00AC4EC1"/>
    <w:rsid w:val="00AC548F"/>
    <w:rsid w:val="00AD1251"/>
    <w:rsid w:val="00AD1C51"/>
    <w:rsid w:val="00AD5B07"/>
    <w:rsid w:val="00AE26B4"/>
    <w:rsid w:val="00AF4B2B"/>
    <w:rsid w:val="00AF6474"/>
    <w:rsid w:val="00B01DDD"/>
    <w:rsid w:val="00B02AB4"/>
    <w:rsid w:val="00B0534B"/>
    <w:rsid w:val="00B13970"/>
    <w:rsid w:val="00B13BB4"/>
    <w:rsid w:val="00B16E28"/>
    <w:rsid w:val="00B17072"/>
    <w:rsid w:val="00B22C49"/>
    <w:rsid w:val="00B314EC"/>
    <w:rsid w:val="00B518AC"/>
    <w:rsid w:val="00B54FDA"/>
    <w:rsid w:val="00B82917"/>
    <w:rsid w:val="00BA50EF"/>
    <w:rsid w:val="00BB7626"/>
    <w:rsid w:val="00BB765B"/>
    <w:rsid w:val="00BD4BFA"/>
    <w:rsid w:val="00BD7C38"/>
    <w:rsid w:val="00C05247"/>
    <w:rsid w:val="00C059BE"/>
    <w:rsid w:val="00C05F49"/>
    <w:rsid w:val="00C208E1"/>
    <w:rsid w:val="00C20EF1"/>
    <w:rsid w:val="00C24ABA"/>
    <w:rsid w:val="00C469C3"/>
    <w:rsid w:val="00C47746"/>
    <w:rsid w:val="00C54ECA"/>
    <w:rsid w:val="00C6313E"/>
    <w:rsid w:val="00C6450A"/>
    <w:rsid w:val="00C663C1"/>
    <w:rsid w:val="00C70B8A"/>
    <w:rsid w:val="00C7122A"/>
    <w:rsid w:val="00C725D9"/>
    <w:rsid w:val="00C86859"/>
    <w:rsid w:val="00C878CA"/>
    <w:rsid w:val="00C9459A"/>
    <w:rsid w:val="00C970E3"/>
    <w:rsid w:val="00CA3960"/>
    <w:rsid w:val="00CA7BD0"/>
    <w:rsid w:val="00CC4FE5"/>
    <w:rsid w:val="00CD0C6C"/>
    <w:rsid w:val="00CD0F06"/>
    <w:rsid w:val="00CD5B3B"/>
    <w:rsid w:val="00CE57CD"/>
    <w:rsid w:val="00CF0524"/>
    <w:rsid w:val="00CF0DEE"/>
    <w:rsid w:val="00CF6A40"/>
    <w:rsid w:val="00CF7B37"/>
    <w:rsid w:val="00D0238A"/>
    <w:rsid w:val="00D06E9C"/>
    <w:rsid w:val="00D23408"/>
    <w:rsid w:val="00D31443"/>
    <w:rsid w:val="00D317A2"/>
    <w:rsid w:val="00D32808"/>
    <w:rsid w:val="00D3303E"/>
    <w:rsid w:val="00D40803"/>
    <w:rsid w:val="00D51E49"/>
    <w:rsid w:val="00D524F0"/>
    <w:rsid w:val="00D57902"/>
    <w:rsid w:val="00D62395"/>
    <w:rsid w:val="00D62DD7"/>
    <w:rsid w:val="00D71A27"/>
    <w:rsid w:val="00D73968"/>
    <w:rsid w:val="00D74AB0"/>
    <w:rsid w:val="00D86F1D"/>
    <w:rsid w:val="00DA688B"/>
    <w:rsid w:val="00DC01FB"/>
    <w:rsid w:val="00DC0D20"/>
    <w:rsid w:val="00DC24B1"/>
    <w:rsid w:val="00DC5448"/>
    <w:rsid w:val="00DD250F"/>
    <w:rsid w:val="00DD5181"/>
    <w:rsid w:val="00DD6956"/>
    <w:rsid w:val="00DE06E2"/>
    <w:rsid w:val="00DF1BD0"/>
    <w:rsid w:val="00DF6D09"/>
    <w:rsid w:val="00DF7FC9"/>
    <w:rsid w:val="00E00E76"/>
    <w:rsid w:val="00E059E4"/>
    <w:rsid w:val="00E06715"/>
    <w:rsid w:val="00E07091"/>
    <w:rsid w:val="00E11ECE"/>
    <w:rsid w:val="00E32EF4"/>
    <w:rsid w:val="00E41CCE"/>
    <w:rsid w:val="00E52E58"/>
    <w:rsid w:val="00E562FC"/>
    <w:rsid w:val="00E5659A"/>
    <w:rsid w:val="00E73480"/>
    <w:rsid w:val="00E80A69"/>
    <w:rsid w:val="00E90DF3"/>
    <w:rsid w:val="00E939F9"/>
    <w:rsid w:val="00E94A9C"/>
    <w:rsid w:val="00E967E0"/>
    <w:rsid w:val="00EA02CB"/>
    <w:rsid w:val="00EA0F6C"/>
    <w:rsid w:val="00EA35E7"/>
    <w:rsid w:val="00EA54F9"/>
    <w:rsid w:val="00EA56BC"/>
    <w:rsid w:val="00EA62BF"/>
    <w:rsid w:val="00EA7330"/>
    <w:rsid w:val="00ED3087"/>
    <w:rsid w:val="00ED4E87"/>
    <w:rsid w:val="00ED54D5"/>
    <w:rsid w:val="00ED5A35"/>
    <w:rsid w:val="00EE176D"/>
    <w:rsid w:val="00EF0835"/>
    <w:rsid w:val="00EF3534"/>
    <w:rsid w:val="00F00784"/>
    <w:rsid w:val="00F03549"/>
    <w:rsid w:val="00F167C4"/>
    <w:rsid w:val="00F25991"/>
    <w:rsid w:val="00F266F9"/>
    <w:rsid w:val="00F306A6"/>
    <w:rsid w:val="00F53257"/>
    <w:rsid w:val="00F55ABE"/>
    <w:rsid w:val="00F6748E"/>
    <w:rsid w:val="00F67D20"/>
    <w:rsid w:val="00F70828"/>
    <w:rsid w:val="00F75C71"/>
    <w:rsid w:val="00F855D4"/>
    <w:rsid w:val="00F87F4A"/>
    <w:rsid w:val="00F91C8B"/>
    <w:rsid w:val="00F9562B"/>
    <w:rsid w:val="00FA2340"/>
    <w:rsid w:val="00FA2AE3"/>
    <w:rsid w:val="00FA31AE"/>
    <w:rsid w:val="00FA6D19"/>
    <w:rsid w:val="00FB6D27"/>
    <w:rsid w:val="00FC20AC"/>
    <w:rsid w:val="00FC4284"/>
    <w:rsid w:val="00FD3F72"/>
    <w:rsid w:val="00FD44D4"/>
    <w:rsid w:val="00FE2F2C"/>
    <w:rsid w:val="00FF212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9E6CDE9"/>
  <w14:defaultImageDpi w14:val="300"/>
  <w15:docId w15:val="{E657647A-3859-7049-B9BE-C3845BAD8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5B3B"/>
    <w:pPr>
      <w:spacing w:after="120" w:line="276" w:lineRule="auto"/>
      <w:ind w:left="1701"/>
      <w:jc w:val="both"/>
    </w:pPr>
    <w:rPr>
      <w:rFonts w:ascii="Trebuchet MS" w:hAnsi="Trebuchet MS"/>
      <w:sz w:val="22"/>
      <w:szCs w:val="22"/>
      <w:lang w:val="en-US" w:eastAsia="en-US"/>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paragraph" w:styleId="Heading4">
    <w:name w:val="heading 4"/>
    <w:basedOn w:val="Normal"/>
    <w:next w:val="Normal"/>
    <w:link w:val="Heading4Char"/>
    <w:uiPriority w:val="9"/>
    <w:unhideWhenUsed/>
    <w:qFormat/>
    <w:rsid w:val="00110714"/>
    <w:pPr>
      <w:keepNext/>
      <w:keepLines/>
      <w:spacing w:before="40" w:after="0"/>
      <w:outlineLvl w:val="3"/>
    </w:pPr>
    <w:rPr>
      <w:rFonts w:ascii="Cambria" w:eastAsia="MS Gothic" w:hAnsi="Cambria"/>
      <w:i/>
      <w:iCs/>
      <w:color w:val="365F91"/>
    </w:rPr>
  </w:style>
  <w:style w:type="paragraph" w:styleId="Heading6">
    <w:name w:val="heading 6"/>
    <w:basedOn w:val="Normal"/>
    <w:next w:val="Normal"/>
    <w:link w:val="Heading6Char"/>
    <w:uiPriority w:val="9"/>
    <w:semiHidden/>
    <w:unhideWhenUsed/>
    <w:qFormat/>
    <w:rsid w:val="00110714"/>
    <w:pPr>
      <w:keepNext/>
      <w:keepLines/>
      <w:spacing w:before="40" w:after="0"/>
      <w:outlineLvl w:val="5"/>
    </w:pPr>
    <w:rPr>
      <w:rFonts w:ascii="Cambria" w:eastAsia="MS Gothic" w:hAnsi="Cambria"/>
      <w:color w:val="243F60"/>
    </w:rPr>
  </w:style>
  <w:style w:type="paragraph" w:styleId="Heading9">
    <w:name w:val="heading 9"/>
    <w:basedOn w:val="Normal"/>
    <w:next w:val="Normal"/>
    <w:link w:val="Heading9Char"/>
    <w:uiPriority w:val="9"/>
    <w:semiHidden/>
    <w:unhideWhenUsed/>
    <w:qFormat/>
    <w:rsid w:val="002D3ED3"/>
    <w:pPr>
      <w:spacing w:before="240" w:after="60"/>
      <w:outlineLvl w:val="8"/>
    </w:pPr>
    <w:rPr>
      <w:rFonts w:ascii="Calibri Light" w:eastAsia="Times New Roman" w:hAnsi="Calibri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lang w:val="en-US" w:eastAsia="en-US"/>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110714"/>
    <w:rPr>
      <w:rFonts w:ascii="Cambria" w:eastAsia="MS Gothic" w:hAnsi="Cambria" w:cs="Times New Roman"/>
      <w:i/>
      <w:iCs/>
      <w:color w:val="365F91"/>
      <w:sz w:val="22"/>
      <w:szCs w:val="22"/>
    </w:rPr>
  </w:style>
  <w:style w:type="character" w:customStyle="1" w:styleId="Heading6Char">
    <w:name w:val="Heading 6 Char"/>
    <w:link w:val="Heading6"/>
    <w:uiPriority w:val="9"/>
    <w:semiHidden/>
    <w:rsid w:val="00110714"/>
    <w:rPr>
      <w:rFonts w:ascii="Cambria" w:eastAsia="MS Gothic" w:hAnsi="Cambria" w:cs="Times New Roman"/>
      <w:color w:val="243F60"/>
      <w:sz w:val="22"/>
      <w:szCs w:val="22"/>
    </w:rPr>
  </w:style>
  <w:style w:type="character" w:customStyle="1" w:styleId="Heading9Char">
    <w:name w:val="Heading 9 Char"/>
    <w:link w:val="Heading9"/>
    <w:uiPriority w:val="9"/>
    <w:semiHidden/>
    <w:rsid w:val="002D3ED3"/>
    <w:rPr>
      <w:rFonts w:ascii="Calibri Light" w:eastAsia="Times New Roman" w:hAnsi="Calibri Light" w:cs="Times New Roman"/>
      <w:sz w:val="22"/>
      <w:szCs w:val="22"/>
    </w:rPr>
  </w:style>
  <w:style w:type="paragraph" w:styleId="PlainText">
    <w:name w:val="Plain Text"/>
    <w:aliases w:val=" Char1,Char1"/>
    <w:basedOn w:val="Normal"/>
    <w:link w:val="PlainTextChar"/>
    <w:uiPriority w:val="99"/>
    <w:rsid w:val="002D3ED3"/>
    <w:pPr>
      <w:spacing w:after="0" w:line="240" w:lineRule="auto"/>
      <w:ind w:left="0"/>
      <w:jc w:val="left"/>
    </w:pPr>
    <w:rPr>
      <w:rFonts w:ascii="Courier New" w:hAnsi="Courier New" w:cs="Courier New"/>
      <w:sz w:val="20"/>
      <w:szCs w:val="20"/>
    </w:rPr>
  </w:style>
  <w:style w:type="character" w:customStyle="1" w:styleId="PlainTextChar">
    <w:name w:val="Plain Text Char"/>
    <w:aliases w:val=" Char1 Char,Char1 Char"/>
    <w:link w:val="PlainText"/>
    <w:uiPriority w:val="99"/>
    <w:rsid w:val="002D3ED3"/>
    <w:rPr>
      <w:rFonts w:ascii="Courier New" w:hAnsi="Courier New" w:cs="Courier New"/>
    </w:rPr>
  </w:style>
  <w:style w:type="paragraph" w:styleId="BlockText">
    <w:name w:val="Block Text"/>
    <w:basedOn w:val="Normal"/>
    <w:unhideWhenUsed/>
    <w:rsid w:val="002D3ED3"/>
    <w:pPr>
      <w:spacing w:after="0" w:line="240" w:lineRule="auto"/>
      <w:ind w:left="-720" w:right="-990"/>
    </w:pPr>
    <w:rPr>
      <w:rFonts w:ascii="Times New Roman" w:eastAsia="Times New Roman" w:hAnsi="Times New Roman"/>
      <w:b/>
      <w:bCs/>
      <w:sz w:val="32"/>
      <w:szCs w:val="24"/>
      <w:lang w:val="ro-RO"/>
    </w:rPr>
  </w:style>
  <w:style w:type="character" w:styleId="Hyperlink">
    <w:name w:val="Hyperlink"/>
    <w:uiPriority w:val="99"/>
    <w:unhideWhenUsed/>
    <w:rsid w:val="009B2F8F"/>
    <w:rPr>
      <w:color w:val="0563C1"/>
      <w:u w:val="single"/>
    </w:rPr>
  </w:style>
  <w:style w:type="character" w:customStyle="1" w:styleId="UnresolvedMention1">
    <w:name w:val="Unresolved Mention1"/>
    <w:uiPriority w:val="99"/>
    <w:semiHidden/>
    <w:unhideWhenUsed/>
    <w:rsid w:val="009B2F8F"/>
    <w:rPr>
      <w:color w:val="605E5C"/>
      <w:shd w:val="clear" w:color="auto" w:fill="E1DFDD"/>
    </w:rPr>
  </w:style>
  <w:style w:type="paragraph" w:styleId="ListParagraph">
    <w:name w:val="List Paragraph"/>
    <w:basedOn w:val="Normal"/>
    <w:uiPriority w:val="34"/>
    <w:qFormat/>
    <w:rsid w:val="00D62DD7"/>
    <w:pPr>
      <w:spacing w:after="160" w:line="259" w:lineRule="auto"/>
      <w:ind w:left="720"/>
      <w:contextualSpacing/>
      <w:jc w:val="left"/>
    </w:pPr>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8427">
      <w:bodyDiv w:val="1"/>
      <w:marLeft w:val="0"/>
      <w:marRight w:val="0"/>
      <w:marTop w:val="0"/>
      <w:marBottom w:val="0"/>
      <w:divBdr>
        <w:top w:val="none" w:sz="0" w:space="0" w:color="auto"/>
        <w:left w:val="none" w:sz="0" w:space="0" w:color="auto"/>
        <w:bottom w:val="none" w:sz="0" w:space="0" w:color="auto"/>
        <w:right w:val="none" w:sz="0" w:space="0" w:color="auto"/>
      </w:divBdr>
    </w:div>
    <w:div w:id="531651159">
      <w:bodyDiv w:val="1"/>
      <w:marLeft w:val="0"/>
      <w:marRight w:val="0"/>
      <w:marTop w:val="0"/>
      <w:marBottom w:val="0"/>
      <w:divBdr>
        <w:top w:val="none" w:sz="0" w:space="0" w:color="auto"/>
        <w:left w:val="none" w:sz="0" w:space="0" w:color="auto"/>
        <w:bottom w:val="none" w:sz="0" w:space="0" w:color="auto"/>
        <w:right w:val="none" w:sz="0" w:space="0" w:color="auto"/>
      </w:divBdr>
    </w:div>
    <w:div w:id="1043673808">
      <w:bodyDiv w:val="1"/>
      <w:marLeft w:val="0"/>
      <w:marRight w:val="0"/>
      <w:marTop w:val="0"/>
      <w:marBottom w:val="0"/>
      <w:divBdr>
        <w:top w:val="none" w:sz="0" w:space="0" w:color="auto"/>
        <w:left w:val="none" w:sz="0" w:space="0" w:color="auto"/>
        <w:bottom w:val="none" w:sz="0" w:space="0" w:color="auto"/>
        <w:right w:val="none" w:sz="0" w:space="0" w:color="auto"/>
      </w:divBdr>
    </w:div>
    <w:div w:id="1473715292">
      <w:bodyDiv w:val="1"/>
      <w:marLeft w:val="0"/>
      <w:marRight w:val="0"/>
      <w:marTop w:val="0"/>
      <w:marBottom w:val="0"/>
      <w:divBdr>
        <w:top w:val="none" w:sz="0" w:space="0" w:color="auto"/>
        <w:left w:val="none" w:sz="0" w:space="0" w:color="auto"/>
        <w:bottom w:val="none" w:sz="0" w:space="0" w:color="auto"/>
        <w:right w:val="none" w:sz="0" w:space="0" w:color="auto"/>
      </w:divBdr>
    </w:div>
    <w:div w:id="1483693754">
      <w:bodyDiv w:val="1"/>
      <w:marLeft w:val="0"/>
      <w:marRight w:val="0"/>
      <w:marTop w:val="0"/>
      <w:marBottom w:val="0"/>
      <w:divBdr>
        <w:top w:val="none" w:sz="0" w:space="0" w:color="auto"/>
        <w:left w:val="none" w:sz="0" w:space="0" w:color="auto"/>
        <w:bottom w:val="none" w:sz="0" w:space="0" w:color="auto"/>
        <w:right w:val="none" w:sz="0" w:space="0" w:color="auto"/>
      </w:divBdr>
    </w:div>
    <w:div w:id="15821777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520min%25204%2520radu\template.dot"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1679FC-1230-45C8-AE28-8428A6D41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9</TotalTime>
  <Pages>2</Pages>
  <Words>935</Words>
  <Characters>5333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Simona Marcusohn</cp:lastModifiedBy>
  <cp:revision>5</cp:revision>
  <cp:lastPrinted>2020-02-03T15:29:00Z</cp:lastPrinted>
  <dcterms:created xsi:type="dcterms:W3CDTF">2022-05-28T09:50:00Z</dcterms:created>
  <dcterms:modified xsi:type="dcterms:W3CDTF">2022-05-28T10:05:00Z</dcterms:modified>
</cp:coreProperties>
</file>