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A21E" w14:textId="53FB6F93" w:rsidR="00E25540" w:rsidRPr="00C21040" w:rsidRDefault="009F3D4B" w:rsidP="00CC38CC">
      <w:pPr>
        <w:spacing w:after="26" w:line="240" w:lineRule="auto"/>
        <w:contextualSpacing/>
        <w:rPr>
          <w:rFonts w:ascii="Times New Roman" w:hAnsi="Times New Roman"/>
          <w:noProof w:val="0"/>
          <w:color w:val="000000"/>
          <w:sz w:val="24"/>
          <w:szCs w:val="24"/>
          <w:lang w:eastAsia="ro-RO"/>
        </w:rPr>
      </w:pPr>
      <w:r w:rsidRPr="00C21040">
        <w:rPr>
          <w:rFonts w:ascii="Times New Roman" w:hAnsi="Times New Roman"/>
          <w:noProof w:val="0"/>
          <w:color w:val="000000"/>
          <w:sz w:val="24"/>
          <w:szCs w:val="24"/>
          <w:lang w:eastAsia="ro-RO"/>
        </w:rPr>
        <w:t>Nr. ................/.............................202</w:t>
      </w:r>
      <w:r w:rsidR="006074DD" w:rsidRPr="00C21040">
        <w:rPr>
          <w:rFonts w:ascii="Times New Roman" w:hAnsi="Times New Roman"/>
          <w:noProof w:val="0"/>
          <w:color w:val="000000"/>
          <w:sz w:val="24"/>
          <w:szCs w:val="24"/>
          <w:lang w:eastAsia="ro-RO"/>
        </w:rPr>
        <w:t>3</w:t>
      </w:r>
    </w:p>
    <w:p w14:paraId="7A0FFF55" w14:textId="77777777" w:rsidR="00E25540" w:rsidRPr="00C21040" w:rsidRDefault="00E25540" w:rsidP="00CC38CC">
      <w:pPr>
        <w:spacing w:after="26" w:line="240" w:lineRule="auto"/>
        <w:contextualSpacing/>
        <w:rPr>
          <w:rFonts w:ascii="Times New Roman" w:hAnsi="Times New Roman"/>
          <w:noProof w:val="0"/>
          <w:color w:val="000000"/>
          <w:sz w:val="24"/>
          <w:szCs w:val="24"/>
          <w:lang w:eastAsia="ro-RO"/>
        </w:rPr>
      </w:pPr>
    </w:p>
    <w:p w14:paraId="6E65042A" w14:textId="77777777" w:rsidR="00352FE9" w:rsidRPr="00C21040" w:rsidRDefault="00352FE9" w:rsidP="00CC38CC">
      <w:pPr>
        <w:keepNext/>
        <w:keepLines/>
        <w:spacing w:after="0" w:line="240" w:lineRule="auto"/>
        <w:contextualSpacing/>
        <w:outlineLvl w:val="0"/>
        <w:rPr>
          <w:rFonts w:ascii="Times New Roman" w:hAnsi="Times New Roman"/>
          <w:b/>
          <w:noProof w:val="0"/>
          <w:color w:val="000000"/>
          <w:sz w:val="24"/>
          <w:szCs w:val="24"/>
          <w:lang w:eastAsia="ro-RO"/>
        </w:rPr>
      </w:pPr>
    </w:p>
    <w:p w14:paraId="3769F632" w14:textId="77777777" w:rsidR="00E25540" w:rsidRPr="00C21040" w:rsidRDefault="009F3D4B" w:rsidP="00CC38CC">
      <w:pPr>
        <w:keepNext/>
        <w:keepLines/>
        <w:spacing w:after="0" w:line="240" w:lineRule="auto"/>
        <w:ind w:left="705" w:hanging="10"/>
        <w:contextualSpacing/>
        <w:jc w:val="center"/>
        <w:outlineLvl w:val="0"/>
        <w:rPr>
          <w:rFonts w:ascii="Times New Roman" w:hAnsi="Times New Roman"/>
          <w:b/>
          <w:noProof w:val="0"/>
          <w:color w:val="000000"/>
          <w:sz w:val="24"/>
          <w:szCs w:val="24"/>
          <w:lang w:eastAsia="ro-RO"/>
        </w:rPr>
      </w:pPr>
      <w:r w:rsidRPr="00C21040">
        <w:rPr>
          <w:rFonts w:ascii="Times New Roman" w:hAnsi="Times New Roman"/>
          <w:b/>
          <w:noProof w:val="0"/>
          <w:color w:val="000000"/>
          <w:sz w:val="24"/>
          <w:szCs w:val="24"/>
          <w:lang w:eastAsia="ro-RO"/>
        </w:rPr>
        <w:t xml:space="preserve">REFERAT DE APROBARE </w:t>
      </w:r>
    </w:p>
    <w:p w14:paraId="1F985DA7" w14:textId="620B60E0" w:rsidR="006074DD" w:rsidRPr="00C21040" w:rsidRDefault="00CC38CC" w:rsidP="00CC38CC">
      <w:pPr>
        <w:spacing w:after="11" w:line="240" w:lineRule="auto"/>
        <w:ind w:right="3"/>
        <w:contextualSpacing/>
        <w:jc w:val="center"/>
        <w:rPr>
          <w:rFonts w:ascii="Times New Roman" w:hAnsi="Times New Roman"/>
          <w:sz w:val="24"/>
          <w:szCs w:val="24"/>
        </w:rPr>
      </w:pPr>
      <w:r>
        <w:rPr>
          <w:rFonts w:ascii="Times New Roman" w:hAnsi="Times New Roman"/>
          <w:sz w:val="24"/>
          <w:szCs w:val="24"/>
          <w:lang w:eastAsia="ro-RO"/>
        </w:rPr>
        <w:t xml:space="preserve">          </w:t>
      </w:r>
      <w:r w:rsidR="00F87C42" w:rsidRPr="00C21040">
        <w:rPr>
          <w:rFonts w:ascii="Times New Roman" w:hAnsi="Times New Roman"/>
          <w:sz w:val="24"/>
          <w:szCs w:val="24"/>
          <w:lang w:eastAsia="ro-RO"/>
        </w:rPr>
        <w:t xml:space="preserve">a </w:t>
      </w:r>
      <w:bookmarkStart w:id="0" w:name="_Hlk93314139"/>
      <w:r w:rsidR="00F87C42" w:rsidRPr="00C21040">
        <w:rPr>
          <w:rFonts w:ascii="Times New Roman" w:hAnsi="Times New Roman"/>
          <w:sz w:val="24"/>
          <w:szCs w:val="24"/>
          <w:lang w:eastAsia="ro-RO"/>
        </w:rPr>
        <w:t>Ghidului de finanțare</w:t>
      </w:r>
      <w:r w:rsidR="00151427" w:rsidRPr="00C21040">
        <w:rPr>
          <w:rFonts w:ascii="Times New Roman" w:hAnsi="Times New Roman"/>
          <w:sz w:val="24"/>
          <w:szCs w:val="24"/>
        </w:rPr>
        <w:t xml:space="preserve"> </w:t>
      </w:r>
      <w:bookmarkEnd w:id="0"/>
    </w:p>
    <w:p w14:paraId="5C6B48A9" w14:textId="4B20491A" w:rsidR="00E25540" w:rsidRPr="00C21040" w:rsidRDefault="006074DD" w:rsidP="00CC38CC">
      <w:pPr>
        <w:spacing w:after="11" w:line="240" w:lineRule="auto"/>
        <w:ind w:right="3"/>
        <w:contextualSpacing/>
        <w:jc w:val="both"/>
        <w:rPr>
          <w:rFonts w:ascii="Times New Roman" w:hAnsi="Times New Roman"/>
          <w:sz w:val="24"/>
          <w:szCs w:val="24"/>
          <w:lang w:eastAsia="ro-RO"/>
        </w:rPr>
      </w:pPr>
      <w:r w:rsidRPr="00C21040">
        <w:rPr>
          <w:rFonts w:ascii="Times New Roman" w:hAnsi="Times New Roman"/>
          <w:sz w:val="24"/>
          <w:szCs w:val="24"/>
          <w:lang w:eastAsia="ro-RO"/>
        </w:rPr>
        <w:t xml:space="preserve">a Programului </w:t>
      </w:r>
      <w:r w:rsidR="00090A3F">
        <w:rPr>
          <w:rFonts w:ascii="Times New Roman" w:hAnsi="Times New Roman"/>
          <w:sz w:val="24"/>
          <w:szCs w:val="24"/>
          <w:lang w:eastAsia="ro-RO"/>
        </w:rPr>
        <w:t xml:space="preserve">privind </w:t>
      </w:r>
      <w:bookmarkStart w:id="1" w:name="_Hlk139965064"/>
      <w:r w:rsidR="00090A3F" w:rsidRPr="00090A3F">
        <w:rPr>
          <w:rFonts w:ascii="Times New Roman" w:hAnsi="Times New Roman"/>
          <w:sz w:val="24"/>
          <w:szCs w:val="24"/>
          <w:lang w:eastAsia="ro-RO"/>
        </w:rPr>
        <w:t>instalarea sistemelor de panouri fotovoltaice pentru producerea de energie electrică, în vederea acoperirii necesarului de consum şi livrării surplusului în reţeaua naţională, pentru unități de cult și instituții publice din domeniul asistenței sociale și entități juridice non-profit din domeniul asistenței sociale</w:t>
      </w:r>
    </w:p>
    <w:bookmarkEnd w:id="1"/>
    <w:p w14:paraId="099B59A8" w14:textId="77777777" w:rsidR="00352FE9" w:rsidRPr="00C21040" w:rsidRDefault="00352FE9" w:rsidP="00CC38CC">
      <w:pPr>
        <w:spacing w:after="11" w:line="240" w:lineRule="auto"/>
        <w:ind w:right="3"/>
        <w:contextualSpacing/>
        <w:jc w:val="both"/>
        <w:rPr>
          <w:rFonts w:ascii="Times New Roman" w:hAnsi="Times New Roman"/>
          <w:b/>
          <w:i/>
          <w:sz w:val="24"/>
          <w:szCs w:val="24"/>
        </w:rPr>
      </w:pPr>
    </w:p>
    <w:p w14:paraId="1ACF5BFB" w14:textId="2777AD21" w:rsidR="00E25540" w:rsidRPr="00A74639" w:rsidRDefault="009F3D4B" w:rsidP="00CC38CC">
      <w:pPr>
        <w:spacing w:after="11" w:line="240" w:lineRule="auto"/>
        <w:ind w:right="3" w:firstLine="709"/>
        <w:contextualSpacing/>
        <w:jc w:val="both"/>
        <w:rPr>
          <w:rFonts w:ascii="Times New Roman" w:hAnsi="Times New Roman"/>
          <w:b/>
          <w:bCs/>
          <w:i/>
          <w:sz w:val="24"/>
          <w:szCs w:val="24"/>
        </w:rPr>
      </w:pPr>
      <w:r w:rsidRPr="00C21040">
        <w:rPr>
          <w:rFonts w:ascii="Times New Roman"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w:t>
      </w:r>
      <w:r w:rsidRPr="00A74639">
        <w:rPr>
          <w:rFonts w:ascii="Times New Roman" w:hAnsi="Times New Roman"/>
          <w:bCs/>
          <w:sz w:val="24"/>
          <w:szCs w:val="24"/>
        </w:rPr>
        <w:t>e și completările ulterioare, reprezentând instrumentul de prezentare și motivare a</w:t>
      </w:r>
      <w:r w:rsidRPr="00A74639">
        <w:rPr>
          <w:rFonts w:ascii="Times New Roman" w:hAnsi="Times New Roman"/>
          <w:b/>
          <w:bCs/>
          <w:i/>
          <w:sz w:val="24"/>
          <w:szCs w:val="24"/>
        </w:rPr>
        <w:t xml:space="preserve"> proiectului de ordin pentru </w:t>
      </w:r>
      <w:r w:rsidR="00F87C42" w:rsidRPr="00A74639">
        <w:rPr>
          <w:rFonts w:ascii="Times New Roman" w:hAnsi="Times New Roman"/>
          <w:b/>
          <w:bCs/>
          <w:i/>
          <w:sz w:val="24"/>
          <w:szCs w:val="24"/>
        </w:rPr>
        <w:t xml:space="preserve">aprobarea </w:t>
      </w:r>
      <w:r w:rsidR="00151427" w:rsidRPr="00A74639">
        <w:rPr>
          <w:rFonts w:ascii="Times New Roman" w:hAnsi="Times New Roman"/>
          <w:b/>
          <w:bCs/>
          <w:i/>
          <w:sz w:val="24"/>
          <w:szCs w:val="24"/>
        </w:rPr>
        <w:t xml:space="preserve">Ghidului de finanțare </w:t>
      </w:r>
      <w:r w:rsidR="00C21040" w:rsidRPr="00A74639">
        <w:rPr>
          <w:rFonts w:ascii="Times New Roman" w:hAnsi="Times New Roman"/>
          <w:b/>
          <w:bCs/>
          <w:i/>
          <w:sz w:val="24"/>
          <w:szCs w:val="24"/>
        </w:rPr>
        <w:t xml:space="preserve">a Programului vizând </w:t>
      </w:r>
      <w:r w:rsidR="00090A3F" w:rsidRPr="00090A3F">
        <w:rPr>
          <w:rFonts w:ascii="Times New Roman" w:hAnsi="Times New Roman"/>
          <w:b/>
          <w:bCs/>
          <w:i/>
          <w:sz w:val="24"/>
          <w:szCs w:val="24"/>
        </w:rPr>
        <w:t>instalarea sistemelor de panouri fotovoltaice pentru producerea de energie electrică, în vederea acoperirii necesarului de consum şi livrării surplusului în reţeaua naţională, pentru unități de cult și instituții publice din domeniul asistenței sociale și entități juridice non-profit din domeniul asistenței sociale</w:t>
      </w:r>
      <w:r w:rsidR="00151427" w:rsidRPr="00A74639">
        <w:rPr>
          <w:rFonts w:ascii="Times New Roman" w:hAnsi="Times New Roman"/>
          <w:b/>
          <w:bCs/>
          <w:i/>
          <w:sz w:val="24"/>
          <w:szCs w:val="24"/>
        </w:rPr>
        <w:t>.</w:t>
      </w:r>
    </w:p>
    <w:p w14:paraId="30CEFD42" w14:textId="30A13F44" w:rsidR="00C21040" w:rsidRPr="00A20127" w:rsidRDefault="009F3D4B" w:rsidP="00CC38CC">
      <w:pPr>
        <w:pStyle w:val="NoSpacing"/>
        <w:ind w:firstLine="708"/>
        <w:contextualSpacing/>
        <w:jc w:val="both"/>
        <w:rPr>
          <w:rFonts w:ascii="Times New Roman" w:hAnsi="Times New Roman"/>
          <w:noProof w:val="0"/>
          <w:sz w:val="24"/>
          <w:szCs w:val="24"/>
          <w:lang w:eastAsia="ro-RO"/>
        </w:rPr>
      </w:pPr>
      <w:r w:rsidRPr="00A74639">
        <w:rPr>
          <w:rFonts w:ascii="Times New Roman" w:hAnsi="Times New Roman"/>
          <w:b/>
          <w:noProof w:val="0"/>
          <w:sz w:val="24"/>
          <w:szCs w:val="24"/>
          <w:lang w:eastAsia="ro-RO"/>
        </w:rPr>
        <w:t>Baza legală a proiectului de ordin supus aprobării</w:t>
      </w:r>
      <w:r w:rsidRPr="00A74639">
        <w:rPr>
          <w:rFonts w:ascii="Times New Roman" w:hAnsi="Times New Roman"/>
          <w:noProof w:val="0"/>
          <w:sz w:val="24"/>
          <w:szCs w:val="24"/>
          <w:lang w:eastAsia="ro-RO"/>
        </w:rPr>
        <w:t xml:space="preserve"> o constituie prevederile</w:t>
      </w:r>
      <w:r w:rsidRPr="00C21040">
        <w:rPr>
          <w:rFonts w:ascii="Times New Roman" w:hAnsi="Times New Roman"/>
          <w:noProof w:val="0"/>
          <w:sz w:val="24"/>
          <w:szCs w:val="24"/>
          <w:lang w:eastAsia="ro-RO"/>
        </w:rPr>
        <w:t xml:space="preserve"> </w:t>
      </w:r>
      <w:r w:rsidR="00A20127">
        <w:rPr>
          <w:rFonts w:ascii="Times New Roman" w:eastAsia="Calibri" w:hAnsi="Times New Roman"/>
          <w:sz w:val="24"/>
          <w:szCs w:val="24"/>
        </w:rPr>
        <w:t>art. 12 alin. (4) din Ordonanța de urgență a Guvernului nr. 115/2011 privind stabilirea cadrului instituțional și autorizarea Guvernului, prin Ministerul Finanțelor, de a scoate la licitație certificatele de emisii de gaze cu efect de seră atribuite Romaniei la nivelul Uniunii Europene, aprobată prin Legea nr. 163/2012, cu modificările și completările ulterioare, ale art. 57 alin. (1), (4) și (5) din Ordonanța de urgență a Guvernului nr. 57/2019 privind Codul administrativ, cu modificările și completările ulterioare, precum și ale art. 13 alin. (4) din Hotărârea Guvernulu</w:t>
      </w:r>
      <w:r w:rsidR="003F7D1A">
        <w:rPr>
          <w:rFonts w:ascii="Times New Roman" w:eastAsia="Calibri" w:hAnsi="Times New Roman"/>
          <w:sz w:val="24"/>
          <w:szCs w:val="24"/>
        </w:rPr>
        <w:t>i</w:t>
      </w:r>
      <w:r w:rsidR="00A20127">
        <w:rPr>
          <w:rFonts w:ascii="Times New Roman" w:eastAsia="Calibri" w:hAnsi="Times New Roman"/>
          <w:sz w:val="24"/>
          <w:szCs w:val="24"/>
        </w:rPr>
        <w:t xml:space="preserve"> nr. 43/2020 privind organizarea și funcționarea Ministerului Mediului, Apelor și Pădurilor, cu modificările și completările ulterioare.</w:t>
      </w:r>
    </w:p>
    <w:p w14:paraId="37F84713" w14:textId="62BC04BF" w:rsidR="006074DD" w:rsidRPr="00F510DD" w:rsidRDefault="006074DD" w:rsidP="00CC38CC">
      <w:pPr>
        <w:spacing w:after="0" w:line="240" w:lineRule="auto"/>
        <w:ind w:firstLine="708"/>
        <w:contextualSpacing/>
        <w:jc w:val="both"/>
        <w:rPr>
          <w:rFonts w:ascii="Times New Roman" w:hAnsi="Times New Roman"/>
          <w:sz w:val="24"/>
          <w:szCs w:val="24"/>
        </w:rPr>
      </w:pPr>
      <w:r w:rsidRPr="00911AD6">
        <w:rPr>
          <w:rFonts w:ascii="Times New Roman" w:hAnsi="Times New Roman"/>
          <w:b/>
          <w:bCs/>
          <w:i/>
          <w:iCs/>
          <w:sz w:val="24"/>
          <w:szCs w:val="24"/>
        </w:rPr>
        <w:t>Obiectul programului</w:t>
      </w:r>
      <w:r w:rsidRPr="00F510DD">
        <w:rPr>
          <w:rFonts w:ascii="Times New Roman" w:hAnsi="Times New Roman"/>
          <w:sz w:val="24"/>
          <w:szCs w:val="24"/>
        </w:rPr>
        <w:t xml:space="preserve"> îl reprezintă </w:t>
      </w:r>
      <w:r w:rsidR="00F510DD" w:rsidRPr="00F510DD">
        <w:rPr>
          <w:rFonts w:ascii="Times New Roman" w:hAnsi="Times New Roman"/>
          <w:color w:val="000000"/>
          <w:sz w:val="24"/>
          <w:szCs w:val="24"/>
        </w:rPr>
        <w:t xml:space="preserve">finanţarea </w:t>
      </w:r>
      <w:bookmarkStart w:id="2" w:name="_Hlk133997215"/>
      <w:r w:rsidR="00F510DD" w:rsidRPr="00F510DD">
        <w:rPr>
          <w:rFonts w:ascii="Times New Roman" w:hAnsi="Times New Roman"/>
          <w:color w:val="000000"/>
          <w:sz w:val="24"/>
          <w:szCs w:val="24"/>
        </w:rPr>
        <w:t xml:space="preserve">achiziţionării şi instalării </w:t>
      </w:r>
      <w:bookmarkEnd w:id="2"/>
      <w:r w:rsidR="00F510DD" w:rsidRPr="00F510DD">
        <w:rPr>
          <w:rFonts w:ascii="Times New Roman" w:hAnsi="Times New Roman"/>
          <w:color w:val="000000"/>
          <w:sz w:val="24"/>
          <w:szCs w:val="24"/>
        </w:rPr>
        <w:t>sistemelor de panouri fotovoltaice care folosesc sursele de energie regenerabilă, nepoluante, în vederea producerii energiei electrice şi utilizării acesteia de către consumatorii racordaţi la reţeaua naţională de distribuţie a energiei electrice</w:t>
      </w:r>
      <w:r w:rsidRPr="00F510DD">
        <w:rPr>
          <w:rFonts w:ascii="Times New Roman" w:hAnsi="Times New Roman"/>
          <w:sz w:val="24"/>
          <w:szCs w:val="24"/>
        </w:rPr>
        <w:t>.</w:t>
      </w:r>
    </w:p>
    <w:p w14:paraId="3ED1FB25" w14:textId="1F93ECF0" w:rsidR="00F510DD" w:rsidRPr="00F510DD" w:rsidRDefault="006074DD" w:rsidP="00CC38CC">
      <w:pPr>
        <w:spacing w:after="0" w:line="240" w:lineRule="auto"/>
        <w:ind w:firstLine="708"/>
        <w:contextualSpacing/>
        <w:jc w:val="both"/>
        <w:rPr>
          <w:rFonts w:ascii="Times New Roman" w:hAnsi="Times New Roman"/>
          <w:i/>
          <w:iCs/>
          <w:sz w:val="24"/>
          <w:szCs w:val="24"/>
        </w:rPr>
      </w:pPr>
      <w:r w:rsidRPr="00911AD6">
        <w:rPr>
          <w:rFonts w:ascii="Times New Roman" w:hAnsi="Times New Roman"/>
          <w:b/>
          <w:bCs/>
          <w:i/>
          <w:iCs/>
          <w:sz w:val="24"/>
          <w:szCs w:val="24"/>
        </w:rPr>
        <w:t>Scopul programului</w:t>
      </w:r>
      <w:r w:rsidRPr="00F510DD">
        <w:rPr>
          <w:rFonts w:ascii="Times New Roman" w:hAnsi="Times New Roman"/>
          <w:i/>
          <w:iCs/>
          <w:sz w:val="24"/>
          <w:szCs w:val="24"/>
        </w:rPr>
        <w:t xml:space="preserve"> </w:t>
      </w:r>
      <w:r w:rsidRPr="00911AD6">
        <w:rPr>
          <w:rFonts w:ascii="Times New Roman" w:hAnsi="Times New Roman"/>
          <w:sz w:val="24"/>
          <w:szCs w:val="24"/>
        </w:rPr>
        <w:t>îl</w:t>
      </w:r>
      <w:r w:rsidRPr="00F510DD">
        <w:rPr>
          <w:rFonts w:ascii="Times New Roman" w:hAnsi="Times New Roman"/>
          <w:i/>
          <w:iCs/>
          <w:sz w:val="24"/>
          <w:szCs w:val="24"/>
        </w:rPr>
        <w:t xml:space="preserve"> constituie</w:t>
      </w:r>
      <w:r w:rsidR="00F510DD" w:rsidRPr="00F510DD">
        <w:rPr>
          <w:rFonts w:ascii="Times New Roman" w:hAnsi="Times New Roman"/>
          <w:i/>
          <w:iCs/>
          <w:sz w:val="24"/>
          <w:szCs w:val="24"/>
        </w:rPr>
        <w:t xml:space="preserve"> </w:t>
      </w:r>
      <w:r w:rsidR="00F510DD" w:rsidRPr="00F510DD">
        <w:rPr>
          <w:rFonts w:ascii="Times New Roman" w:hAnsi="Times New Roman"/>
          <w:color w:val="000000"/>
          <w:sz w:val="24"/>
          <w:szCs w:val="24"/>
        </w:rPr>
        <w:t>creşterea eficienţei energetice, îmbunătăţirea calităţii aerului şi reducerea emisiilor de gaze cu efect de seră, prin utilizarea sistemelor de panouri fotovoltaice cu o putere minimă de 50 kW și maxim 200 kW, pentru producerea de energie electrică necesară consumului propriu şi livrării surplusului în sistemul energetic naţional.</w:t>
      </w:r>
    </w:p>
    <w:p w14:paraId="6859F5DE" w14:textId="2B114A86" w:rsidR="00F173A5" w:rsidRPr="00F173A5" w:rsidRDefault="006074DD" w:rsidP="00CC38CC">
      <w:pPr>
        <w:spacing w:after="0" w:line="240" w:lineRule="auto"/>
        <w:ind w:firstLine="708"/>
        <w:contextualSpacing/>
        <w:jc w:val="both"/>
        <w:rPr>
          <w:rFonts w:ascii="Times New Roman" w:hAnsi="Times New Roman"/>
          <w:sz w:val="24"/>
          <w:szCs w:val="24"/>
        </w:rPr>
      </w:pPr>
      <w:r w:rsidRPr="00911AD6">
        <w:rPr>
          <w:rFonts w:ascii="Times New Roman" w:hAnsi="Times New Roman"/>
          <w:b/>
          <w:bCs/>
          <w:i/>
          <w:iCs/>
          <w:sz w:val="24"/>
          <w:szCs w:val="24"/>
        </w:rPr>
        <w:t xml:space="preserve">Indicatorii de performanţă </w:t>
      </w:r>
      <w:r w:rsidR="00F173A5" w:rsidRPr="00911AD6">
        <w:rPr>
          <w:rFonts w:ascii="Times New Roman" w:hAnsi="Times New Roman"/>
          <w:b/>
          <w:bCs/>
          <w:i/>
          <w:iCs/>
          <w:sz w:val="24"/>
          <w:szCs w:val="24"/>
        </w:rPr>
        <w:t>al programului (I)</w:t>
      </w:r>
      <w:r w:rsidR="00F173A5" w:rsidRPr="00F173A5">
        <w:rPr>
          <w:rFonts w:ascii="Times New Roman" w:hAnsi="Times New Roman"/>
          <w:i/>
          <w:iCs/>
          <w:sz w:val="24"/>
          <w:szCs w:val="24"/>
        </w:rPr>
        <w:t xml:space="preserve"> </w:t>
      </w:r>
      <w:r w:rsidR="00F173A5" w:rsidRPr="00F173A5">
        <w:rPr>
          <w:rFonts w:ascii="Times New Roman" w:hAnsi="Times New Roman"/>
          <w:sz w:val="24"/>
          <w:szCs w:val="24"/>
        </w:rPr>
        <w:t>îl reprezintă cantitatea totală de gaze cu efect de seră (kg. CO2) redusă, prin instalarea sistemelor de panouri fotovoltaice, calculată pe toată perioada de monitorizare a proiectului, astfel:</w:t>
      </w:r>
    </w:p>
    <w:p w14:paraId="5E3A439A" w14:textId="77777777" w:rsidR="00F173A5" w:rsidRPr="00F173A5" w:rsidRDefault="00F173A5" w:rsidP="00CC38CC">
      <w:pPr>
        <w:spacing w:after="0" w:line="240" w:lineRule="auto"/>
        <w:ind w:firstLine="708"/>
        <w:contextualSpacing/>
        <w:jc w:val="both"/>
        <w:rPr>
          <w:rFonts w:ascii="Times New Roman" w:hAnsi="Times New Roman"/>
          <w:sz w:val="24"/>
          <w:szCs w:val="24"/>
        </w:rPr>
      </w:pPr>
      <w:r w:rsidRPr="00F173A5">
        <w:rPr>
          <w:rFonts w:ascii="Times New Roman" w:hAnsi="Times New Roman"/>
          <w:sz w:val="24"/>
          <w:szCs w:val="24"/>
        </w:rPr>
        <w:t>I = Σ^n_i=1 E_i x f,</w:t>
      </w:r>
    </w:p>
    <w:p w14:paraId="7C4051BE" w14:textId="77777777" w:rsidR="00F173A5" w:rsidRPr="00F173A5" w:rsidRDefault="00F173A5" w:rsidP="00CC38CC">
      <w:pPr>
        <w:spacing w:after="0" w:line="240" w:lineRule="auto"/>
        <w:ind w:firstLine="708"/>
        <w:contextualSpacing/>
        <w:jc w:val="both"/>
        <w:rPr>
          <w:rFonts w:ascii="Times New Roman" w:hAnsi="Times New Roman"/>
          <w:sz w:val="24"/>
          <w:szCs w:val="24"/>
        </w:rPr>
      </w:pPr>
      <w:r w:rsidRPr="00F173A5">
        <w:rPr>
          <w:rFonts w:ascii="Times New Roman" w:hAnsi="Times New Roman"/>
          <w:sz w:val="24"/>
          <w:szCs w:val="24"/>
        </w:rPr>
        <w:t>unde:</w:t>
      </w:r>
    </w:p>
    <w:p w14:paraId="4A8CEE51" w14:textId="77777777" w:rsidR="00F173A5" w:rsidRPr="00F173A5" w:rsidRDefault="00F173A5" w:rsidP="00CC38CC">
      <w:pPr>
        <w:spacing w:after="0" w:line="240" w:lineRule="auto"/>
        <w:ind w:firstLine="708"/>
        <w:contextualSpacing/>
        <w:jc w:val="both"/>
        <w:rPr>
          <w:rFonts w:ascii="Times New Roman" w:hAnsi="Times New Roman"/>
          <w:sz w:val="24"/>
          <w:szCs w:val="24"/>
        </w:rPr>
      </w:pPr>
      <w:r w:rsidRPr="00F173A5">
        <w:rPr>
          <w:rFonts w:ascii="Times New Roman" w:hAnsi="Times New Roman"/>
          <w:sz w:val="24"/>
          <w:szCs w:val="24"/>
        </w:rPr>
        <w:t>f = factor emisie CO2 (0,21337 kg CO2/kWh conform raportului ANRE/2020);</w:t>
      </w:r>
    </w:p>
    <w:p w14:paraId="1B9F82DA" w14:textId="77777777" w:rsidR="00F173A5" w:rsidRPr="00F173A5" w:rsidRDefault="00F173A5" w:rsidP="00CC38CC">
      <w:pPr>
        <w:spacing w:after="0" w:line="240" w:lineRule="auto"/>
        <w:ind w:firstLine="708"/>
        <w:contextualSpacing/>
        <w:jc w:val="both"/>
        <w:rPr>
          <w:rFonts w:ascii="Times New Roman" w:hAnsi="Times New Roman"/>
          <w:sz w:val="24"/>
          <w:szCs w:val="24"/>
        </w:rPr>
      </w:pPr>
      <w:r w:rsidRPr="00F173A5">
        <w:rPr>
          <w:rFonts w:ascii="Times New Roman" w:hAnsi="Times New Roman"/>
          <w:sz w:val="24"/>
          <w:szCs w:val="24"/>
        </w:rPr>
        <w:t>n = numărul de sisteme de panouri fotovoltaice instalate;</w:t>
      </w:r>
    </w:p>
    <w:p w14:paraId="2210C1F7" w14:textId="77777777" w:rsidR="00F173A5" w:rsidRDefault="00F173A5" w:rsidP="00CC38CC">
      <w:pPr>
        <w:spacing w:after="0" w:line="240" w:lineRule="auto"/>
        <w:ind w:firstLine="708"/>
        <w:contextualSpacing/>
        <w:jc w:val="both"/>
        <w:rPr>
          <w:rFonts w:ascii="Times New Roman" w:hAnsi="Times New Roman"/>
          <w:sz w:val="24"/>
          <w:szCs w:val="24"/>
        </w:rPr>
      </w:pPr>
      <w:r w:rsidRPr="00F173A5">
        <w:rPr>
          <w:rFonts w:ascii="Times New Roman" w:hAnsi="Times New Roman"/>
          <w:sz w:val="24"/>
          <w:szCs w:val="24"/>
        </w:rPr>
        <w:t>E = energia electrică produsă de un sistem de panouri fotovoltaice (kWh).</w:t>
      </w:r>
    </w:p>
    <w:p w14:paraId="21ECB89E" w14:textId="5164C61A" w:rsidR="006074DD" w:rsidRPr="006074DD" w:rsidRDefault="006074DD" w:rsidP="00CC38CC">
      <w:pPr>
        <w:spacing w:after="0" w:line="240" w:lineRule="auto"/>
        <w:ind w:firstLine="708"/>
        <w:contextualSpacing/>
        <w:jc w:val="both"/>
        <w:rPr>
          <w:rFonts w:ascii="Times New Roman" w:hAnsi="Times New Roman"/>
          <w:sz w:val="24"/>
          <w:szCs w:val="24"/>
        </w:rPr>
      </w:pPr>
      <w:r w:rsidRPr="00911AD6">
        <w:rPr>
          <w:rFonts w:ascii="Times New Roman" w:hAnsi="Times New Roman"/>
          <w:b/>
          <w:bCs/>
          <w:i/>
          <w:iCs/>
          <w:sz w:val="24"/>
          <w:szCs w:val="24"/>
        </w:rPr>
        <w:t>Finanţarea programului</w:t>
      </w:r>
      <w:r w:rsidRPr="006074DD">
        <w:rPr>
          <w:rFonts w:ascii="Times New Roman" w:hAnsi="Times New Roman"/>
          <w:sz w:val="24"/>
          <w:szCs w:val="24"/>
        </w:rPr>
        <w:t xml:space="preserve"> se realizează din Fondul pentru mediu, în limita creditelor de angajament şi bugetare prevăzute prin bugetul anual al Fondului pentru mediu, aprobat conform legii.</w:t>
      </w:r>
    </w:p>
    <w:p w14:paraId="6F894C69" w14:textId="2DFE5691" w:rsidR="00911AD6" w:rsidRPr="00911AD6" w:rsidRDefault="006074DD" w:rsidP="00CC38CC">
      <w:pPr>
        <w:spacing w:before="26" w:after="0" w:line="240" w:lineRule="auto"/>
        <w:ind w:firstLine="708"/>
        <w:contextualSpacing/>
        <w:jc w:val="both"/>
        <w:rPr>
          <w:rFonts w:ascii="Times New Roman" w:hAnsi="Times New Roman"/>
          <w:sz w:val="24"/>
          <w:szCs w:val="24"/>
        </w:rPr>
      </w:pPr>
      <w:r w:rsidRPr="00911AD6">
        <w:rPr>
          <w:rFonts w:ascii="Times New Roman" w:hAnsi="Times New Roman"/>
          <w:sz w:val="24"/>
          <w:szCs w:val="24"/>
        </w:rPr>
        <w:t xml:space="preserve">Sub rezerva îndeplinirii cumulative a criteriilor de eligibilitate prevăzute </w:t>
      </w:r>
      <w:r w:rsidR="00C21040" w:rsidRPr="00911AD6">
        <w:rPr>
          <w:rFonts w:ascii="Times New Roman" w:hAnsi="Times New Roman"/>
          <w:sz w:val="24"/>
          <w:szCs w:val="24"/>
        </w:rPr>
        <w:t>în ghidul de finanțare</w:t>
      </w:r>
      <w:r w:rsidRPr="00911AD6">
        <w:rPr>
          <w:rFonts w:ascii="Times New Roman" w:hAnsi="Times New Roman"/>
          <w:sz w:val="24"/>
          <w:szCs w:val="24"/>
        </w:rPr>
        <w:t>,</w:t>
      </w:r>
      <w:r w:rsidR="00911AD6" w:rsidRPr="00911AD6">
        <w:rPr>
          <w:rFonts w:ascii="Times New Roman" w:hAnsi="Times New Roman"/>
          <w:sz w:val="24"/>
          <w:szCs w:val="24"/>
        </w:rPr>
        <w:t xml:space="preserve"> la art. 9 alin. (1), sunt eligibile pentru a participa în cadrul programului:</w:t>
      </w:r>
    </w:p>
    <w:p w14:paraId="01455833" w14:textId="77777777" w:rsidR="00911AD6" w:rsidRPr="00911AD6" w:rsidRDefault="00911AD6" w:rsidP="00CC38CC">
      <w:pPr>
        <w:pStyle w:val="ListParagraph"/>
        <w:numPr>
          <w:ilvl w:val="0"/>
          <w:numId w:val="5"/>
        </w:numPr>
        <w:spacing w:before="26" w:after="0" w:line="240" w:lineRule="auto"/>
        <w:jc w:val="both"/>
        <w:rPr>
          <w:rFonts w:ascii="Times New Roman" w:hAnsi="Times New Roman"/>
          <w:sz w:val="24"/>
          <w:szCs w:val="24"/>
        </w:rPr>
      </w:pPr>
      <w:bookmarkStart w:id="3" w:name="_Hlk133997007"/>
      <w:r w:rsidRPr="00911AD6">
        <w:rPr>
          <w:rFonts w:ascii="Times New Roman" w:hAnsi="Times New Roman"/>
          <w:sz w:val="24"/>
          <w:szCs w:val="24"/>
        </w:rPr>
        <w:t>unitățile de cult;</w:t>
      </w:r>
    </w:p>
    <w:p w14:paraId="16CB0500" w14:textId="77777777" w:rsidR="00911AD6" w:rsidRPr="00911AD6" w:rsidRDefault="00911AD6" w:rsidP="00CC38CC">
      <w:pPr>
        <w:pStyle w:val="ListParagraph"/>
        <w:numPr>
          <w:ilvl w:val="0"/>
          <w:numId w:val="5"/>
        </w:numPr>
        <w:spacing w:before="26" w:after="0" w:line="240" w:lineRule="auto"/>
        <w:jc w:val="both"/>
        <w:rPr>
          <w:rFonts w:ascii="Times New Roman" w:hAnsi="Times New Roman"/>
          <w:sz w:val="24"/>
          <w:szCs w:val="24"/>
        </w:rPr>
      </w:pPr>
      <w:r w:rsidRPr="00911AD6">
        <w:rPr>
          <w:rFonts w:ascii="Times New Roman" w:hAnsi="Times New Roman"/>
          <w:sz w:val="24"/>
          <w:szCs w:val="24"/>
        </w:rPr>
        <w:t>instituțiile publice din domeniul asistenței sociale;</w:t>
      </w:r>
    </w:p>
    <w:p w14:paraId="549FA8C8" w14:textId="01110282" w:rsidR="00911AD6" w:rsidRPr="009C3D09" w:rsidRDefault="00911AD6" w:rsidP="00CC38CC">
      <w:pPr>
        <w:pStyle w:val="ListParagraph"/>
        <w:numPr>
          <w:ilvl w:val="0"/>
          <w:numId w:val="5"/>
        </w:numPr>
        <w:spacing w:before="26" w:after="0" w:line="240" w:lineRule="auto"/>
        <w:jc w:val="both"/>
        <w:rPr>
          <w:rFonts w:ascii="Times New Roman" w:hAnsi="Times New Roman"/>
          <w:sz w:val="24"/>
          <w:szCs w:val="24"/>
        </w:rPr>
      </w:pPr>
      <w:r w:rsidRPr="00911AD6">
        <w:rPr>
          <w:rFonts w:ascii="Times New Roman" w:hAnsi="Times New Roman"/>
          <w:sz w:val="24"/>
          <w:szCs w:val="24"/>
        </w:rPr>
        <w:t>entitățile juridice non-profit din domeniul asistenței sociale</w:t>
      </w:r>
      <w:bookmarkEnd w:id="3"/>
      <w:r w:rsidR="006074DD" w:rsidRPr="00911AD6">
        <w:rPr>
          <w:rFonts w:ascii="Times New Roman" w:hAnsi="Times New Roman"/>
          <w:sz w:val="24"/>
          <w:szCs w:val="24"/>
        </w:rPr>
        <w:t>.</w:t>
      </w:r>
    </w:p>
    <w:p w14:paraId="0D40D5A8" w14:textId="77777777" w:rsidR="00881D9C" w:rsidRDefault="006731AC" w:rsidP="00CC38CC">
      <w:pPr>
        <w:spacing w:after="0" w:line="240" w:lineRule="auto"/>
        <w:ind w:firstLine="708"/>
        <w:contextualSpacing/>
        <w:jc w:val="both"/>
        <w:rPr>
          <w:rFonts w:ascii="Times New Roman" w:hAnsi="Times New Roman"/>
          <w:sz w:val="24"/>
          <w:szCs w:val="24"/>
        </w:rPr>
      </w:pPr>
      <w:r w:rsidRPr="006731AC">
        <w:rPr>
          <w:rFonts w:ascii="Times New Roman" w:hAnsi="Times New Roman"/>
          <w:b/>
          <w:bCs/>
          <w:i/>
          <w:iCs/>
          <w:sz w:val="24"/>
          <w:szCs w:val="24"/>
        </w:rPr>
        <w:lastRenderedPageBreak/>
        <w:t>Cuantumul finanțării</w:t>
      </w:r>
      <w:r w:rsidRPr="00F173A5">
        <w:rPr>
          <w:rFonts w:ascii="Times New Roman" w:hAnsi="Times New Roman"/>
          <w:sz w:val="24"/>
          <w:szCs w:val="24"/>
        </w:rPr>
        <w:t xml:space="preserve"> </w:t>
      </w:r>
    </w:p>
    <w:p w14:paraId="7E84E4B4" w14:textId="723301E2" w:rsidR="006731AC" w:rsidRPr="00881D9C" w:rsidRDefault="00881D9C" w:rsidP="00CC38CC">
      <w:pPr>
        <w:spacing w:after="0" w:line="240" w:lineRule="auto"/>
        <w:ind w:firstLine="708"/>
        <w:contextualSpacing/>
        <w:jc w:val="both"/>
        <w:rPr>
          <w:rFonts w:ascii="Times New Roman" w:hAnsi="Times New Roman"/>
          <w:sz w:val="24"/>
          <w:szCs w:val="24"/>
        </w:rPr>
      </w:pPr>
      <w:r w:rsidRPr="00881D9C">
        <w:rPr>
          <w:rFonts w:ascii="Times New Roman" w:hAnsi="Times New Roman"/>
          <w:sz w:val="24"/>
          <w:szCs w:val="24"/>
        </w:rPr>
        <w:t xml:space="preserve">Cuantumul finanțării </w:t>
      </w:r>
      <w:r w:rsidR="006731AC" w:rsidRPr="00881D9C">
        <w:rPr>
          <w:rFonts w:ascii="Times New Roman" w:hAnsi="Times New Roman"/>
          <w:sz w:val="24"/>
          <w:szCs w:val="24"/>
        </w:rPr>
        <w:t xml:space="preserve">este de maxim 1.000.000 lei și se acordă în procent de 100% din valoarea cheltuielilor eligibile.Valoarea maximă finanțată este cea corespunzătoare unei puteri maxime instalate de 200 kW. </w:t>
      </w:r>
    </w:p>
    <w:p w14:paraId="4B46BAA3" w14:textId="05F73440" w:rsidR="006731AC" w:rsidRPr="00881D9C" w:rsidRDefault="006731AC" w:rsidP="00CC38CC">
      <w:pPr>
        <w:spacing w:after="0" w:line="240" w:lineRule="auto"/>
        <w:ind w:firstLine="708"/>
        <w:contextualSpacing/>
        <w:jc w:val="both"/>
        <w:rPr>
          <w:rFonts w:ascii="Times New Roman" w:hAnsi="Times New Roman"/>
          <w:sz w:val="24"/>
          <w:szCs w:val="24"/>
        </w:rPr>
      </w:pPr>
      <w:r w:rsidRPr="00881D9C">
        <w:rPr>
          <w:rFonts w:ascii="Times New Roman" w:hAnsi="Times New Roman"/>
          <w:sz w:val="24"/>
          <w:szCs w:val="24"/>
        </w:rPr>
        <w:t>Pentru o putere instalată cuprinsă între 50 kW și 200 kW, valoarea finanțată se calculează utilizând formula:</w:t>
      </w:r>
    </w:p>
    <w:p w14:paraId="7372D2C2" w14:textId="77777777" w:rsidR="006731AC" w:rsidRPr="00881D9C" w:rsidRDefault="006731AC" w:rsidP="00CC38CC">
      <w:pPr>
        <w:spacing w:after="0" w:line="240" w:lineRule="auto"/>
        <w:ind w:firstLine="708"/>
        <w:contextualSpacing/>
        <w:jc w:val="both"/>
        <w:rPr>
          <w:rFonts w:ascii="Times New Roman" w:hAnsi="Times New Roman"/>
          <w:sz w:val="24"/>
          <w:szCs w:val="24"/>
        </w:rPr>
      </w:pPr>
      <w:r w:rsidRPr="00881D9C">
        <w:rPr>
          <w:rFonts w:ascii="Times New Roman" w:hAnsi="Times New Roman"/>
          <w:sz w:val="24"/>
          <w:szCs w:val="24"/>
        </w:rPr>
        <w:t>Vf =1.000.000 x Pi/200, unde:</w:t>
      </w:r>
    </w:p>
    <w:p w14:paraId="170C4AA0" w14:textId="77777777" w:rsidR="006731AC" w:rsidRPr="00881D9C" w:rsidRDefault="006731AC" w:rsidP="00CC38CC">
      <w:pPr>
        <w:spacing w:after="0" w:line="240" w:lineRule="auto"/>
        <w:ind w:firstLine="708"/>
        <w:contextualSpacing/>
        <w:jc w:val="both"/>
        <w:rPr>
          <w:rFonts w:ascii="Times New Roman" w:hAnsi="Times New Roman"/>
          <w:sz w:val="24"/>
          <w:szCs w:val="24"/>
        </w:rPr>
      </w:pPr>
      <w:r w:rsidRPr="00881D9C">
        <w:rPr>
          <w:rFonts w:ascii="Times New Roman" w:hAnsi="Times New Roman"/>
          <w:sz w:val="24"/>
          <w:szCs w:val="24"/>
        </w:rPr>
        <w:t>Vf – valoarea finanțată;</w:t>
      </w:r>
    </w:p>
    <w:p w14:paraId="252053C8" w14:textId="0499D8BF" w:rsidR="006731AC" w:rsidRPr="00881D9C" w:rsidRDefault="006731AC" w:rsidP="00CC38CC">
      <w:pPr>
        <w:spacing w:after="0" w:line="240" w:lineRule="auto"/>
        <w:ind w:firstLine="708"/>
        <w:contextualSpacing/>
        <w:jc w:val="both"/>
        <w:rPr>
          <w:rFonts w:ascii="Times New Roman" w:hAnsi="Times New Roman"/>
          <w:sz w:val="24"/>
          <w:szCs w:val="24"/>
        </w:rPr>
      </w:pPr>
      <w:r w:rsidRPr="00881D9C">
        <w:rPr>
          <w:rFonts w:ascii="Times New Roman" w:hAnsi="Times New Roman"/>
          <w:sz w:val="24"/>
          <w:szCs w:val="24"/>
        </w:rPr>
        <w:t>Pi – puterea instalată a sistemului de panouri fotovoltaice propus.</w:t>
      </w:r>
    </w:p>
    <w:p w14:paraId="70A3DB3A" w14:textId="1265B973" w:rsidR="006731AC" w:rsidRPr="006731AC" w:rsidRDefault="006731AC" w:rsidP="00CC38CC">
      <w:pPr>
        <w:spacing w:after="0" w:line="240" w:lineRule="auto"/>
        <w:ind w:firstLine="708"/>
        <w:contextualSpacing/>
        <w:jc w:val="both"/>
        <w:rPr>
          <w:rFonts w:ascii="Times New Roman" w:hAnsi="Times New Roman"/>
          <w:i/>
          <w:iCs/>
          <w:sz w:val="24"/>
          <w:szCs w:val="24"/>
        </w:rPr>
      </w:pPr>
      <w:r w:rsidRPr="006731AC">
        <w:rPr>
          <w:rFonts w:ascii="Times New Roman" w:hAnsi="Times New Roman"/>
          <w:b/>
          <w:i/>
          <w:iCs/>
          <w:color w:val="000000"/>
          <w:sz w:val="24"/>
          <w:szCs w:val="24"/>
        </w:rPr>
        <w:t>Criterii de eligibilitate a solicitantului și a proiectului</w:t>
      </w:r>
      <w:r>
        <w:rPr>
          <w:rFonts w:ascii="Times New Roman" w:hAnsi="Times New Roman"/>
          <w:b/>
          <w:i/>
          <w:iCs/>
          <w:color w:val="000000"/>
          <w:sz w:val="24"/>
          <w:szCs w:val="24"/>
        </w:rPr>
        <w:t xml:space="preserve"> </w:t>
      </w:r>
    </w:p>
    <w:p w14:paraId="0105C03B" w14:textId="08D1A6B8" w:rsidR="00911AD6" w:rsidRPr="00F46E4E" w:rsidRDefault="006731AC" w:rsidP="00CC38CC">
      <w:pPr>
        <w:spacing w:after="0" w:line="240" w:lineRule="auto"/>
        <w:ind w:firstLine="708"/>
        <w:contextualSpacing/>
        <w:jc w:val="both"/>
        <w:rPr>
          <w:rFonts w:ascii="Times New Roman" w:hAnsi="Times New Roman"/>
          <w:sz w:val="24"/>
          <w:szCs w:val="24"/>
        </w:rPr>
      </w:pPr>
      <w:r w:rsidRPr="00F46E4E">
        <w:rPr>
          <w:rFonts w:ascii="Times New Roman" w:hAnsi="Times New Roman"/>
          <w:sz w:val="24"/>
          <w:szCs w:val="24"/>
        </w:rPr>
        <w:t>Este eligibil solicitantul care îndeplineşte cumulativ următoarele criterii:</w:t>
      </w:r>
    </w:p>
    <w:p w14:paraId="0458464F" w14:textId="77777777" w:rsidR="00911AD6" w:rsidRPr="006731AC" w:rsidRDefault="00911AD6" w:rsidP="00CC38CC">
      <w:pPr>
        <w:pStyle w:val="NoSpacing"/>
        <w:ind w:firstLine="720"/>
        <w:contextualSpacing/>
        <w:jc w:val="both"/>
        <w:rPr>
          <w:rFonts w:ascii="Times New Roman" w:hAnsi="Times New Roman"/>
          <w:sz w:val="24"/>
          <w:szCs w:val="24"/>
        </w:rPr>
      </w:pPr>
      <w:r w:rsidRPr="006731AC">
        <w:rPr>
          <w:rFonts w:ascii="Times New Roman" w:hAnsi="Times New Roman"/>
          <w:sz w:val="24"/>
          <w:szCs w:val="24"/>
        </w:rPr>
        <w:t>a)</w:t>
      </w:r>
      <w:r w:rsidRPr="006731AC">
        <w:rPr>
          <w:rFonts w:ascii="Times New Roman" w:hAnsi="Times New Roman"/>
          <w:sz w:val="24"/>
          <w:szCs w:val="24"/>
        </w:rPr>
        <w:tab/>
        <w:t>acţionează în nume propriu;</w:t>
      </w:r>
    </w:p>
    <w:p w14:paraId="498DEA03" w14:textId="77777777" w:rsidR="00911AD6" w:rsidRPr="006731AC" w:rsidRDefault="00911AD6" w:rsidP="00CC38CC">
      <w:pPr>
        <w:pStyle w:val="NoSpacing"/>
        <w:ind w:firstLine="720"/>
        <w:contextualSpacing/>
        <w:jc w:val="both"/>
        <w:rPr>
          <w:rFonts w:ascii="Times New Roman" w:hAnsi="Times New Roman"/>
          <w:sz w:val="24"/>
          <w:szCs w:val="24"/>
        </w:rPr>
      </w:pPr>
      <w:r w:rsidRPr="006731AC">
        <w:rPr>
          <w:rFonts w:ascii="Times New Roman" w:hAnsi="Times New Roman"/>
          <w:sz w:val="24"/>
          <w:szCs w:val="24"/>
        </w:rPr>
        <w:t>b)</w:t>
      </w:r>
      <w:r w:rsidRPr="006731AC">
        <w:rPr>
          <w:rFonts w:ascii="Times New Roman" w:hAnsi="Times New Roman"/>
          <w:sz w:val="24"/>
          <w:szCs w:val="24"/>
        </w:rPr>
        <w:tab/>
        <w:t>este proprietar/deţine un drept de folosinţă al imobilului-construcţie și/sau al imobilului-teren pe care se amplasează sistemul de panouri fotovoltaice, astfel cum rezultă din extrasul de carte funciară; nu este eligibil solicitantul al cărui drept de proprietate asupra imobilului construcţie şi/sau teren este înscris provizoriu în cartea funciară;</w:t>
      </w:r>
    </w:p>
    <w:p w14:paraId="64576076" w14:textId="77777777" w:rsidR="00911AD6" w:rsidRPr="006731AC" w:rsidRDefault="00911AD6" w:rsidP="00CC38CC">
      <w:pPr>
        <w:pStyle w:val="NoSpacing"/>
        <w:ind w:firstLine="720"/>
        <w:contextualSpacing/>
        <w:jc w:val="both"/>
        <w:rPr>
          <w:rFonts w:ascii="Times New Roman" w:hAnsi="Times New Roman"/>
          <w:sz w:val="24"/>
          <w:szCs w:val="24"/>
        </w:rPr>
      </w:pPr>
      <w:r w:rsidRPr="006731AC">
        <w:rPr>
          <w:rFonts w:ascii="Times New Roman" w:hAnsi="Times New Roman"/>
          <w:sz w:val="24"/>
          <w:szCs w:val="24"/>
        </w:rPr>
        <w:t>c)</w:t>
      </w:r>
      <w:r w:rsidRPr="006731AC">
        <w:rPr>
          <w:rFonts w:ascii="Times New Roman" w:hAnsi="Times New Roman"/>
          <w:sz w:val="24"/>
          <w:szCs w:val="24"/>
        </w:rPr>
        <w:tab/>
        <w:t>nu au fost condamnat pentru infracţiuni împotriva mediului, prin hotărâre judecătorească definitivă;</w:t>
      </w:r>
    </w:p>
    <w:p w14:paraId="071C73E0" w14:textId="77777777" w:rsidR="00911AD6" w:rsidRPr="006731AC" w:rsidRDefault="00911AD6" w:rsidP="00CC38CC">
      <w:pPr>
        <w:pStyle w:val="NoSpacing"/>
        <w:ind w:firstLine="720"/>
        <w:contextualSpacing/>
        <w:jc w:val="both"/>
        <w:rPr>
          <w:rFonts w:ascii="Times New Roman" w:hAnsi="Times New Roman"/>
          <w:sz w:val="24"/>
          <w:szCs w:val="24"/>
        </w:rPr>
      </w:pPr>
      <w:r w:rsidRPr="006731AC">
        <w:rPr>
          <w:rFonts w:ascii="Times New Roman" w:hAnsi="Times New Roman"/>
          <w:sz w:val="24"/>
          <w:szCs w:val="24"/>
        </w:rPr>
        <w:t>d)</w:t>
      </w:r>
      <w:r w:rsidRPr="006731AC">
        <w:rPr>
          <w:rFonts w:ascii="Times New Roman" w:hAnsi="Times New Roman"/>
          <w:sz w:val="24"/>
          <w:szCs w:val="24"/>
        </w:rPr>
        <w:tab/>
        <w:t>și-a îndeplinit obligaţiile de plată a taxelor, impozitelor şi amenzilor către bugetul de stat, bugetele locale și bugetul Fondului pentru mediu, conform prevederilor legale în vigoare;</w:t>
      </w:r>
    </w:p>
    <w:p w14:paraId="69960627" w14:textId="77777777" w:rsidR="00911AD6" w:rsidRPr="006731AC" w:rsidRDefault="00911AD6" w:rsidP="00CC38CC">
      <w:pPr>
        <w:pStyle w:val="NoSpacing"/>
        <w:ind w:firstLine="720"/>
        <w:contextualSpacing/>
        <w:jc w:val="both"/>
        <w:rPr>
          <w:rFonts w:ascii="Times New Roman" w:hAnsi="Times New Roman"/>
          <w:sz w:val="24"/>
          <w:szCs w:val="24"/>
        </w:rPr>
      </w:pPr>
      <w:r w:rsidRPr="006731AC">
        <w:rPr>
          <w:rFonts w:ascii="Times New Roman" w:hAnsi="Times New Roman"/>
          <w:sz w:val="24"/>
          <w:szCs w:val="24"/>
        </w:rPr>
        <w:t>e)</w:t>
      </w:r>
      <w:r w:rsidRPr="006731AC">
        <w:rPr>
          <w:rFonts w:ascii="Times New Roman" w:hAnsi="Times New Roman"/>
          <w:sz w:val="24"/>
          <w:szCs w:val="24"/>
        </w:rPr>
        <w:tab/>
        <w:t>nu a obţinut şi nu este pe cale să obţină finanţare prin proiecte ori programe finanţate din alte fonduri publice, inclusiv fonduri comunitare, pentru realizarea investiţiei care urmează a fi realizată prin program;</w:t>
      </w:r>
    </w:p>
    <w:p w14:paraId="60225D59" w14:textId="513925F8" w:rsidR="006731AC" w:rsidRPr="006731AC" w:rsidRDefault="00911AD6" w:rsidP="00CC38CC">
      <w:pPr>
        <w:pStyle w:val="NoSpacing"/>
        <w:ind w:firstLine="720"/>
        <w:contextualSpacing/>
        <w:jc w:val="both"/>
        <w:rPr>
          <w:rFonts w:ascii="Times New Roman" w:hAnsi="Times New Roman"/>
          <w:sz w:val="24"/>
          <w:szCs w:val="24"/>
        </w:rPr>
      </w:pPr>
      <w:r w:rsidRPr="006731AC">
        <w:rPr>
          <w:rFonts w:ascii="Times New Roman" w:hAnsi="Times New Roman"/>
          <w:sz w:val="24"/>
          <w:szCs w:val="24"/>
        </w:rPr>
        <w:t>f)</w:t>
      </w:r>
      <w:r w:rsidRPr="006731AC">
        <w:rPr>
          <w:rFonts w:ascii="Times New Roman" w:hAnsi="Times New Roman"/>
          <w:sz w:val="24"/>
          <w:szCs w:val="24"/>
        </w:rPr>
        <w:tab/>
        <w:t>nu se află în procedură de criză financiară, insolvenţă, executare silită sau oricare altă procedură similară;</w:t>
      </w:r>
    </w:p>
    <w:p w14:paraId="5AD04B20" w14:textId="666A39E2" w:rsidR="006731AC" w:rsidRPr="006731AC" w:rsidRDefault="006731AC" w:rsidP="00CC38CC">
      <w:pPr>
        <w:spacing w:after="0" w:line="240" w:lineRule="auto"/>
        <w:ind w:firstLine="708"/>
        <w:contextualSpacing/>
        <w:jc w:val="both"/>
        <w:rPr>
          <w:rFonts w:ascii="Times New Roman" w:hAnsi="Times New Roman"/>
          <w:sz w:val="24"/>
          <w:szCs w:val="24"/>
        </w:rPr>
      </w:pPr>
      <w:r w:rsidRPr="006731AC">
        <w:rPr>
          <w:rFonts w:ascii="Times New Roman" w:hAnsi="Times New Roman"/>
          <w:sz w:val="24"/>
          <w:szCs w:val="24"/>
        </w:rPr>
        <w:t>Este eligibil proiectul care îndeplineşte cumulativ următoarele criterii:</w:t>
      </w:r>
    </w:p>
    <w:p w14:paraId="03DEFE3E" w14:textId="77777777" w:rsidR="006731AC" w:rsidRPr="006731AC" w:rsidRDefault="006731AC" w:rsidP="00CC38CC">
      <w:pPr>
        <w:pStyle w:val="ListParagraph"/>
        <w:numPr>
          <w:ilvl w:val="0"/>
          <w:numId w:val="7"/>
        </w:numPr>
        <w:spacing w:after="0" w:line="240" w:lineRule="auto"/>
        <w:ind w:hanging="11"/>
        <w:jc w:val="both"/>
        <w:rPr>
          <w:rFonts w:ascii="Times New Roman" w:hAnsi="Times New Roman"/>
          <w:sz w:val="24"/>
          <w:szCs w:val="24"/>
        </w:rPr>
      </w:pPr>
      <w:r w:rsidRPr="006731AC">
        <w:rPr>
          <w:rFonts w:ascii="Times New Roman" w:hAnsi="Times New Roman"/>
          <w:sz w:val="24"/>
          <w:szCs w:val="24"/>
        </w:rPr>
        <w:t>puterea instalată a sistemului de panouri fotovoltaice este cuprinsă între 50 kW și 200 kW;</w:t>
      </w:r>
    </w:p>
    <w:p w14:paraId="4E011575" w14:textId="3B47114B" w:rsidR="006731AC" w:rsidRDefault="006731AC" w:rsidP="00CC38CC">
      <w:pPr>
        <w:pStyle w:val="ListParagraph"/>
        <w:numPr>
          <w:ilvl w:val="0"/>
          <w:numId w:val="7"/>
        </w:numPr>
        <w:spacing w:after="0" w:line="240" w:lineRule="auto"/>
        <w:ind w:hanging="11"/>
        <w:jc w:val="both"/>
        <w:rPr>
          <w:rFonts w:ascii="Times New Roman" w:hAnsi="Times New Roman"/>
          <w:sz w:val="24"/>
          <w:szCs w:val="24"/>
        </w:rPr>
      </w:pPr>
      <w:bookmarkStart w:id="4" w:name="_Hlk137559343"/>
      <w:r w:rsidRPr="006731AC">
        <w:rPr>
          <w:rFonts w:ascii="Times New Roman" w:hAnsi="Times New Roman"/>
          <w:sz w:val="24"/>
          <w:szCs w:val="24"/>
        </w:rPr>
        <w:t>valoarea medie a tuturor facturilor de energie electrică, emise pentru locul de implementare, în ultimele 12 luni, depășește 5.000 lei.</w:t>
      </w:r>
      <w:bookmarkEnd w:id="4"/>
    </w:p>
    <w:p w14:paraId="340A2208" w14:textId="77777777" w:rsidR="00881D9C" w:rsidRPr="00881D9C" w:rsidRDefault="00881D9C" w:rsidP="00CC38CC">
      <w:pPr>
        <w:pStyle w:val="ListParagraph"/>
        <w:tabs>
          <w:tab w:val="left" w:pos="709"/>
        </w:tabs>
        <w:spacing w:line="240" w:lineRule="auto"/>
        <w:jc w:val="both"/>
        <w:rPr>
          <w:rFonts w:ascii="Times New Roman" w:hAnsi="Times New Roman"/>
          <w:b/>
          <w:bCs/>
          <w:i/>
          <w:iCs/>
          <w:sz w:val="24"/>
          <w:szCs w:val="24"/>
        </w:rPr>
      </w:pPr>
      <w:r w:rsidRPr="00881D9C">
        <w:rPr>
          <w:rFonts w:ascii="Times New Roman" w:hAnsi="Times New Roman"/>
          <w:b/>
          <w:bCs/>
          <w:i/>
          <w:iCs/>
          <w:sz w:val="24"/>
          <w:szCs w:val="24"/>
        </w:rPr>
        <w:t xml:space="preserve">Categorii de cheltuieli eligibile </w:t>
      </w:r>
    </w:p>
    <w:p w14:paraId="03C85657" w14:textId="37115B6C" w:rsidR="00881D9C" w:rsidRPr="00881D9C" w:rsidRDefault="00881D9C" w:rsidP="00CC38CC">
      <w:pPr>
        <w:pStyle w:val="ListParagraph"/>
        <w:tabs>
          <w:tab w:val="left" w:pos="709"/>
        </w:tabs>
        <w:spacing w:line="240" w:lineRule="auto"/>
        <w:jc w:val="both"/>
        <w:rPr>
          <w:rFonts w:ascii="Times New Roman" w:hAnsi="Times New Roman"/>
          <w:sz w:val="24"/>
          <w:szCs w:val="24"/>
        </w:rPr>
      </w:pPr>
      <w:r w:rsidRPr="00881D9C">
        <w:rPr>
          <w:rFonts w:ascii="Times New Roman" w:hAnsi="Times New Roman"/>
          <w:sz w:val="24"/>
          <w:szCs w:val="24"/>
        </w:rPr>
        <w:t>Sunt considerate cheltuieli eligibile următoarele:</w:t>
      </w:r>
    </w:p>
    <w:p w14:paraId="37A4FB62" w14:textId="77777777" w:rsidR="00881D9C" w:rsidRPr="00881D9C" w:rsidRDefault="00881D9C" w:rsidP="00CC38CC">
      <w:pPr>
        <w:pStyle w:val="ListParagraph"/>
        <w:tabs>
          <w:tab w:val="left" w:pos="709"/>
        </w:tabs>
        <w:spacing w:line="240" w:lineRule="auto"/>
        <w:jc w:val="both"/>
        <w:rPr>
          <w:rFonts w:ascii="Times New Roman" w:hAnsi="Times New Roman"/>
          <w:sz w:val="24"/>
          <w:szCs w:val="24"/>
        </w:rPr>
      </w:pPr>
      <w:r w:rsidRPr="00881D9C">
        <w:rPr>
          <w:rFonts w:ascii="Times New Roman" w:hAnsi="Times New Roman"/>
          <w:sz w:val="24"/>
          <w:szCs w:val="24"/>
        </w:rPr>
        <w:t>a)</w:t>
      </w:r>
      <w:r w:rsidRPr="00881D9C">
        <w:rPr>
          <w:rFonts w:ascii="Times New Roman" w:hAnsi="Times New Roman"/>
          <w:sz w:val="24"/>
          <w:szCs w:val="24"/>
        </w:rPr>
        <w:tab/>
        <w:t>cheltuielile cu achiziţia, montajul şi punerea în funcţiune a sistemului de panouri fotovoltaice cu putere minimă instalată de minim 50 kW și o putere maximă instalată de 200 kW;</w:t>
      </w:r>
    </w:p>
    <w:p w14:paraId="4F4CA5C8" w14:textId="77777777" w:rsidR="00881D9C" w:rsidRPr="00881D9C" w:rsidRDefault="00881D9C" w:rsidP="00CC38CC">
      <w:pPr>
        <w:pStyle w:val="ListParagraph"/>
        <w:tabs>
          <w:tab w:val="left" w:pos="709"/>
        </w:tabs>
        <w:spacing w:line="240" w:lineRule="auto"/>
        <w:jc w:val="both"/>
        <w:rPr>
          <w:rFonts w:ascii="Times New Roman" w:hAnsi="Times New Roman"/>
          <w:sz w:val="24"/>
          <w:szCs w:val="24"/>
        </w:rPr>
      </w:pPr>
      <w:r w:rsidRPr="00881D9C">
        <w:rPr>
          <w:rFonts w:ascii="Times New Roman" w:hAnsi="Times New Roman"/>
          <w:sz w:val="24"/>
          <w:szCs w:val="24"/>
        </w:rPr>
        <w:t>b)</w:t>
      </w:r>
      <w:r w:rsidRPr="00881D9C">
        <w:rPr>
          <w:rFonts w:ascii="Times New Roman" w:hAnsi="Times New Roman"/>
          <w:sz w:val="24"/>
          <w:szCs w:val="24"/>
        </w:rPr>
        <w:tab/>
        <w:t>cheltuielile cu consultanţa, respectiv poziţia 3.7 din conţinutul-cadru al devizului general prevăzut în anexa nr. 7 la Hotărârea Guvernului nr. 907/2016, cu modificările şi completările ulterioare, eligibile în limita a 4% din valoarea cheltuielilor eligibile aferente investiţiei de bază;</w:t>
      </w:r>
    </w:p>
    <w:p w14:paraId="4A80D8ED" w14:textId="77777777" w:rsidR="00881D9C" w:rsidRPr="00881D9C" w:rsidRDefault="00881D9C" w:rsidP="00CC38CC">
      <w:pPr>
        <w:pStyle w:val="ListParagraph"/>
        <w:tabs>
          <w:tab w:val="left" w:pos="709"/>
        </w:tabs>
        <w:spacing w:line="240" w:lineRule="auto"/>
        <w:jc w:val="both"/>
        <w:rPr>
          <w:rFonts w:ascii="Times New Roman" w:hAnsi="Times New Roman"/>
          <w:sz w:val="24"/>
          <w:szCs w:val="24"/>
        </w:rPr>
      </w:pPr>
      <w:r w:rsidRPr="00881D9C">
        <w:rPr>
          <w:rFonts w:ascii="Times New Roman" w:hAnsi="Times New Roman"/>
          <w:sz w:val="24"/>
          <w:szCs w:val="24"/>
        </w:rPr>
        <w:t>c)</w:t>
      </w:r>
      <w:r w:rsidRPr="00881D9C">
        <w:rPr>
          <w:rFonts w:ascii="Times New Roman" w:hAnsi="Times New Roman"/>
          <w:sz w:val="24"/>
          <w:szCs w:val="24"/>
        </w:rPr>
        <w:tab/>
        <w:t>cheltuielile pentru proiectare, respectiv poziţia 3.5 din conţinutul-cadru al devizului general prevăzut în anexa nr. 7 la Hotărârea Guvernului nr. 907/2016 privind etapele de elaborare şi conţinutul-cadru al documentaţiilor tehnico-economice aferente obiectivelor/proiectelor de investiţii finanţate din fonduri publice, cu modificările şi completările ulterioare, eligibile în limita a 6% din valoarea cheltuielilor eligibile aferente investiţiei de bază;</w:t>
      </w:r>
    </w:p>
    <w:p w14:paraId="4C0ECBD2" w14:textId="77777777" w:rsidR="00881D9C" w:rsidRPr="00881D9C" w:rsidRDefault="00881D9C" w:rsidP="00CC38CC">
      <w:pPr>
        <w:pStyle w:val="ListParagraph"/>
        <w:tabs>
          <w:tab w:val="left" w:pos="709"/>
        </w:tabs>
        <w:spacing w:line="240" w:lineRule="auto"/>
        <w:jc w:val="both"/>
        <w:rPr>
          <w:rFonts w:ascii="Times New Roman" w:hAnsi="Times New Roman"/>
          <w:sz w:val="24"/>
          <w:szCs w:val="24"/>
        </w:rPr>
      </w:pPr>
      <w:r w:rsidRPr="00881D9C">
        <w:rPr>
          <w:rFonts w:ascii="Times New Roman" w:hAnsi="Times New Roman"/>
          <w:sz w:val="24"/>
          <w:szCs w:val="24"/>
        </w:rPr>
        <w:t>d)</w:t>
      </w:r>
      <w:r w:rsidRPr="00881D9C">
        <w:rPr>
          <w:rFonts w:ascii="Times New Roman" w:hAnsi="Times New Roman"/>
          <w:sz w:val="24"/>
          <w:szCs w:val="24"/>
        </w:rPr>
        <w:tab/>
        <w:t xml:space="preserve">TVA aferentă cheltuielilor eligibile. </w:t>
      </w:r>
    </w:p>
    <w:p w14:paraId="285ADF13" w14:textId="49ABB410" w:rsidR="00881D9C" w:rsidRDefault="00881D9C" w:rsidP="00CC38CC">
      <w:pPr>
        <w:pStyle w:val="ListParagraph"/>
        <w:tabs>
          <w:tab w:val="left" w:pos="709"/>
        </w:tabs>
        <w:spacing w:line="240" w:lineRule="auto"/>
        <w:jc w:val="both"/>
        <w:rPr>
          <w:rFonts w:ascii="Times New Roman" w:hAnsi="Times New Roman"/>
          <w:sz w:val="24"/>
          <w:szCs w:val="24"/>
        </w:rPr>
      </w:pPr>
      <w:r w:rsidRPr="00881D9C">
        <w:rPr>
          <w:rFonts w:ascii="Times New Roman" w:hAnsi="Times New Roman"/>
          <w:sz w:val="24"/>
          <w:szCs w:val="24"/>
        </w:rPr>
        <w:t xml:space="preserve">AFM finanţează cheltuieli eligibile contractate după aprobarea cererii de finanţare şi realizate, recepţionate şi facturate după încheierea contractului de finanţare. </w:t>
      </w:r>
      <w:r w:rsidR="0083767C">
        <w:rPr>
          <w:rFonts w:ascii="Times New Roman" w:hAnsi="Times New Roman"/>
          <w:sz w:val="24"/>
          <w:szCs w:val="24"/>
        </w:rPr>
        <w:t xml:space="preserve">Prin excepție, </w:t>
      </w:r>
      <w:r w:rsidRPr="0083767C">
        <w:rPr>
          <w:rFonts w:ascii="Times New Roman" w:hAnsi="Times New Roman"/>
          <w:sz w:val="24"/>
          <w:szCs w:val="24"/>
        </w:rPr>
        <w:t>AFM poate finanţa cheltuielile aferente realizării serviciilor de consultanţă și proiectare realizate anterior încheierii contractului de finanţare.</w:t>
      </w:r>
    </w:p>
    <w:p w14:paraId="4254A93A" w14:textId="77777777" w:rsidR="008711C5" w:rsidRDefault="008711C5" w:rsidP="00CC38CC">
      <w:pPr>
        <w:pStyle w:val="ListParagraph"/>
        <w:tabs>
          <w:tab w:val="left" w:pos="709"/>
        </w:tabs>
        <w:spacing w:line="240" w:lineRule="auto"/>
        <w:jc w:val="both"/>
        <w:rPr>
          <w:rFonts w:ascii="Times New Roman" w:hAnsi="Times New Roman"/>
          <w:sz w:val="24"/>
          <w:szCs w:val="24"/>
        </w:rPr>
      </w:pPr>
    </w:p>
    <w:p w14:paraId="52B0B8D0" w14:textId="77777777" w:rsidR="008711C5" w:rsidRDefault="008711C5" w:rsidP="00CC38CC">
      <w:pPr>
        <w:pStyle w:val="ListParagraph"/>
        <w:tabs>
          <w:tab w:val="left" w:pos="709"/>
        </w:tabs>
        <w:spacing w:line="240" w:lineRule="auto"/>
        <w:jc w:val="both"/>
        <w:rPr>
          <w:rFonts w:ascii="Times New Roman" w:hAnsi="Times New Roman"/>
          <w:sz w:val="24"/>
          <w:szCs w:val="24"/>
        </w:rPr>
      </w:pPr>
    </w:p>
    <w:p w14:paraId="3125766F" w14:textId="77777777" w:rsidR="008711C5" w:rsidRPr="0083767C" w:rsidRDefault="008711C5" w:rsidP="00CC38CC">
      <w:pPr>
        <w:pStyle w:val="ListParagraph"/>
        <w:tabs>
          <w:tab w:val="left" w:pos="709"/>
        </w:tabs>
        <w:spacing w:line="240" w:lineRule="auto"/>
        <w:jc w:val="both"/>
        <w:rPr>
          <w:rFonts w:ascii="Times New Roman" w:hAnsi="Times New Roman"/>
          <w:sz w:val="24"/>
          <w:szCs w:val="24"/>
        </w:rPr>
      </w:pPr>
    </w:p>
    <w:p w14:paraId="412C9E10" w14:textId="5B84CE65" w:rsidR="00881D9C" w:rsidRPr="00881D9C" w:rsidRDefault="00881D9C" w:rsidP="008711C5">
      <w:pPr>
        <w:pStyle w:val="ListParagraph"/>
        <w:tabs>
          <w:tab w:val="left" w:pos="0"/>
        </w:tabs>
        <w:spacing w:line="240" w:lineRule="auto"/>
        <w:ind w:left="0" w:firstLine="709"/>
        <w:jc w:val="both"/>
        <w:rPr>
          <w:rFonts w:ascii="Times New Roman" w:hAnsi="Times New Roman"/>
          <w:sz w:val="24"/>
          <w:szCs w:val="24"/>
        </w:rPr>
      </w:pPr>
      <w:r w:rsidRPr="00881D9C">
        <w:rPr>
          <w:rFonts w:ascii="Times New Roman" w:hAnsi="Times New Roman"/>
          <w:sz w:val="24"/>
          <w:szCs w:val="24"/>
        </w:rPr>
        <w:lastRenderedPageBreak/>
        <w:t>Cheltuielile bancare, respectiv comisioanele bancare, diferenţele de curs valutar etc. nu constituie cheltuieli eligibile.</w:t>
      </w:r>
    </w:p>
    <w:p w14:paraId="2CF581DB" w14:textId="5139A1B1" w:rsidR="00881D9C" w:rsidRDefault="00881D9C" w:rsidP="004C7A80">
      <w:pPr>
        <w:pStyle w:val="ListParagraph"/>
        <w:tabs>
          <w:tab w:val="left" w:pos="0"/>
        </w:tabs>
        <w:spacing w:line="240" w:lineRule="auto"/>
        <w:ind w:left="0" w:firstLine="709"/>
        <w:jc w:val="both"/>
        <w:rPr>
          <w:rFonts w:ascii="Times New Roman" w:hAnsi="Times New Roman"/>
          <w:sz w:val="24"/>
          <w:szCs w:val="24"/>
        </w:rPr>
      </w:pPr>
      <w:r w:rsidRPr="00881D9C">
        <w:rPr>
          <w:rFonts w:ascii="Times New Roman" w:hAnsi="Times New Roman"/>
          <w:sz w:val="24"/>
          <w:szCs w:val="24"/>
        </w:rPr>
        <w:t>Beneficiarul este obligat să susțină din surse proprii cheltuielile declarate neeligibile de AFM.</w:t>
      </w:r>
    </w:p>
    <w:p w14:paraId="5ABDC718" w14:textId="66357C7C" w:rsidR="00E25540" w:rsidRDefault="006731AC" w:rsidP="008711C5">
      <w:pPr>
        <w:pStyle w:val="NoSpacing"/>
        <w:ind w:firstLine="720"/>
        <w:contextualSpacing/>
        <w:jc w:val="both"/>
        <w:rPr>
          <w:rFonts w:ascii="Times New Roman" w:hAnsi="Times New Roman"/>
          <w:sz w:val="24"/>
          <w:szCs w:val="24"/>
        </w:rPr>
      </w:pPr>
      <w:r w:rsidRPr="006731AC">
        <w:rPr>
          <w:rFonts w:ascii="Times New Roman" w:hAnsi="Times New Roman"/>
          <w:sz w:val="24"/>
          <w:szCs w:val="24"/>
        </w:rPr>
        <w:t xml:space="preserve">Proiectul Ghidului de finanțare, astfel cum îl înaintăm, a fost avizat în ședința Comitetului Director al AFM din </w:t>
      </w:r>
      <w:r w:rsidR="009C3D09">
        <w:rPr>
          <w:rFonts w:ascii="Times New Roman" w:hAnsi="Times New Roman"/>
          <w:sz w:val="24"/>
          <w:szCs w:val="24"/>
        </w:rPr>
        <w:t>10</w:t>
      </w:r>
      <w:r w:rsidRPr="006731AC">
        <w:rPr>
          <w:rFonts w:ascii="Times New Roman" w:hAnsi="Times New Roman"/>
          <w:sz w:val="24"/>
          <w:szCs w:val="24"/>
        </w:rPr>
        <w:t>.0</w:t>
      </w:r>
      <w:r w:rsidR="009C3D09">
        <w:rPr>
          <w:rFonts w:ascii="Times New Roman" w:hAnsi="Times New Roman"/>
          <w:sz w:val="24"/>
          <w:szCs w:val="24"/>
        </w:rPr>
        <w:t>7</w:t>
      </w:r>
      <w:r w:rsidRPr="006731AC">
        <w:rPr>
          <w:rFonts w:ascii="Times New Roman" w:hAnsi="Times New Roman"/>
          <w:sz w:val="24"/>
          <w:szCs w:val="24"/>
        </w:rPr>
        <w:t>.2023.</w:t>
      </w:r>
    </w:p>
    <w:p w14:paraId="440E882B" w14:textId="77777777" w:rsidR="009C3D09" w:rsidRPr="00C21040" w:rsidRDefault="009C3D09" w:rsidP="00CC38CC">
      <w:pPr>
        <w:pStyle w:val="NoSpacing"/>
        <w:ind w:left="720"/>
        <w:contextualSpacing/>
        <w:jc w:val="both"/>
        <w:rPr>
          <w:rFonts w:ascii="Times New Roman" w:hAnsi="Times New Roman"/>
          <w:sz w:val="24"/>
          <w:szCs w:val="24"/>
        </w:rPr>
      </w:pPr>
    </w:p>
    <w:p w14:paraId="2532C3A2" w14:textId="2787F4B2" w:rsidR="009C3D09" w:rsidRPr="008711C5" w:rsidRDefault="009F3D4B" w:rsidP="00CC38CC">
      <w:pPr>
        <w:spacing w:after="11" w:line="240" w:lineRule="auto"/>
        <w:ind w:right="3" w:firstLine="709"/>
        <w:contextualSpacing/>
        <w:jc w:val="both"/>
        <w:rPr>
          <w:rFonts w:ascii="Times New Roman" w:hAnsi="Times New Roman"/>
          <w:bCs/>
          <w:i/>
          <w:sz w:val="24"/>
          <w:szCs w:val="24"/>
        </w:rPr>
      </w:pPr>
      <w:r w:rsidRPr="00C21040">
        <w:rPr>
          <w:rFonts w:ascii="Times New Roman" w:hAnsi="Times New Roman"/>
          <w:sz w:val="24"/>
          <w:szCs w:val="24"/>
        </w:rPr>
        <w:t xml:space="preserve">Pentru </w:t>
      </w:r>
      <w:r w:rsidRPr="00C21040">
        <w:rPr>
          <w:rFonts w:ascii="Times New Roman" w:hAnsi="Times New Roman"/>
          <w:bCs/>
          <w:sz w:val="24"/>
          <w:szCs w:val="24"/>
        </w:rPr>
        <w:t>motivele invocate</w:t>
      </w:r>
      <w:r w:rsidRPr="00C21040">
        <w:rPr>
          <w:rFonts w:ascii="Times New Roman" w:hAnsi="Times New Roman"/>
          <w:sz w:val="24"/>
          <w:szCs w:val="24"/>
        </w:rPr>
        <w:t xml:space="preserve">, vă transmitem alăturat, în vederea avizării și aprobării, </w:t>
      </w:r>
      <w:r w:rsidRPr="008711C5">
        <w:rPr>
          <w:rFonts w:ascii="Times New Roman" w:hAnsi="Times New Roman"/>
          <w:bCs/>
          <w:i/>
          <w:sz w:val="24"/>
          <w:szCs w:val="24"/>
        </w:rPr>
        <w:t xml:space="preserve">proiectul de ordin pentru </w:t>
      </w:r>
      <w:r w:rsidR="00BA6552" w:rsidRPr="008711C5">
        <w:rPr>
          <w:rFonts w:ascii="Times New Roman" w:hAnsi="Times New Roman"/>
          <w:bCs/>
          <w:i/>
          <w:sz w:val="24"/>
          <w:szCs w:val="24"/>
        </w:rPr>
        <w:t xml:space="preserve">aprobarea </w:t>
      </w:r>
      <w:r w:rsidR="008314F0" w:rsidRPr="008711C5">
        <w:rPr>
          <w:rFonts w:ascii="Times New Roman" w:hAnsi="Times New Roman"/>
          <w:bCs/>
          <w:i/>
          <w:sz w:val="24"/>
          <w:szCs w:val="24"/>
        </w:rPr>
        <w:t xml:space="preserve">Ghidului de finanțare a Programului </w:t>
      </w:r>
      <w:r w:rsidR="00A74639" w:rsidRPr="008711C5">
        <w:rPr>
          <w:rFonts w:ascii="Times New Roman" w:hAnsi="Times New Roman"/>
          <w:bCs/>
          <w:i/>
          <w:sz w:val="24"/>
          <w:szCs w:val="24"/>
        </w:rPr>
        <w:t xml:space="preserve">vizând </w:t>
      </w:r>
      <w:r w:rsidR="009C3D09" w:rsidRPr="008711C5">
        <w:rPr>
          <w:rFonts w:ascii="Times New Roman" w:hAnsi="Times New Roman"/>
          <w:bCs/>
          <w:i/>
          <w:sz w:val="24"/>
          <w:szCs w:val="24"/>
        </w:rPr>
        <w:t>instalarea sistemelor de panouri fotovoltaice, pentru unități de cult și instituții publice din domeniul asistenței sociale și entități juridice non-profit din domeniul asistenței sociale.</w:t>
      </w:r>
    </w:p>
    <w:p w14:paraId="752F16FC" w14:textId="77777777" w:rsidR="009C3D09" w:rsidRPr="008711C5" w:rsidRDefault="009C3D09" w:rsidP="00CC38CC">
      <w:pPr>
        <w:spacing w:after="11" w:line="240" w:lineRule="auto"/>
        <w:ind w:right="3" w:firstLine="709"/>
        <w:contextualSpacing/>
        <w:jc w:val="both"/>
        <w:rPr>
          <w:rFonts w:ascii="Times New Roman" w:hAnsi="Times New Roman"/>
          <w:bCs/>
          <w:i/>
          <w:sz w:val="24"/>
          <w:szCs w:val="24"/>
        </w:rPr>
      </w:pPr>
    </w:p>
    <w:p w14:paraId="783223A7" w14:textId="4DEDFFEE" w:rsidR="00E25540" w:rsidRPr="00C21040" w:rsidRDefault="009F3D4B" w:rsidP="00CC38CC">
      <w:pPr>
        <w:pStyle w:val="NoSpacing"/>
        <w:ind w:left="3540" w:firstLine="708"/>
        <w:contextualSpacing/>
        <w:jc w:val="both"/>
        <w:rPr>
          <w:rFonts w:ascii="Times New Roman" w:eastAsia="Calibri" w:hAnsi="Times New Roman"/>
          <w:sz w:val="24"/>
          <w:szCs w:val="24"/>
        </w:rPr>
      </w:pPr>
      <w:r w:rsidRPr="00C21040">
        <w:rPr>
          <w:rFonts w:ascii="Times New Roman" w:eastAsia="Calibri" w:hAnsi="Times New Roman"/>
          <w:b/>
          <w:sz w:val="24"/>
          <w:szCs w:val="24"/>
        </w:rPr>
        <w:t>PREȘEDINTE,</w:t>
      </w:r>
    </w:p>
    <w:p w14:paraId="5D0B476C" w14:textId="361CD9FA" w:rsidR="00E25540" w:rsidRPr="00A74639" w:rsidRDefault="00A74639" w:rsidP="00CC38CC">
      <w:pPr>
        <w:tabs>
          <w:tab w:val="left" w:pos="720"/>
          <w:tab w:val="left" w:pos="1005"/>
          <w:tab w:val="center" w:pos="5032"/>
        </w:tabs>
        <w:spacing w:after="0" w:line="240" w:lineRule="auto"/>
        <w:contextualSpacing/>
        <w:jc w:val="center"/>
        <w:rPr>
          <w:rFonts w:ascii="Times New Roman" w:eastAsia="Calibri" w:hAnsi="Times New Roman"/>
          <w:b/>
          <w:sz w:val="24"/>
          <w:szCs w:val="24"/>
        </w:rPr>
      </w:pPr>
      <w:r w:rsidRPr="00A74639">
        <w:rPr>
          <w:rFonts w:ascii="Times New Roman" w:eastAsia="Calibri" w:hAnsi="Times New Roman"/>
          <w:b/>
          <w:sz w:val="24"/>
          <w:szCs w:val="24"/>
        </w:rPr>
        <w:t>Laurențiu Adrian NECULAESCU</w:t>
      </w:r>
    </w:p>
    <w:p w14:paraId="44C5CB5B" w14:textId="77777777" w:rsidR="002B59E3" w:rsidRPr="00A74639" w:rsidRDefault="002B59E3" w:rsidP="00CC38CC">
      <w:pPr>
        <w:tabs>
          <w:tab w:val="left" w:pos="720"/>
          <w:tab w:val="left" w:pos="1005"/>
          <w:tab w:val="center" w:pos="5032"/>
        </w:tabs>
        <w:spacing w:after="0" w:line="240" w:lineRule="auto"/>
        <w:contextualSpacing/>
        <w:jc w:val="center"/>
        <w:rPr>
          <w:rFonts w:ascii="Times New Roman" w:eastAsia="Calibri" w:hAnsi="Times New Roman"/>
          <w:b/>
          <w:sz w:val="24"/>
          <w:szCs w:val="24"/>
        </w:rPr>
      </w:pPr>
    </w:p>
    <w:p w14:paraId="27B11BE3" w14:textId="77777777" w:rsidR="007D0889" w:rsidRPr="00FA4B10" w:rsidRDefault="009F3D4B" w:rsidP="00CC38CC">
      <w:pPr>
        <w:spacing w:after="0" w:line="240" w:lineRule="auto"/>
        <w:contextualSpacing/>
        <w:rPr>
          <w:rFonts w:ascii="Times New Roman" w:eastAsia="Calibri" w:hAnsi="Times New Roman"/>
          <w:sz w:val="24"/>
          <w:szCs w:val="24"/>
        </w:rPr>
      </w:pPr>
      <w:r w:rsidRPr="00A74639">
        <w:rPr>
          <w:rFonts w:ascii="Times New Roman" w:eastAsia="Calibri" w:hAnsi="Times New Roman"/>
          <w:sz w:val="24"/>
          <w:szCs w:val="24"/>
        </w:rPr>
        <w:tab/>
      </w:r>
    </w:p>
    <w:p w14:paraId="789228B8" w14:textId="775328FC" w:rsidR="00265CB7" w:rsidRPr="00265CB7" w:rsidRDefault="007D0889" w:rsidP="00CC38CC">
      <w:pPr>
        <w:spacing w:after="0" w:line="240" w:lineRule="auto"/>
        <w:contextualSpacing/>
        <w:rPr>
          <w:rFonts w:ascii="Times New Roman" w:eastAsia="Calibri" w:hAnsi="Times New Roman"/>
          <w:bCs/>
          <w:sz w:val="24"/>
          <w:szCs w:val="24"/>
        </w:rPr>
      </w:pPr>
      <w:bookmarkStart w:id="5" w:name="_Hlk138945574"/>
      <w:r w:rsidRPr="00265CB7">
        <w:rPr>
          <w:rFonts w:ascii="Times New Roman" w:hAnsi="Times New Roman"/>
          <w:bCs/>
          <w:sz w:val="24"/>
          <w:szCs w:val="24"/>
        </w:rPr>
        <w:t xml:space="preserve">        </w:t>
      </w:r>
      <w:r w:rsidR="00265CB7" w:rsidRPr="00265CB7">
        <w:rPr>
          <w:rFonts w:ascii="Times New Roman" w:hAnsi="Times New Roman"/>
          <w:bCs/>
          <w:sz w:val="24"/>
          <w:szCs w:val="24"/>
        </w:rPr>
        <w:t xml:space="preserve">    </w:t>
      </w:r>
      <w:bookmarkEnd w:id="5"/>
    </w:p>
    <w:p w14:paraId="6D4F32A4" w14:textId="77777777" w:rsidR="004C7A80" w:rsidRDefault="00265CB7" w:rsidP="004C7A80">
      <w:pPr>
        <w:spacing w:after="0" w:line="240" w:lineRule="auto"/>
        <w:contextualSpacing/>
        <w:jc w:val="center"/>
        <w:rPr>
          <w:rFonts w:ascii="Times New Roman" w:eastAsia="Calibri" w:hAnsi="Times New Roman"/>
          <w:b/>
          <w:bCs/>
          <w:sz w:val="24"/>
          <w:szCs w:val="24"/>
        </w:rPr>
      </w:pPr>
      <w:r w:rsidRPr="00085C46">
        <w:rPr>
          <w:rFonts w:ascii="Times New Roman" w:eastAsia="Calibri" w:hAnsi="Times New Roman"/>
          <w:sz w:val="24"/>
          <w:szCs w:val="24"/>
        </w:rPr>
        <w:t xml:space="preserve"> </w:t>
      </w:r>
    </w:p>
    <w:p w14:paraId="1256BAF0" w14:textId="77777777" w:rsidR="004C7A80" w:rsidRPr="00367479" w:rsidRDefault="004C7A80" w:rsidP="004C7A80">
      <w:pPr>
        <w:spacing w:after="0" w:line="240" w:lineRule="auto"/>
        <w:ind w:left="284" w:right="566"/>
        <w:rPr>
          <w:rFonts w:ascii="Times New Roman" w:eastAsia="Calibri" w:hAnsi="Times New Roman"/>
          <w:color w:val="FFFFFF" w:themeColor="background1"/>
          <w:sz w:val="24"/>
          <w:szCs w:val="24"/>
        </w:rPr>
      </w:pPr>
      <w:r w:rsidRPr="00367479">
        <w:rPr>
          <w:rFonts w:ascii="Times New Roman" w:eastAsia="Calibri" w:hAnsi="Times New Roman"/>
          <w:color w:val="FFFFFF" w:themeColor="background1"/>
          <w:sz w:val="24"/>
          <w:szCs w:val="24"/>
        </w:rPr>
        <w:t>Director General</w:t>
      </w:r>
      <w:r w:rsidRPr="00367479">
        <w:rPr>
          <w:rFonts w:ascii="Times New Roman" w:eastAsia="Calibri" w:hAnsi="Times New Roman"/>
          <w:color w:val="FFFFFF" w:themeColor="background1"/>
          <w:sz w:val="24"/>
          <w:szCs w:val="24"/>
        </w:rPr>
        <w:tab/>
      </w:r>
      <w:r w:rsidRPr="00367479">
        <w:rPr>
          <w:rFonts w:ascii="Times New Roman" w:eastAsia="Calibri" w:hAnsi="Times New Roman"/>
          <w:color w:val="FFFFFF" w:themeColor="background1"/>
          <w:sz w:val="24"/>
          <w:szCs w:val="24"/>
        </w:rPr>
        <w:tab/>
      </w:r>
      <w:r w:rsidRPr="00367479">
        <w:rPr>
          <w:rFonts w:ascii="Times New Roman" w:eastAsia="Calibri" w:hAnsi="Times New Roman"/>
          <w:color w:val="FFFFFF" w:themeColor="background1"/>
          <w:sz w:val="24"/>
          <w:szCs w:val="24"/>
        </w:rPr>
        <w:tab/>
      </w:r>
      <w:r w:rsidRPr="00367479">
        <w:rPr>
          <w:rFonts w:ascii="Times New Roman" w:eastAsia="Calibri" w:hAnsi="Times New Roman"/>
          <w:color w:val="FFFFFF" w:themeColor="background1"/>
          <w:sz w:val="24"/>
          <w:szCs w:val="24"/>
        </w:rPr>
        <w:tab/>
      </w:r>
      <w:r w:rsidRPr="00367479">
        <w:rPr>
          <w:rFonts w:ascii="Times New Roman" w:eastAsia="Calibri" w:hAnsi="Times New Roman"/>
          <w:color w:val="FFFFFF" w:themeColor="background1"/>
          <w:sz w:val="24"/>
          <w:szCs w:val="24"/>
        </w:rPr>
        <w:tab/>
      </w:r>
      <w:r w:rsidRPr="00367479">
        <w:rPr>
          <w:rFonts w:ascii="Times New Roman" w:eastAsia="Calibri" w:hAnsi="Times New Roman"/>
          <w:color w:val="FFFFFF" w:themeColor="background1"/>
          <w:sz w:val="24"/>
          <w:szCs w:val="24"/>
        </w:rPr>
        <w:tab/>
      </w:r>
      <w:r w:rsidRPr="00367479">
        <w:rPr>
          <w:rFonts w:ascii="Times New Roman" w:eastAsia="Calibri" w:hAnsi="Times New Roman"/>
          <w:color w:val="FFFFFF" w:themeColor="background1"/>
          <w:sz w:val="24"/>
          <w:szCs w:val="24"/>
        </w:rPr>
        <w:tab/>
        <w:t>Director General Adjunct</w:t>
      </w:r>
    </w:p>
    <w:p w14:paraId="244E3852" w14:textId="77777777" w:rsidR="004C7A80" w:rsidRPr="00367479" w:rsidRDefault="004C7A80" w:rsidP="004C7A80">
      <w:pPr>
        <w:spacing w:after="0" w:line="240" w:lineRule="auto"/>
        <w:ind w:left="284" w:right="566"/>
        <w:rPr>
          <w:rFonts w:ascii="Times New Roman" w:eastAsia="Calibri" w:hAnsi="Times New Roman"/>
          <w:color w:val="FFFFFF" w:themeColor="background1"/>
          <w:sz w:val="24"/>
          <w:szCs w:val="24"/>
        </w:rPr>
      </w:pPr>
      <w:r w:rsidRPr="00367479">
        <w:rPr>
          <w:rFonts w:ascii="Times New Roman" w:eastAsia="Calibri" w:hAnsi="Times New Roman"/>
          <w:color w:val="FFFFFF" w:themeColor="background1"/>
          <w:sz w:val="24"/>
          <w:szCs w:val="24"/>
        </w:rPr>
        <w:t>Florin Răzvan Alecu</w:t>
      </w:r>
      <w:r w:rsidRPr="00367479">
        <w:rPr>
          <w:rFonts w:ascii="Times New Roman" w:eastAsia="Calibri" w:hAnsi="Times New Roman"/>
          <w:color w:val="FFFFFF" w:themeColor="background1"/>
          <w:sz w:val="24"/>
          <w:szCs w:val="24"/>
        </w:rPr>
        <w:tab/>
      </w:r>
      <w:r w:rsidRPr="00367479">
        <w:rPr>
          <w:rFonts w:ascii="Times New Roman" w:eastAsia="Calibri" w:hAnsi="Times New Roman"/>
          <w:color w:val="FFFFFF" w:themeColor="background1"/>
          <w:sz w:val="24"/>
          <w:szCs w:val="24"/>
        </w:rPr>
        <w:tab/>
      </w:r>
      <w:r w:rsidRPr="00367479">
        <w:rPr>
          <w:rFonts w:ascii="Times New Roman" w:eastAsia="Calibri" w:hAnsi="Times New Roman"/>
          <w:color w:val="FFFFFF" w:themeColor="background1"/>
          <w:sz w:val="24"/>
          <w:szCs w:val="24"/>
        </w:rPr>
        <w:tab/>
      </w:r>
      <w:r w:rsidRPr="00367479">
        <w:rPr>
          <w:rFonts w:ascii="Times New Roman" w:eastAsia="Calibri" w:hAnsi="Times New Roman"/>
          <w:color w:val="FFFFFF" w:themeColor="background1"/>
          <w:sz w:val="24"/>
          <w:szCs w:val="24"/>
        </w:rPr>
        <w:tab/>
      </w:r>
      <w:r w:rsidRPr="00367479">
        <w:rPr>
          <w:rFonts w:ascii="Times New Roman" w:eastAsia="Calibri" w:hAnsi="Times New Roman"/>
          <w:color w:val="FFFFFF" w:themeColor="background1"/>
          <w:sz w:val="24"/>
          <w:szCs w:val="24"/>
        </w:rPr>
        <w:tab/>
      </w:r>
      <w:r w:rsidRPr="00367479">
        <w:rPr>
          <w:rFonts w:ascii="Times New Roman" w:eastAsia="Calibri" w:hAnsi="Times New Roman"/>
          <w:color w:val="FFFFFF" w:themeColor="background1"/>
          <w:sz w:val="24"/>
          <w:szCs w:val="24"/>
        </w:rPr>
        <w:tab/>
        <w:t>Andreea Coman</w:t>
      </w:r>
    </w:p>
    <w:p w14:paraId="67D35EEE" w14:textId="77777777" w:rsidR="004C7A80" w:rsidRPr="00367479" w:rsidRDefault="004C7A80" w:rsidP="004C7A80">
      <w:pPr>
        <w:spacing w:after="0" w:line="240" w:lineRule="auto"/>
        <w:ind w:left="284" w:right="566"/>
        <w:rPr>
          <w:rFonts w:ascii="Times New Roman" w:eastAsia="Calibri" w:hAnsi="Times New Roman"/>
          <w:color w:val="FFFFFF" w:themeColor="background1"/>
          <w:sz w:val="24"/>
          <w:szCs w:val="24"/>
        </w:rPr>
      </w:pPr>
    </w:p>
    <w:p w14:paraId="32EDB2B1" w14:textId="77777777" w:rsidR="004C7A80" w:rsidRPr="00367479" w:rsidRDefault="004C7A80" w:rsidP="004C7A80">
      <w:pPr>
        <w:spacing w:after="0" w:line="240" w:lineRule="auto"/>
        <w:ind w:left="284" w:right="566"/>
        <w:rPr>
          <w:rFonts w:ascii="Times New Roman" w:eastAsia="Calibri" w:hAnsi="Times New Roman"/>
          <w:color w:val="FFFFFF" w:themeColor="background1"/>
          <w:sz w:val="24"/>
          <w:szCs w:val="24"/>
        </w:rPr>
      </w:pPr>
    </w:p>
    <w:p w14:paraId="63ED0F28" w14:textId="77777777" w:rsidR="004C7A80" w:rsidRPr="00367479" w:rsidRDefault="004C7A80" w:rsidP="004C7A80">
      <w:pPr>
        <w:spacing w:after="0" w:line="240" w:lineRule="auto"/>
        <w:ind w:right="566" w:firstLine="284"/>
        <w:rPr>
          <w:rFonts w:ascii="Times New Roman" w:eastAsia="Calibri" w:hAnsi="Times New Roman"/>
          <w:color w:val="FFFFFF" w:themeColor="background1"/>
          <w:sz w:val="24"/>
          <w:szCs w:val="24"/>
        </w:rPr>
      </w:pPr>
      <w:r w:rsidRPr="00367479">
        <w:rPr>
          <w:rFonts w:ascii="Times New Roman" w:eastAsia="Calibri" w:hAnsi="Times New Roman"/>
          <w:color w:val="FFFFFF" w:themeColor="background1"/>
          <w:sz w:val="24"/>
          <w:szCs w:val="24"/>
        </w:rPr>
        <w:t>Biroul Analiză și Avizare</w:t>
      </w:r>
      <w:r w:rsidRPr="00367479">
        <w:rPr>
          <w:rFonts w:ascii="Times New Roman" w:eastAsia="Calibri" w:hAnsi="Times New Roman"/>
          <w:color w:val="FFFFFF" w:themeColor="background1"/>
          <w:sz w:val="24"/>
          <w:szCs w:val="24"/>
        </w:rPr>
        <w:tab/>
      </w:r>
    </w:p>
    <w:p w14:paraId="186B7016" w14:textId="77777777" w:rsidR="004C7A80" w:rsidRPr="00367479" w:rsidRDefault="004C7A80" w:rsidP="004C7A80">
      <w:pPr>
        <w:spacing w:after="0" w:line="240" w:lineRule="auto"/>
        <w:ind w:right="566" w:firstLine="284"/>
        <w:rPr>
          <w:rFonts w:ascii="Times New Roman" w:eastAsia="Calibri" w:hAnsi="Times New Roman"/>
          <w:color w:val="FFFFFF" w:themeColor="background1"/>
          <w:sz w:val="24"/>
          <w:szCs w:val="24"/>
        </w:rPr>
      </w:pPr>
      <w:r w:rsidRPr="00367479">
        <w:rPr>
          <w:rFonts w:ascii="Times New Roman" w:eastAsia="Calibri" w:hAnsi="Times New Roman"/>
          <w:color w:val="FFFFFF" w:themeColor="background1"/>
          <w:sz w:val="24"/>
          <w:szCs w:val="24"/>
        </w:rPr>
        <w:t>Șef birou</w:t>
      </w:r>
    </w:p>
    <w:p w14:paraId="6CB7CDD0" w14:textId="77777777" w:rsidR="004C7A80" w:rsidRPr="00367479" w:rsidRDefault="004C7A80" w:rsidP="004C7A80">
      <w:pPr>
        <w:spacing w:after="0" w:line="240" w:lineRule="auto"/>
        <w:ind w:left="284" w:right="566"/>
        <w:rPr>
          <w:rFonts w:ascii="Times New Roman" w:eastAsia="Calibri" w:hAnsi="Times New Roman"/>
          <w:color w:val="FFFFFF" w:themeColor="background1"/>
          <w:sz w:val="24"/>
          <w:szCs w:val="24"/>
        </w:rPr>
      </w:pPr>
      <w:r w:rsidRPr="00367479">
        <w:rPr>
          <w:rFonts w:ascii="Times New Roman" w:eastAsia="Calibri" w:hAnsi="Times New Roman"/>
          <w:color w:val="FFFFFF" w:themeColor="background1"/>
          <w:sz w:val="24"/>
          <w:szCs w:val="24"/>
        </w:rPr>
        <w:t>Emilia Pavel</w:t>
      </w:r>
    </w:p>
    <w:p w14:paraId="383F0E91" w14:textId="625F8BE3" w:rsidR="00A74639" w:rsidRPr="00367479" w:rsidRDefault="00A74639" w:rsidP="00CC38CC">
      <w:pPr>
        <w:tabs>
          <w:tab w:val="center" w:pos="4536"/>
          <w:tab w:val="right" w:pos="9072"/>
        </w:tabs>
        <w:spacing w:after="0" w:line="240" w:lineRule="auto"/>
        <w:contextualSpacing/>
        <w:rPr>
          <w:rFonts w:ascii="Times New Roman" w:eastAsia="Calibri" w:hAnsi="Times New Roman"/>
          <w:bCs/>
          <w:color w:val="FFFFFF" w:themeColor="background1"/>
          <w:sz w:val="24"/>
          <w:szCs w:val="24"/>
        </w:rPr>
      </w:pPr>
    </w:p>
    <w:p w14:paraId="40207189" w14:textId="77777777" w:rsidR="00367479" w:rsidRPr="00367479" w:rsidRDefault="00367479">
      <w:pPr>
        <w:tabs>
          <w:tab w:val="center" w:pos="4536"/>
          <w:tab w:val="right" w:pos="9072"/>
        </w:tabs>
        <w:spacing w:after="0" w:line="240" w:lineRule="auto"/>
        <w:contextualSpacing/>
        <w:rPr>
          <w:rFonts w:ascii="Times New Roman" w:eastAsia="Calibri" w:hAnsi="Times New Roman"/>
          <w:bCs/>
          <w:color w:val="FFFFFF" w:themeColor="background1"/>
          <w:sz w:val="24"/>
          <w:szCs w:val="24"/>
        </w:rPr>
      </w:pPr>
    </w:p>
    <w:sectPr w:rsidR="00367479" w:rsidRPr="00367479" w:rsidSect="00563181">
      <w:headerReference w:type="even" r:id="rId8"/>
      <w:headerReference w:type="default" r:id="rId9"/>
      <w:footerReference w:type="even" r:id="rId10"/>
      <w:footerReference w:type="default" r:id="rId11"/>
      <w:headerReference w:type="first" r:id="rId12"/>
      <w:footerReference w:type="first" r:id="rId13"/>
      <w:pgSz w:w="11906" w:h="16838"/>
      <w:pgMar w:top="1985" w:right="991" w:bottom="567"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FD1A" w14:textId="77777777" w:rsidR="00EB2FCA" w:rsidRDefault="00EB2FCA">
      <w:pPr>
        <w:spacing w:after="0" w:line="240" w:lineRule="auto"/>
      </w:pPr>
      <w:r>
        <w:separator/>
      </w:r>
    </w:p>
  </w:endnote>
  <w:endnote w:type="continuationSeparator" w:id="0">
    <w:p w14:paraId="27CC408D" w14:textId="77777777" w:rsidR="00EB2FCA" w:rsidRDefault="00EB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463F" w14:textId="77777777" w:rsidR="00346C4F" w:rsidRDefault="00346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4451" w14:textId="77777777" w:rsidR="00E25540" w:rsidRDefault="009F3D4B">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4E0E8255" wp14:editId="1DAADDD5">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3F68A3DA" w14:textId="77777777" w:rsidR="00E25540" w:rsidRDefault="00000000">
    <w:pPr>
      <w:spacing w:after="0"/>
      <w:jc w:val="center"/>
      <w:rPr>
        <w:rFonts w:ascii="Trebuchet MS" w:hAnsi="Trebuchet MS"/>
        <w:color w:val="404040"/>
        <w:sz w:val="18"/>
        <w:szCs w:val="18"/>
      </w:rPr>
    </w:pPr>
    <w:hyperlink r:id="rId1" w:history="1">
      <w:r w:rsidR="009F3D4B">
        <w:rPr>
          <w:rStyle w:val="Hyperlink"/>
          <w:rFonts w:ascii="Trebuchet MS" w:hAnsi="Trebuchet MS"/>
          <w:color w:val="404040"/>
          <w:sz w:val="18"/>
          <w:szCs w:val="18"/>
          <w:u w:val="none"/>
        </w:rPr>
        <w:t>www.afm.ro</w:t>
      </w:r>
    </w:hyperlink>
  </w:p>
  <w:p w14:paraId="2C62C687" w14:textId="77777777" w:rsidR="00E25540" w:rsidRDefault="00E25540">
    <w:pPr>
      <w:pStyle w:val="Footer"/>
    </w:pPr>
  </w:p>
  <w:p w14:paraId="6466E4D5" w14:textId="77777777" w:rsidR="00E25540" w:rsidRDefault="00E25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C90C" w14:textId="77777777" w:rsidR="00346C4F" w:rsidRDefault="00346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4205" w14:textId="77777777" w:rsidR="00EB2FCA" w:rsidRDefault="00EB2FCA">
      <w:pPr>
        <w:spacing w:after="0" w:line="240" w:lineRule="auto"/>
      </w:pPr>
      <w:r>
        <w:separator/>
      </w:r>
    </w:p>
  </w:footnote>
  <w:footnote w:type="continuationSeparator" w:id="0">
    <w:p w14:paraId="58692343" w14:textId="77777777" w:rsidR="00EB2FCA" w:rsidRDefault="00EB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95DB" w14:textId="705A2964" w:rsidR="00346C4F" w:rsidRDefault="00000000">
    <w:pPr>
      <w:pStyle w:val="Header"/>
    </w:pPr>
    <w:r>
      <w:rPr>
        <w:noProof/>
      </w:rPr>
      <w:pict w14:anchorId="2DE2C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2" o:spid="_x0000_s1026" type="#_x0000_t136" style="position:absolute;margin-left:0;margin-top:0;width:510.6pt;height:218.8pt;rotation:315;z-index:-25164800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1DEE" w14:textId="28504BDD" w:rsidR="00E25540" w:rsidRDefault="00000000">
    <w:pPr>
      <w:pStyle w:val="Header"/>
      <w:ind w:left="-851"/>
    </w:pPr>
    <w:r>
      <w:rPr>
        <w:noProof/>
      </w:rPr>
      <w:pict w14:anchorId="7C642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3" o:spid="_x0000_s1027" type="#_x0000_t136" style="position:absolute;left:0;text-align:left;margin-left:0;margin-top:0;width:510.6pt;height:218.8pt;rotation:315;z-index:-25164595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9F3D4B">
      <w:rPr>
        <w:rFonts w:ascii="Times New Roman" w:hAnsi="Times New Roman"/>
        <w:b/>
        <w:noProof/>
        <w:sz w:val="28"/>
        <w:szCs w:val="28"/>
        <w:lang w:eastAsia="ro-RO"/>
      </w:rPr>
      <w:drawing>
        <wp:anchor distT="0" distB="0" distL="114300" distR="114300" simplePos="0" relativeHeight="251664384" behindDoc="1" locked="0" layoutInCell="1" allowOverlap="1" wp14:anchorId="142D38B5" wp14:editId="25E53C3E">
          <wp:simplePos x="0" y="0"/>
          <wp:positionH relativeFrom="column">
            <wp:posOffset>4819460</wp:posOffset>
          </wp:positionH>
          <wp:positionV relativeFrom="paragraph">
            <wp:posOffset>-97790</wp:posOffset>
          </wp:positionV>
          <wp:extent cx="1113155" cy="793115"/>
          <wp:effectExtent l="0" t="0" r="0" b="6985"/>
          <wp:wrapNone/>
          <wp:docPr id="6" name="Picture 6"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D4B">
      <w:rPr>
        <w:noProof/>
        <w:lang w:eastAsia="ro-RO"/>
      </w:rPr>
      <w:drawing>
        <wp:anchor distT="0" distB="0" distL="114300" distR="114300" simplePos="0" relativeHeight="251661312" behindDoc="0" locked="0" layoutInCell="1" allowOverlap="1" wp14:anchorId="6644CABF" wp14:editId="7822F260">
          <wp:simplePos x="0" y="0"/>
          <wp:positionH relativeFrom="column">
            <wp:posOffset>-338455</wp:posOffset>
          </wp:positionH>
          <wp:positionV relativeFrom="paragraph">
            <wp:posOffset>-102870</wp:posOffset>
          </wp:positionV>
          <wp:extent cx="866775" cy="866775"/>
          <wp:effectExtent l="0" t="0" r="9525" b="9525"/>
          <wp:wrapNone/>
          <wp:docPr id="8" name="Picture 8"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24AEA50" w14:textId="77777777" w:rsidR="00E25540" w:rsidRDefault="009F3D4B">
    <w:pPr>
      <w:pStyle w:val="Header"/>
      <w:ind w:left="-851"/>
    </w:pPr>
    <w:r>
      <w:rPr>
        <w:rFonts w:ascii="Trajan Pro" w:hAnsi="Trajan Pro" w:cs="Times New Roman"/>
        <w:sz w:val="20"/>
        <w:szCs w:val="20"/>
      </w:rPr>
      <w:t xml:space="preserve">                                    MINISTERUL MEDIULUI, APELOR ȘI PĂDURILOR</w:t>
    </w:r>
  </w:p>
  <w:p w14:paraId="2F0BB10B" w14:textId="77777777" w:rsidR="00E25540" w:rsidRDefault="009F3D4B">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6E93AC63" w14:textId="77777777" w:rsidR="00E25540" w:rsidRDefault="009F3D4B">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6FB949C7" wp14:editId="32504FB4">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5143" w14:textId="004F6D36" w:rsidR="00346C4F" w:rsidRDefault="00000000">
    <w:pPr>
      <w:pStyle w:val="Header"/>
    </w:pPr>
    <w:r>
      <w:rPr>
        <w:noProof/>
      </w:rPr>
      <w:pict w14:anchorId="2A685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1" o:spid="_x0000_s1025" type="#_x0000_t136" style="position:absolute;margin-left:0;margin-top:0;width:510.6pt;height:218.8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A6"/>
    <w:multiLevelType w:val="hybridMultilevel"/>
    <w:tmpl w:val="15583378"/>
    <w:lvl w:ilvl="0" w:tplc="04180001">
      <w:start w:val="1"/>
      <w:numFmt w:val="bullet"/>
      <w:lvlText w:val=""/>
      <w:lvlJc w:val="left"/>
      <w:pPr>
        <w:ind w:left="722" w:hanging="360"/>
      </w:pPr>
      <w:rPr>
        <w:rFonts w:ascii="Symbol" w:hAnsi="Symbol" w:hint="default"/>
      </w:rPr>
    </w:lvl>
    <w:lvl w:ilvl="1" w:tplc="04180003" w:tentative="1">
      <w:start w:val="1"/>
      <w:numFmt w:val="bullet"/>
      <w:lvlText w:val="o"/>
      <w:lvlJc w:val="left"/>
      <w:pPr>
        <w:ind w:left="1442" w:hanging="360"/>
      </w:pPr>
      <w:rPr>
        <w:rFonts w:ascii="Courier New" w:hAnsi="Courier New" w:cs="Courier New" w:hint="default"/>
      </w:rPr>
    </w:lvl>
    <w:lvl w:ilvl="2" w:tplc="04180005" w:tentative="1">
      <w:start w:val="1"/>
      <w:numFmt w:val="bullet"/>
      <w:lvlText w:val=""/>
      <w:lvlJc w:val="left"/>
      <w:pPr>
        <w:ind w:left="2162" w:hanging="360"/>
      </w:pPr>
      <w:rPr>
        <w:rFonts w:ascii="Wingdings" w:hAnsi="Wingdings" w:hint="default"/>
      </w:rPr>
    </w:lvl>
    <w:lvl w:ilvl="3" w:tplc="04180001" w:tentative="1">
      <w:start w:val="1"/>
      <w:numFmt w:val="bullet"/>
      <w:lvlText w:val=""/>
      <w:lvlJc w:val="left"/>
      <w:pPr>
        <w:ind w:left="2882" w:hanging="360"/>
      </w:pPr>
      <w:rPr>
        <w:rFonts w:ascii="Symbol" w:hAnsi="Symbol" w:hint="default"/>
      </w:rPr>
    </w:lvl>
    <w:lvl w:ilvl="4" w:tplc="04180003" w:tentative="1">
      <w:start w:val="1"/>
      <w:numFmt w:val="bullet"/>
      <w:lvlText w:val="o"/>
      <w:lvlJc w:val="left"/>
      <w:pPr>
        <w:ind w:left="3602" w:hanging="360"/>
      </w:pPr>
      <w:rPr>
        <w:rFonts w:ascii="Courier New" w:hAnsi="Courier New" w:cs="Courier New" w:hint="default"/>
      </w:rPr>
    </w:lvl>
    <w:lvl w:ilvl="5" w:tplc="04180005" w:tentative="1">
      <w:start w:val="1"/>
      <w:numFmt w:val="bullet"/>
      <w:lvlText w:val=""/>
      <w:lvlJc w:val="left"/>
      <w:pPr>
        <w:ind w:left="4322" w:hanging="360"/>
      </w:pPr>
      <w:rPr>
        <w:rFonts w:ascii="Wingdings" w:hAnsi="Wingdings" w:hint="default"/>
      </w:rPr>
    </w:lvl>
    <w:lvl w:ilvl="6" w:tplc="04180001" w:tentative="1">
      <w:start w:val="1"/>
      <w:numFmt w:val="bullet"/>
      <w:lvlText w:val=""/>
      <w:lvlJc w:val="left"/>
      <w:pPr>
        <w:ind w:left="5042" w:hanging="360"/>
      </w:pPr>
      <w:rPr>
        <w:rFonts w:ascii="Symbol" w:hAnsi="Symbol" w:hint="default"/>
      </w:rPr>
    </w:lvl>
    <w:lvl w:ilvl="7" w:tplc="04180003" w:tentative="1">
      <w:start w:val="1"/>
      <w:numFmt w:val="bullet"/>
      <w:lvlText w:val="o"/>
      <w:lvlJc w:val="left"/>
      <w:pPr>
        <w:ind w:left="5762" w:hanging="360"/>
      </w:pPr>
      <w:rPr>
        <w:rFonts w:ascii="Courier New" w:hAnsi="Courier New" w:cs="Courier New" w:hint="default"/>
      </w:rPr>
    </w:lvl>
    <w:lvl w:ilvl="8" w:tplc="04180005" w:tentative="1">
      <w:start w:val="1"/>
      <w:numFmt w:val="bullet"/>
      <w:lvlText w:val=""/>
      <w:lvlJc w:val="left"/>
      <w:pPr>
        <w:ind w:left="6482" w:hanging="360"/>
      </w:pPr>
      <w:rPr>
        <w:rFonts w:ascii="Wingdings" w:hAnsi="Wingdings" w:hint="default"/>
      </w:rPr>
    </w:lvl>
  </w:abstractNum>
  <w:abstractNum w:abstractNumId="1" w15:restartNumberingAfterBreak="0">
    <w:nsid w:val="18135101"/>
    <w:multiLevelType w:val="hybridMultilevel"/>
    <w:tmpl w:val="BD4ED2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557E0"/>
    <w:multiLevelType w:val="hybridMultilevel"/>
    <w:tmpl w:val="F0A2295E"/>
    <w:lvl w:ilvl="0" w:tplc="D98C8014">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412F5CA7"/>
    <w:multiLevelType w:val="hybridMultilevel"/>
    <w:tmpl w:val="80EC5C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96B7AAD"/>
    <w:multiLevelType w:val="hybridMultilevel"/>
    <w:tmpl w:val="3B243F2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6A6F0475"/>
    <w:multiLevelType w:val="hybridMultilevel"/>
    <w:tmpl w:val="28743ADC"/>
    <w:lvl w:ilvl="0" w:tplc="AF5285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926767526">
    <w:abstractNumId w:val="3"/>
  </w:num>
  <w:num w:numId="2" w16cid:durableId="477455175">
    <w:abstractNumId w:val="4"/>
  </w:num>
  <w:num w:numId="3" w16cid:durableId="1329284602">
    <w:abstractNumId w:val="0"/>
  </w:num>
  <w:num w:numId="4" w16cid:durableId="1058167743">
    <w:abstractNumId w:val="5"/>
  </w:num>
  <w:num w:numId="5" w16cid:durableId="1210994646">
    <w:abstractNumId w:val="2"/>
  </w:num>
  <w:num w:numId="6" w16cid:durableId="240143053">
    <w:abstractNumId w:val="6"/>
  </w:num>
  <w:num w:numId="7" w16cid:durableId="32173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40"/>
    <w:rsid w:val="00014422"/>
    <w:rsid w:val="0003236F"/>
    <w:rsid w:val="000378DA"/>
    <w:rsid w:val="00053C29"/>
    <w:rsid w:val="00056C44"/>
    <w:rsid w:val="0005739B"/>
    <w:rsid w:val="0008452B"/>
    <w:rsid w:val="00085B3F"/>
    <w:rsid w:val="00090A3F"/>
    <w:rsid w:val="00096009"/>
    <w:rsid w:val="000B5F27"/>
    <w:rsid w:val="00137C4A"/>
    <w:rsid w:val="00151427"/>
    <w:rsid w:val="0015792E"/>
    <w:rsid w:val="00161458"/>
    <w:rsid w:val="001A26CD"/>
    <w:rsid w:val="001B31CD"/>
    <w:rsid w:val="001D3A54"/>
    <w:rsid w:val="001E34A4"/>
    <w:rsid w:val="00225B2C"/>
    <w:rsid w:val="00241A04"/>
    <w:rsid w:val="00260652"/>
    <w:rsid w:val="00265CB7"/>
    <w:rsid w:val="00273155"/>
    <w:rsid w:val="00281217"/>
    <w:rsid w:val="00292A33"/>
    <w:rsid w:val="002B23F8"/>
    <w:rsid w:val="002B59E3"/>
    <w:rsid w:val="002C1537"/>
    <w:rsid w:val="002D1BEA"/>
    <w:rsid w:val="002D5079"/>
    <w:rsid w:val="002D76E4"/>
    <w:rsid w:val="002F5384"/>
    <w:rsid w:val="00332004"/>
    <w:rsid w:val="00346C4F"/>
    <w:rsid w:val="00352FE9"/>
    <w:rsid w:val="00367479"/>
    <w:rsid w:val="0039122C"/>
    <w:rsid w:val="003B238D"/>
    <w:rsid w:val="003B5092"/>
    <w:rsid w:val="003F62A6"/>
    <w:rsid w:val="003F7D1A"/>
    <w:rsid w:val="00415855"/>
    <w:rsid w:val="00434547"/>
    <w:rsid w:val="00452876"/>
    <w:rsid w:val="00456244"/>
    <w:rsid w:val="00492FA4"/>
    <w:rsid w:val="004C7A80"/>
    <w:rsid w:val="004D7E97"/>
    <w:rsid w:val="00505A23"/>
    <w:rsid w:val="00554F22"/>
    <w:rsid w:val="00563181"/>
    <w:rsid w:val="0056705F"/>
    <w:rsid w:val="0057145C"/>
    <w:rsid w:val="005911FD"/>
    <w:rsid w:val="005F2B7B"/>
    <w:rsid w:val="00605B60"/>
    <w:rsid w:val="006074DD"/>
    <w:rsid w:val="00611B16"/>
    <w:rsid w:val="00613B74"/>
    <w:rsid w:val="006233A0"/>
    <w:rsid w:val="00623C4C"/>
    <w:rsid w:val="0063024B"/>
    <w:rsid w:val="006731AC"/>
    <w:rsid w:val="006739F5"/>
    <w:rsid w:val="00681D16"/>
    <w:rsid w:val="00683CB6"/>
    <w:rsid w:val="00693913"/>
    <w:rsid w:val="006E610E"/>
    <w:rsid w:val="007061A2"/>
    <w:rsid w:val="00725FB7"/>
    <w:rsid w:val="00730A89"/>
    <w:rsid w:val="007421DB"/>
    <w:rsid w:val="00744302"/>
    <w:rsid w:val="00782972"/>
    <w:rsid w:val="007927A0"/>
    <w:rsid w:val="007B4CD1"/>
    <w:rsid w:val="007B68E2"/>
    <w:rsid w:val="007D0889"/>
    <w:rsid w:val="007D1B6C"/>
    <w:rsid w:val="007F511A"/>
    <w:rsid w:val="008006D6"/>
    <w:rsid w:val="008314F0"/>
    <w:rsid w:val="0083767C"/>
    <w:rsid w:val="00861645"/>
    <w:rsid w:val="008711C5"/>
    <w:rsid w:val="00881D9C"/>
    <w:rsid w:val="00884BB1"/>
    <w:rsid w:val="00887858"/>
    <w:rsid w:val="00895399"/>
    <w:rsid w:val="00911AD6"/>
    <w:rsid w:val="00915D45"/>
    <w:rsid w:val="009301D1"/>
    <w:rsid w:val="00962E6E"/>
    <w:rsid w:val="009819DC"/>
    <w:rsid w:val="00995D2F"/>
    <w:rsid w:val="009A4D57"/>
    <w:rsid w:val="009C3D09"/>
    <w:rsid w:val="009D15C9"/>
    <w:rsid w:val="009D2ABD"/>
    <w:rsid w:val="009F0C93"/>
    <w:rsid w:val="009F1E62"/>
    <w:rsid w:val="009F3D4B"/>
    <w:rsid w:val="00A00ECB"/>
    <w:rsid w:val="00A141AB"/>
    <w:rsid w:val="00A20127"/>
    <w:rsid w:val="00A35339"/>
    <w:rsid w:val="00A432BC"/>
    <w:rsid w:val="00A5179F"/>
    <w:rsid w:val="00A74639"/>
    <w:rsid w:val="00A80C7C"/>
    <w:rsid w:val="00A80CDF"/>
    <w:rsid w:val="00AE7C86"/>
    <w:rsid w:val="00B13514"/>
    <w:rsid w:val="00B42387"/>
    <w:rsid w:val="00B50391"/>
    <w:rsid w:val="00B56657"/>
    <w:rsid w:val="00B6536B"/>
    <w:rsid w:val="00B654DE"/>
    <w:rsid w:val="00B8529A"/>
    <w:rsid w:val="00BA6552"/>
    <w:rsid w:val="00BD092B"/>
    <w:rsid w:val="00BD3E83"/>
    <w:rsid w:val="00BF5D6F"/>
    <w:rsid w:val="00C15B6F"/>
    <w:rsid w:val="00C20E10"/>
    <w:rsid w:val="00C21040"/>
    <w:rsid w:val="00C23014"/>
    <w:rsid w:val="00C74D77"/>
    <w:rsid w:val="00C758A5"/>
    <w:rsid w:val="00C828E3"/>
    <w:rsid w:val="00CA7ACC"/>
    <w:rsid w:val="00CC27DC"/>
    <w:rsid w:val="00CC38CC"/>
    <w:rsid w:val="00CF4A32"/>
    <w:rsid w:val="00D259BD"/>
    <w:rsid w:val="00D429B8"/>
    <w:rsid w:val="00D535F9"/>
    <w:rsid w:val="00DA3BDE"/>
    <w:rsid w:val="00DB75C9"/>
    <w:rsid w:val="00E0528C"/>
    <w:rsid w:val="00E25540"/>
    <w:rsid w:val="00E26D4B"/>
    <w:rsid w:val="00E65739"/>
    <w:rsid w:val="00E85774"/>
    <w:rsid w:val="00EB1D70"/>
    <w:rsid w:val="00EB2FCA"/>
    <w:rsid w:val="00EB5221"/>
    <w:rsid w:val="00F03525"/>
    <w:rsid w:val="00F173A5"/>
    <w:rsid w:val="00F46E4E"/>
    <w:rsid w:val="00F47B14"/>
    <w:rsid w:val="00F510DD"/>
    <w:rsid w:val="00F87C42"/>
    <w:rsid w:val="00FA4B10"/>
    <w:rsid w:val="00FB2FC6"/>
    <w:rsid w:val="00FC6FCE"/>
    <w:rsid w:val="00FF521C"/>
    <w:rsid w:val="00FF5F3F"/>
    <w:rsid w:val="00FF633B"/>
    <w:rsid w:val="00FF696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4A835"/>
  <w15:docId w15:val="{26FBD158-658D-41E6-A103-5EEC90E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F5D6F"/>
    <w:rPr>
      <w:sz w:val="16"/>
      <w:szCs w:val="16"/>
    </w:rPr>
  </w:style>
  <w:style w:type="paragraph" w:styleId="CommentText">
    <w:name w:val="annotation text"/>
    <w:basedOn w:val="Normal"/>
    <w:link w:val="CommentTextChar"/>
    <w:uiPriority w:val="99"/>
    <w:semiHidden/>
    <w:unhideWhenUsed/>
    <w:rsid w:val="00BF5D6F"/>
    <w:pPr>
      <w:spacing w:line="240" w:lineRule="auto"/>
    </w:pPr>
    <w:rPr>
      <w:sz w:val="20"/>
      <w:szCs w:val="20"/>
    </w:rPr>
  </w:style>
  <w:style w:type="character" w:customStyle="1" w:styleId="CommentTextChar">
    <w:name w:val="Comment Text Char"/>
    <w:basedOn w:val="DefaultParagraphFont"/>
    <w:link w:val="CommentText"/>
    <w:uiPriority w:val="99"/>
    <w:semiHidden/>
    <w:rsid w:val="00BF5D6F"/>
    <w:rPr>
      <w:rFonts w:ascii="Calibri" w:eastAsia="Times New Roman" w:hAnsi="Calibri" w:cs="Times New Roman"/>
      <w:noProof/>
      <w:sz w:val="20"/>
      <w:szCs w:val="20"/>
    </w:rPr>
  </w:style>
  <w:style w:type="paragraph" w:styleId="CommentSubject">
    <w:name w:val="annotation subject"/>
    <w:basedOn w:val="CommentText"/>
    <w:next w:val="CommentText"/>
    <w:link w:val="CommentSubjectChar"/>
    <w:uiPriority w:val="99"/>
    <w:semiHidden/>
    <w:unhideWhenUsed/>
    <w:rsid w:val="00BF5D6F"/>
    <w:rPr>
      <w:b/>
      <w:bCs/>
    </w:rPr>
  </w:style>
  <w:style w:type="character" w:customStyle="1" w:styleId="CommentSubjectChar">
    <w:name w:val="Comment Subject Char"/>
    <w:basedOn w:val="CommentTextChar"/>
    <w:link w:val="CommentSubject"/>
    <w:uiPriority w:val="99"/>
    <w:semiHidden/>
    <w:rsid w:val="00BF5D6F"/>
    <w:rPr>
      <w:rFonts w:ascii="Calibri" w:eastAsia="Times New Roman" w:hAnsi="Calibri"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161507397">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0689-A931-491D-8215-7E2C260A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DOBRE</dc:creator>
  <cp:lastModifiedBy>Emilia PAVEL</cp:lastModifiedBy>
  <cp:revision>6</cp:revision>
  <cp:lastPrinted>2023-11-22T11:51:00Z</cp:lastPrinted>
  <dcterms:created xsi:type="dcterms:W3CDTF">2023-07-11T10:57:00Z</dcterms:created>
  <dcterms:modified xsi:type="dcterms:W3CDTF">2023-11-24T10:12:00Z</dcterms:modified>
</cp:coreProperties>
</file>