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8E22" w14:textId="77777777" w:rsidR="003806AA" w:rsidRPr="00085E2B" w:rsidRDefault="003806AA" w:rsidP="003806AA">
      <w:pPr>
        <w:rPr>
          <w:sz w:val="24"/>
          <w:szCs w:val="24"/>
        </w:rPr>
      </w:pPr>
    </w:p>
    <w:p w14:paraId="28666712" w14:textId="77777777" w:rsidR="000C6D3B" w:rsidRDefault="000C6D3B" w:rsidP="000C6D3B">
      <w:pPr>
        <w:spacing w:after="0" w:line="240" w:lineRule="auto"/>
        <w:ind w:left="720"/>
        <w:jc w:val="center"/>
        <w:rPr>
          <w:b/>
          <w:sz w:val="24"/>
          <w:szCs w:val="24"/>
        </w:rPr>
      </w:pPr>
    </w:p>
    <w:p w14:paraId="7B8CE099" w14:textId="77777777" w:rsidR="000C6D3B" w:rsidRDefault="000C6D3B" w:rsidP="000C6D3B">
      <w:pPr>
        <w:spacing w:after="0" w:line="240" w:lineRule="auto"/>
        <w:ind w:left="720"/>
        <w:jc w:val="center"/>
        <w:rPr>
          <w:b/>
          <w:sz w:val="24"/>
          <w:szCs w:val="24"/>
        </w:rPr>
      </w:pPr>
    </w:p>
    <w:p w14:paraId="66913D39" w14:textId="77777777" w:rsidR="000C6D3B" w:rsidRDefault="000C6D3B" w:rsidP="000C6D3B">
      <w:pPr>
        <w:spacing w:after="0" w:line="240" w:lineRule="auto"/>
        <w:ind w:left="720"/>
        <w:jc w:val="center"/>
        <w:rPr>
          <w:b/>
          <w:sz w:val="24"/>
          <w:szCs w:val="24"/>
        </w:rPr>
      </w:pPr>
    </w:p>
    <w:p w14:paraId="6CE6A66B" w14:textId="77777777" w:rsidR="000C6D3B" w:rsidRPr="00343431" w:rsidRDefault="000C6D3B" w:rsidP="000C6D3B">
      <w:pPr>
        <w:spacing w:after="0" w:line="240" w:lineRule="auto"/>
        <w:ind w:left="720"/>
        <w:jc w:val="center"/>
        <w:rPr>
          <w:b/>
          <w:sz w:val="24"/>
          <w:szCs w:val="24"/>
        </w:rPr>
      </w:pPr>
      <w:r w:rsidRPr="00343431">
        <w:rPr>
          <w:b/>
          <w:sz w:val="24"/>
          <w:szCs w:val="24"/>
        </w:rPr>
        <w:t>CAIET DE SARCINI</w:t>
      </w:r>
    </w:p>
    <w:p w14:paraId="678B5A98" w14:textId="77777777" w:rsidR="000C6D3B" w:rsidRPr="00343431" w:rsidRDefault="000C6D3B" w:rsidP="000C6D3B">
      <w:pPr>
        <w:spacing w:after="0" w:line="240" w:lineRule="auto"/>
        <w:ind w:left="720"/>
        <w:jc w:val="center"/>
        <w:rPr>
          <w:sz w:val="24"/>
          <w:szCs w:val="24"/>
        </w:rPr>
      </w:pPr>
      <w:r w:rsidRPr="009C69FB">
        <w:rPr>
          <w:b/>
          <w:sz w:val="24"/>
          <w:szCs w:val="24"/>
        </w:rPr>
        <w:t>servicii de proiectare grafică, concepție grafică, tipărire și livrare materiale de publicitate (macheta, mape, broșuri) în cadrul proiectului „Centrul de Excelență NATO pentru Protecția Mediului”</w:t>
      </w:r>
    </w:p>
    <w:p w14:paraId="681F5FA5" w14:textId="77777777" w:rsidR="000C6D3B" w:rsidRPr="00C27F3A" w:rsidRDefault="000C6D3B" w:rsidP="000C6D3B">
      <w:pPr>
        <w:spacing w:after="0" w:line="240" w:lineRule="auto"/>
        <w:rPr>
          <w:b/>
          <w:i/>
          <w:sz w:val="24"/>
          <w:szCs w:val="24"/>
        </w:rPr>
      </w:pPr>
    </w:p>
    <w:p w14:paraId="16A52266" w14:textId="77777777" w:rsidR="000C6D3B" w:rsidRPr="00343431" w:rsidRDefault="000C6D3B" w:rsidP="000C6D3B">
      <w:pPr>
        <w:spacing w:after="0" w:line="240" w:lineRule="auto"/>
        <w:rPr>
          <w:sz w:val="24"/>
          <w:szCs w:val="24"/>
        </w:rPr>
      </w:pPr>
    </w:p>
    <w:p w14:paraId="58255448" w14:textId="77777777" w:rsidR="000C6D3B" w:rsidRPr="008B27BF" w:rsidRDefault="000C6D3B" w:rsidP="000C6D3B">
      <w:pPr>
        <w:spacing w:after="0" w:line="240" w:lineRule="auto"/>
        <w:rPr>
          <w:b/>
          <w:i/>
          <w:sz w:val="24"/>
          <w:szCs w:val="24"/>
        </w:rPr>
      </w:pPr>
      <w:r>
        <w:rPr>
          <w:b/>
          <w:i/>
          <w:sz w:val="24"/>
          <w:szCs w:val="24"/>
        </w:rPr>
        <w:t>1</w:t>
      </w:r>
      <w:r w:rsidRPr="00343431">
        <w:rPr>
          <w:b/>
          <w:i/>
          <w:sz w:val="24"/>
          <w:szCs w:val="24"/>
        </w:rPr>
        <w:t>) O</w:t>
      </w:r>
      <w:r>
        <w:rPr>
          <w:b/>
          <w:i/>
          <w:sz w:val="24"/>
          <w:szCs w:val="24"/>
        </w:rPr>
        <w:t>BIECTUL ACHIZIȚIEI</w:t>
      </w:r>
    </w:p>
    <w:p w14:paraId="2B1F34F6" w14:textId="77777777" w:rsidR="000C6D3B" w:rsidRDefault="000C6D3B" w:rsidP="000C6D3B">
      <w:pPr>
        <w:spacing w:after="0" w:line="240" w:lineRule="auto"/>
        <w:rPr>
          <w:sz w:val="24"/>
          <w:szCs w:val="24"/>
        </w:rPr>
      </w:pPr>
      <w:r>
        <w:rPr>
          <w:sz w:val="24"/>
          <w:szCs w:val="24"/>
        </w:rPr>
        <w:t>s</w:t>
      </w:r>
      <w:r w:rsidRPr="009C69FB">
        <w:rPr>
          <w:sz w:val="24"/>
          <w:szCs w:val="24"/>
        </w:rPr>
        <w:t>ervicii de proiectare grafică, concepție grafică, tipărire și livrare materiale de publicitate (macheta, mape, broșuri) în cadrul proiectului „Centrul de Excelență NATO pentru Protecția Mediului” derulat de Ministerul Mediului împreună cu Ministerul Apărării Naționale.</w:t>
      </w:r>
    </w:p>
    <w:p w14:paraId="673F7CEF" w14:textId="77777777" w:rsidR="000C6D3B" w:rsidRDefault="000C6D3B" w:rsidP="000C6D3B">
      <w:pPr>
        <w:spacing w:after="0" w:line="240" w:lineRule="auto"/>
        <w:rPr>
          <w:sz w:val="24"/>
          <w:szCs w:val="24"/>
        </w:rPr>
      </w:pPr>
    </w:p>
    <w:p w14:paraId="09A8C62D" w14:textId="77777777" w:rsidR="000C6D3B" w:rsidRDefault="000C6D3B" w:rsidP="000C6D3B">
      <w:pPr>
        <w:spacing w:after="0" w:line="240" w:lineRule="auto"/>
        <w:rPr>
          <w:b/>
          <w:i/>
          <w:sz w:val="24"/>
          <w:szCs w:val="24"/>
        </w:rPr>
      </w:pPr>
      <w:r w:rsidRPr="009C69FB">
        <w:rPr>
          <w:b/>
          <w:i/>
          <w:sz w:val="24"/>
          <w:szCs w:val="24"/>
        </w:rPr>
        <w:t>2) INFORMATII RELEVANTE</w:t>
      </w:r>
    </w:p>
    <w:p w14:paraId="2AC76EA9" w14:textId="77777777" w:rsidR="000C6D3B" w:rsidRDefault="000C6D3B" w:rsidP="000C6D3B">
      <w:pPr>
        <w:spacing w:before="0" w:after="0"/>
      </w:pPr>
      <w:r>
        <w:t>Prin înființarea centrului de excelență NATO pentru protecția mediului, în anul aniversării Centenarului  Unirii, se continuă eforturile de impunere a țării noastre ca lider regional și printr-o structură în care păstrarea identității și promovarea intereslor naționale se realizează într-un mediu multinațional și multicultural.</w:t>
      </w:r>
    </w:p>
    <w:p w14:paraId="3FED19B8" w14:textId="77777777" w:rsidR="000C6D3B" w:rsidRDefault="000C6D3B" w:rsidP="000C6D3B">
      <w:pPr>
        <w:spacing w:before="0" w:after="0"/>
      </w:pPr>
    </w:p>
    <w:p w14:paraId="060076E6" w14:textId="77777777" w:rsidR="000C6D3B" w:rsidRDefault="000C6D3B" w:rsidP="000C6D3B">
      <w:pPr>
        <w:spacing w:before="0" w:after="0"/>
      </w:pPr>
      <w:r>
        <w:t>Înființarea Centrului de excelență pentru protecția mediului, în condițiile unui efort interdepartamental, prin care protecția mediului, securitatea națională și dimensiunea culturală a interesului național sunt abordate într-un proiect comun, realizează cadrul necesar continuării celebrării Marii Uniri tocmai prin afirmarea unității de efort la nivel național.</w:t>
      </w:r>
    </w:p>
    <w:p w14:paraId="5ADDFADE" w14:textId="77777777" w:rsidR="000C6D3B" w:rsidRDefault="000C6D3B" w:rsidP="000C6D3B">
      <w:pPr>
        <w:spacing w:before="0" w:after="0"/>
      </w:pPr>
    </w:p>
    <w:p w14:paraId="10EE0206" w14:textId="77777777" w:rsidR="000C6D3B" w:rsidRDefault="000C6D3B" w:rsidP="000C6D3B">
      <w:pPr>
        <w:spacing w:before="0" w:after="0"/>
      </w:pPr>
      <w:r>
        <w:t xml:space="preserve">Ministerul Apărării Naționale împreună cu Ministerul Mediului, recunoscând importanța protecției mediului ca dimensiune a securității naționale și garanție pentru o dezvoltare durabilă, a desfășurat activități specifice, atât la nivel național cît și internațional, acționând astfel pentru îndeplinirea angajamentelor asumate de către România în cadrul Alianței Nord-Atlantice. </w:t>
      </w:r>
    </w:p>
    <w:p w14:paraId="15D05ED3" w14:textId="77777777" w:rsidR="000C6D3B" w:rsidRDefault="000C6D3B" w:rsidP="000C6D3B">
      <w:pPr>
        <w:spacing w:before="0" w:after="0"/>
      </w:pPr>
    </w:p>
    <w:p w14:paraId="75D2726E" w14:textId="77777777" w:rsidR="000C6D3B" w:rsidRDefault="000C6D3B" w:rsidP="000C6D3B">
      <w:pPr>
        <w:spacing w:before="0" w:after="0"/>
      </w:pPr>
      <w:r>
        <w:t>România are, în prezent, vizibilitate suficientă și dispune de un real potențial de imagine în cadrul Alianței Nord-Atlantice în domeniul protecției mediului, iar conjunctura este exploatată pentru consolidarea poziției deținute și continuarea eforturilor de impunere ca lider în domeniu.</w:t>
      </w:r>
    </w:p>
    <w:p w14:paraId="257CE57E" w14:textId="77777777" w:rsidR="000C6D3B" w:rsidRDefault="000C6D3B" w:rsidP="000C6D3B">
      <w:pPr>
        <w:spacing w:before="0" w:after="0"/>
      </w:pPr>
    </w:p>
    <w:p w14:paraId="437CCC3E" w14:textId="77777777" w:rsidR="000C6D3B" w:rsidRDefault="000C6D3B" w:rsidP="000C6D3B">
      <w:pPr>
        <w:spacing w:before="0" w:after="0"/>
      </w:pPr>
      <w:r>
        <w:lastRenderedPageBreak/>
        <w:t xml:space="preserve">Îndeplinirea responsabilă a angajamentelor ce derivă din statutul de membră cu drepturi depline a Uniunii Europene și a Alianței Nord-Atlantice reprezintă expresia integrării armonioase a României Mari într-un spațiu global. </w:t>
      </w:r>
    </w:p>
    <w:p w14:paraId="25B44C94" w14:textId="77777777" w:rsidR="000C6D3B" w:rsidRDefault="000C6D3B" w:rsidP="000C6D3B">
      <w:pPr>
        <w:spacing w:before="0" w:after="0"/>
      </w:pPr>
    </w:p>
    <w:p w14:paraId="10EA8C61" w14:textId="77777777" w:rsidR="000C6D3B" w:rsidRDefault="000C6D3B" w:rsidP="000C6D3B">
      <w:pPr>
        <w:spacing w:before="0" w:after="0"/>
      </w:pPr>
      <w:proofErr w:type="spellStart"/>
      <w:r w:rsidRPr="00533CA5">
        <w:rPr>
          <w:b/>
          <w:bCs/>
          <w:lang w:val="en-GB"/>
        </w:rPr>
        <w:t>Macheta</w:t>
      </w:r>
      <w:proofErr w:type="spellEnd"/>
      <w:r w:rsidRPr="00533CA5">
        <w:rPr>
          <w:b/>
          <w:bCs/>
          <w:lang w:val="en-GB"/>
        </w:rPr>
        <w:t xml:space="preserve"> </w:t>
      </w:r>
      <w:proofErr w:type="spellStart"/>
      <w:r w:rsidRPr="00533CA5">
        <w:rPr>
          <w:b/>
          <w:bCs/>
          <w:lang w:val="en-GB"/>
        </w:rPr>
        <w:t>triminesională</w:t>
      </w:r>
      <w:proofErr w:type="spellEnd"/>
      <w:r>
        <w:t xml:space="preserve"> a </w:t>
      </w:r>
      <w:proofErr w:type="spellStart"/>
      <w:r w:rsidRPr="00533CA5">
        <w:rPr>
          <w:bCs/>
          <w:lang w:val="en-GB"/>
        </w:rPr>
        <w:t>Centrului</w:t>
      </w:r>
      <w:proofErr w:type="spellEnd"/>
      <w:r w:rsidRPr="00533CA5">
        <w:rPr>
          <w:bCs/>
          <w:lang w:val="en-GB"/>
        </w:rPr>
        <w:t xml:space="preserve"> de </w:t>
      </w:r>
      <w:proofErr w:type="spellStart"/>
      <w:r w:rsidRPr="00533CA5">
        <w:rPr>
          <w:bCs/>
          <w:lang w:val="en-GB"/>
        </w:rPr>
        <w:t>excelență</w:t>
      </w:r>
      <w:proofErr w:type="spellEnd"/>
      <w:r w:rsidRPr="00465C9A">
        <w:rPr>
          <w:b/>
          <w:bCs/>
          <w:lang w:val="en-GB"/>
        </w:rPr>
        <w:t xml:space="preserve"> </w:t>
      </w:r>
      <w:proofErr w:type="spellStart"/>
      <w:r w:rsidRPr="00533CA5">
        <w:rPr>
          <w:bCs/>
          <w:lang w:val="en-GB"/>
        </w:rPr>
        <w:t>și</w:t>
      </w:r>
      <w:proofErr w:type="spellEnd"/>
      <w:r w:rsidRPr="00533CA5">
        <w:rPr>
          <w:bCs/>
          <w:lang w:val="en-GB"/>
        </w:rPr>
        <w:t xml:space="preserve"> a </w:t>
      </w:r>
      <w:proofErr w:type="spellStart"/>
      <w:r w:rsidRPr="00533CA5">
        <w:rPr>
          <w:bCs/>
          <w:lang w:val="en-GB"/>
        </w:rPr>
        <w:t>zonei</w:t>
      </w:r>
      <w:proofErr w:type="spellEnd"/>
      <w:r w:rsidRPr="00533CA5">
        <w:rPr>
          <w:bCs/>
          <w:lang w:val="en-GB"/>
        </w:rPr>
        <w:t xml:space="preserve"> de </w:t>
      </w:r>
      <w:proofErr w:type="spellStart"/>
      <w:r w:rsidRPr="00533CA5">
        <w:rPr>
          <w:bCs/>
          <w:lang w:val="en-GB"/>
        </w:rPr>
        <w:t>experimentare</w:t>
      </w:r>
      <w:proofErr w:type="spellEnd"/>
      <w:r w:rsidRPr="00533CA5">
        <w:rPr>
          <w:bCs/>
          <w:lang w:val="en-GB"/>
        </w:rPr>
        <w:t xml:space="preserve"> </w:t>
      </w:r>
      <w:proofErr w:type="spellStart"/>
      <w:r w:rsidRPr="00533CA5">
        <w:rPr>
          <w:bCs/>
          <w:lang w:val="en-GB"/>
        </w:rPr>
        <w:t>ecologică</w:t>
      </w:r>
      <w:proofErr w:type="spellEnd"/>
      <w:r w:rsidRPr="00533CA5">
        <w:rPr>
          <w:bCs/>
          <w:lang w:val="en-GB"/>
        </w:rPr>
        <w:t xml:space="preserve"> </w:t>
      </w:r>
      <w:proofErr w:type="spellStart"/>
      <w:r w:rsidRPr="00533CA5">
        <w:rPr>
          <w:bCs/>
          <w:lang w:val="en-GB"/>
        </w:rPr>
        <w:t>va</w:t>
      </w:r>
      <w:proofErr w:type="spellEnd"/>
      <w:r w:rsidRPr="00533CA5">
        <w:rPr>
          <w:bCs/>
          <w:lang w:val="en-GB"/>
        </w:rPr>
        <w:t xml:space="preserve"> </w:t>
      </w:r>
      <w:proofErr w:type="spellStart"/>
      <w:r w:rsidRPr="00533CA5">
        <w:rPr>
          <w:bCs/>
          <w:lang w:val="en-GB"/>
        </w:rPr>
        <w:t>oferi</w:t>
      </w:r>
      <w:proofErr w:type="spellEnd"/>
      <w:r w:rsidRPr="00533CA5">
        <w:rPr>
          <w:bCs/>
          <w:lang w:val="en-GB"/>
        </w:rPr>
        <w:t xml:space="preserve"> </w:t>
      </w:r>
      <w:proofErr w:type="spellStart"/>
      <w:r w:rsidRPr="00533CA5">
        <w:rPr>
          <w:bCs/>
          <w:lang w:val="en-GB"/>
        </w:rPr>
        <w:t>cadrul</w:t>
      </w:r>
      <w:proofErr w:type="spellEnd"/>
      <w:r w:rsidRPr="00533CA5">
        <w:rPr>
          <w:bCs/>
          <w:lang w:val="en-GB"/>
        </w:rPr>
        <w:t xml:space="preserve"> </w:t>
      </w:r>
      <w:proofErr w:type="spellStart"/>
      <w:r w:rsidRPr="00533CA5">
        <w:rPr>
          <w:bCs/>
          <w:lang w:val="en-GB"/>
        </w:rPr>
        <w:t>necesar</w:t>
      </w:r>
      <w:proofErr w:type="spellEnd"/>
      <w:r w:rsidRPr="00533CA5">
        <w:rPr>
          <w:bCs/>
          <w:lang w:val="en-GB"/>
        </w:rPr>
        <w:t xml:space="preserve"> </w:t>
      </w:r>
      <w:proofErr w:type="spellStart"/>
      <w:r w:rsidRPr="00533CA5">
        <w:rPr>
          <w:bCs/>
          <w:lang w:val="en-GB"/>
        </w:rPr>
        <w:t>dezvoltării</w:t>
      </w:r>
      <w:proofErr w:type="spellEnd"/>
      <w:r w:rsidRPr="00533CA5">
        <w:rPr>
          <w:bCs/>
          <w:lang w:val="en-GB"/>
        </w:rPr>
        <w:t xml:space="preserve"> </w:t>
      </w:r>
      <w:proofErr w:type="spellStart"/>
      <w:r w:rsidRPr="00533CA5">
        <w:rPr>
          <w:bCs/>
          <w:lang w:val="en-GB"/>
        </w:rPr>
        <w:t>proiectelor</w:t>
      </w:r>
      <w:proofErr w:type="spellEnd"/>
      <w:r w:rsidRPr="00533CA5">
        <w:rPr>
          <w:bCs/>
          <w:lang w:val="en-GB"/>
        </w:rPr>
        <w:t xml:space="preserve"> de </w:t>
      </w:r>
      <w:proofErr w:type="spellStart"/>
      <w:r w:rsidRPr="00533CA5">
        <w:rPr>
          <w:bCs/>
          <w:lang w:val="en-GB"/>
        </w:rPr>
        <w:t>investiții</w:t>
      </w:r>
      <w:proofErr w:type="spellEnd"/>
      <w:r w:rsidRPr="00533CA5">
        <w:rPr>
          <w:bCs/>
          <w:lang w:val="en-GB"/>
        </w:rPr>
        <w:t xml:space="preserve"> </w:t>
      </w:r>
      <w:proofErr w:type="spellStart"/>
      <w:r w:rsidRPr="00533CA5">
        <w:rPr>
          <w:bCs/>
          <w:lang w:val="en-GB"/>
        </w:rPr>
        <w:t>plecând</w:t>
      </w:r>
      <w:proofErr w:type="spellEnd"/>
      <w:r w:rsidRPr="00533CA5">
        <w:rPr>
          <w:bCs/>
          <w:lang w:val="en-GB"/>
        </w:rPr>
        <w:t xml:space="preserve"> de la o </w:t>
      </w:r>
      <w:proofErr w:type="gramStart"/>
      <w:r w:rsidRPr="00533CA5">
        <w:rPr>
          <w:bCs/>
          <w:lang w:val="en-GB"/>
        </w:rPr>
        <w:t>imagine</w:t>
      </w:r>
      <w:proofErr w:type="gramEnd"/>
      <w:r w:rsidRPr="00533CA5">
        <w:rPr>
          <w:bCs/>
          <w:lang w:val="en-GB"/>
        </w:rPr>
        <w:t xml:space="preserve"> </w:t>
      </w:r>
      <w:proofErr w:type="spellStart"/>
      <w:r w:rsidRPr="00533CA5">
        <w:rPr>
          <w:bCs/>
          <w:lang w:val="en-GB"/>
        </w:rPr>
        <w:t>ecompletă</w:t>
      </w:r>
      <w:proofErr w:type="spellEnd"/>
      <w:r w:rsidRPr="00533CA5">
        <w:rPr>
          <w:bCs/>
          <w:lang w:val="en-GB"/>
        </w:rPr>
        <w:t xml:space="preserve"> a </w:t>
      </w:r>
      <w:proofErr w:type="spellStart"/>
      <w:r w:rsidRPr="00533CA5">
        <w:rPr>
          <w:bCs/>
          <w:lang w:val="en-GB"/>
        </w:rPr>
        <w:t>obiectivelor</w:t>
      </w:r>
      <w:proofErr w:type="spellEnd"/>
      <w:r w:rsidRPr="00533CA5">
        <w:rPr>
          <w:bCs/>
          <w:lang w:val="en-GB"/>
        </w:rPr>
        <w:t xml:space="preserve"> </w:t>
      </w:r>
      <w:proofErr w:type="spellStart"/>
      <w:r w:rsidRPr="00533CA5">
        <w:rPr>
          <w:bCs/>
          <w:lang w:val="en-GB"/>
        </w:rPr>
        <w:t>asumate</w:t>
      </w:r>
      <w:proofErr w:type="spellEnd"/>
      <w:r w:rsidRPr="00533CA5">
        <w:rPr>
          <w:bCs/>
          <w:lang w:val="en-GB"/>
        </w:rPr>
        <w:t>.</w:t>
      </w:r>
    </w:p>
    <w:p w14:paraId="11182B13" w14:textId="77777777" w:rsidR="000C6D3B" w:rsidRPr="009C69FB" w:rsidRDefault="000C6D3B" w:rsidP="000C6D3B">
      <w:pPr>
        <w:spacing w:before="0" w:after="0"/>
      </w:pPr>
    </w:p>
    <w:p w14:paraId="67393677" w14:textId="77777777" w:rsidR="000C6D3B" w:rsidRDefault="000C6D3B" w:rsidP="000C6D3B">
      <w:pPr>
        <w:spacing w:before="0" w:after="0" w:line="240" w:lineRule="auto"/>
        <w:rPr>
          <w:bCs/>
          <w:sz w:val="24"/>
          <w:szCs w:val="24"/>
        </w:rPr>
      </w:pPr>
    </w:p>
    <w:p w14:paraId="18EB66C6" w14:textId="77777777" w:rsidR="000C6D3B" w:rsidRPr="00F408D0" w:rsidRDefault="000C6D3B" w:rsidP="000C6D3B">
      <w:pPr>
        <w:spacing w:before="0" w:after="0" w:line="240" w:lineRule="auto"/>
        <w:rPr>
          <w:b/>
          <w:i/>
          <w:sz w:val="24"/>
          <w:szCs w:val="24"/>
        </w:rPr>
      </w:pPr>
      <w:r w:rsidRPr="00F408D0">
        <w:rPr>
          <w:b/>
          <w:i/>
          <w:sz w:val="24"/>
          <w:szCs w:val="24"/>
        </w:rPr>
        <w:t>3) VALOAREA ESTIMATĂ</w:t>
      </w:r>
    </w:p>
    <w:p w14:paraId="19D270DB" w14:textId="77777777" w:rsidR="000C6D3B" w:rsidRDefault="000C6D3B" w:rsidP="000C6D3B">
      <w:pPr>
        <w:tabs>
          <w:tab w:val="left" w:pos="720"/>
        </w:tabs>
        <w:rPr>
          <w:lang w:val="en-GB"/>
        </w:rPr>
      </w:pPr>
      <w:r>
        <w:t>V</w:t>
      </w:r>
      <w:r w:rsidRPr="006258E9">
        <w:t xml:space="preserve">aloarea estimată a </w:t>
      </w:r>
      <w:r>
        <w:t>achiziției este de</w:t>
      </w:r>
      <w:r w:rsidRPr="006258E9">
        <w:t xml:space="preserve"> </w:t>
      </w:r>
      <w:r>
        <w:t>78.991,60 lei fără TVA, respectiv 94.000</w:t>
      </w:r>
      <w:r w:rsidRPr="006258E9">
        <w:t xml:space="preserve"> lei, inclusiv TVA (19%)</w:t>
      </w:r>
      <w:r>
        <w:t>, defalcată după cum urmează</w:t>
      </w:r>
      <w:r>
        <w:rPr>
          <w:lang w:val="en-GB"/>
        </w:rPr>
        <w:t>:</w:t>
      </w:r>
    </w:p>
    <w:p w14:paraId="39403A81" w14:textId="77777777" w:rsidR="000C6D3B" w:rsidRPr="00495993" w:rsidRDefault="000C6D3B" w:rsidP="000C6D3B">
      <w:pPr>
        <w:pStyle w:val="ListParagraph"/>
        <w:numPr>
          <w:ilvl w:val="0"/>
          <w:numId w:val="14"/>
        </w:numPr>
        <w:tabs>
          <w:tab w:val="left" w:pos="720"/>
        </w:tabs>
        <w:rPr>
          <w:lang w:val="en-GB"/>
        </w:rPr>
      </w:pPr>
      <w:proofErr w:type="spellStart"/>
      <w:r w:rsidRPr="0099501D">
        <w:t>servicii</w:t>
      </w:r>
      <w:proofErr w:type="spellEnd"/>
      <w:r w:rsidRPr="0099501D">
        <w:t xml:space="preserve"> de </w:t>
      </w:r>
      <w:proofErr w:type="spellStart"/>
      <w:r w:rsidRPr="0099501D">
        <w:t>proiectare</w:t>
      </w:r>
      <w:proofErr w:type="spellEnd"/>
      <w:r w:rsidRPr="0099501D">
        <w:t xml:space="preserve"> </w:t>
      </w:r>
      <w:proofErr w:type="spellStart"/>
      <w:r w:rsidRPr="0099501D">
        <w:t>grafică</w:t>
      </w:r>
      <w:proofErr w:type="spellEnd"/>
      <w:r w:rsidRPr="0099501D">
        <w:t xml:space="preserve">, </w:t>
      </w:r>
      <w:proofErr w:type="spellStart"/>
      <w:r w:rsidRPr="0099501D">
        <w:t>concepție</w:t>
      </w:r>
      <w:proofErr w:type="spellEnd"/>
      <w:r w:rsidRPr="0099501D">
        <w:t xml:space="preserve"> </w:t>
      </w:r>
      <w:proofErr w:type="spellStart"/>
      <w:r w:rsidRPr="0099501D">
        <w:t>grafică</w:t>
      </w:r>
      <w:proofErr w:type="spellEnd"/>
      <w:r w:rsidRPr="0099501D">
        <w:t xml:space="preserve">, </w:t>
      </w:r>
      <w:proofErr w:type="spellStart"/>
      <w:r w:rsidRPr="0099501D">
        <w:t>tipărire</w:t>
      </w:r>
      <w:proofErr w:type="spellEnd"/>
      <w:r w:rsidRPr="0099501D">
        <w:t xml:space="preserve"> </w:t>
      </w:r>
      <w:proofErr w:type="spellStart"/>
      <w:r w:rsidRPr="0099501D">
        <w:t>și</w:t>
      </w:r>
      <w:proofErr w:type="spellEnd"/>
      <w:r w:rsidRPr="0099501D">
        <w:t xml:space="preserve"> </w:t>
      </w:r>
      <w:proofErr w:type="spellStart"/>
      <w:r w:rsidRPr="0099501D">
        <w:t>livrare</w:t>
      </w:r>
      <w:proofErr w:type="spellEnd"/>
      <w:r w:rsidRPr="0099501D">
        <w:t xml:space="preserve"> </w:t>
      </w:r>
      <w:proofErr w:type="spellStart"/>
      <w:r w:rsidRPr="0099501D">
        <w:t>materiale</w:t>
      </w:r>
      <w:proofErr w:type="spellEnd"/>
      <w:r w:rsidRPr="0099501D">
        <w:t xml:space="preserve"> de </w:t>
      </w:r>
      <w:proofErr w:type="spellStart"/>
      <w:r w:rsidRPr="0099501D">
        <w:t>publicitate</w:t>
      </w:r>
      <w:proofErr w:type="spellEnd"/>
      <w:r w:rsidRPr="0099501D">
        <w:t xml:space="preserve"> </w:t>
      </w:r>
      <w:r>
        <w:t>-</w:t>
      </w:r>
      <w:proofErr w:type="spellStart"/>
      <w:r>
        <w:t>macheta</w:t>
      </w:r>
      <w:proofErr w:type="spellEnd"/>
      <w:r>
        <w:t xml:space="preserve"> (1 </w:t>
      </w:r>
      <w:proofErr w:type="spellStart"/>
      <w:r>
        <w:t>buc</w:t>
      </w:r>
      <w:proofErr w:type="spellEnd"/>
      <w:r>
        <w:t xml:space="preserve">.) – 74.791,59 lei </w:t>
      </w:r>
      <w:proofErr w:type="spellStart"/>
      <w:r>
        <w:t>fărăr</w:t>
      </w:r>
      <w:proofErr w:type="spellEnd"/>
      <w:r>
        <w:t xml:space="preserve"> TVA, respective 89.002 lei cu TVA</w:t>
      </w:r>
    </w:p>
    <w:p w14:paraId="7011427F" w14:textId="77777777" w:rsidR="000C6D3B" w:rsidRPr="00495993" w:rsidRDefault="000C6D3B" w:rsidP="000C6D3B">
      <w:pPr>
        <w:pStyle w:val="ListParagraph"/>
        <w:numPr>
          <w:ilvl w:val="0"/>
          <w:numId w:val="14"/>
        </w:numPr>
        <w:tabs>
          <w:tab w:val="left" w:pos="720"/>
        </w:tabs>
        <w:rPr>
          <w:lang w:val="en-GB"/>
        </w:rPr>
      </w:pPr>
      <w:proofErr w:type="spellStart"/>
      <w:r w:rsidRPr="0099501D">
        <w:t>servicii</w:t>
      </w:r>
      <w:proofErr w:type="spellEnd"/>
      <w:r w:rsidRPr="0099501D">
        <w:t xml:space="preserve"> de </w:t>
      </w:r>
      <w:proofErr w:type="spellStart"/>
      <w:r w:rsidRPr="0099501D">
        <w:t>proiectare</w:t>
      </w:r>
      <w:proofErr w:type="spellEnd"/>
      <w:r w:rsidRPr="0099501D">
        <w:t xml:space="preserve"> </w:t>
      </w:r>
      <w:proofErr w:type="spellStart"/>
      <w:r w:rsidRPr="0099501D">
        <w:t>grafică</w:t>
      </w:r>
      <w:proofErr w:type="spellEnd"/>
      <w:r w:rsidRPr="0099501D">
        <w:t xml:space="preserve">, </w:t>
      </w:r>
      <w:proofErr w:type="spellStart"/>
      <w:r w:rsidRPr="0099501D">
        <w:t>concepție</w:t>
      </w:r>
      <w:proofErr w:type="spellEnd"/>
      <w:r w:rsidRPr="0099501D">
        <w:t xml:space="preserve"> </w:t>
      </w:r>
      <w:proofErr w:type="spellStart"/>
      <w:r w:rsidRPr="0099501D">
        <w:t>grafică</w:t>
      </w:r>
      <w:proofErr w:type="spellEnd"/>
      <w:r w:rsidRPr="0099501D">
        <w:t xml:space="preserve">, </w:t>
      </w:r>
      <w:proofErr w:type="spellStart"/>
      <w:r w:rsidRPr="0099501D">
        <w:t>tipărire</w:t>
      </w:r>
      <w:proofErr w:type="spellEnd"/>
      <w:r w:rsidRPr="0099501D">
        <w:t xml:space="preserve"> </w:t>
      </w:r>
      <w:proofErr w:type="spellStart"/>
      <w:r w:rsidRPr="0099501D">
        <w:t>și</w:t>
      </w:r>
      <w:proofErr w:type="spellEnd"/>
      <w:r w:rsidRPr="0099501D">
        <w:t xml:space="preserve"> </w:t>
      </w:r>
      <w:proofErr w:type="spellStart"/>
      <w:r w:rsidRPr="0099501D">
        <w:t>livrare</w:t>
      </w:r>
      <w:proofErr w:type="spellEnd"/>
      <w:r w:rsidRPr="0099501D">
        <w:t xml:space="preserve"> </w:t>
      </w:r>
      <w:proofErr w:type="spellStart"/>
      <w:r w:rsidRPr="0099501D">
        <w:t>materiale</w:t>
      </w:r>
      <w:proofErr w:type="spellEnd"/>
      <w:r w:rsidRPr="0099501D">
        <w:t xml:space="preserve"> de </w:t>
      </w:r>
      <w:proofErr w:type="spellStart"/>
      <w:r w:rsidRPr="0099501D">
        <w:t>publicitate</w:t>
      </w:r>
      <w:proofErr w:type="spellEnd"/>
      <w:r>
        <w:t xml:space="preserve"> – bro</w:t>
      </w:r>
      <w:r>
        <w:rPr>
          <w:lang w:val="ro-RO"/>
        </w:rPr>
        <w:t>șuri (200 buc.) – 14x200=2.800 lei fără TVA, respectiv 3.332 lei cu TVA</w:t>
      </w:r>
    </w:p>
    <w:p w14:paraId="613107F5" w14:textId="77777777" w:rsidR="000C6D3B" w:rsidRPr="00F408D0" w:rsidRDefault="000C6D3B" w:rsidP="000C6D3B">
      <w:pPr>
        <w:pStyle w:val="ListParagraph"/>
        <w:numPr>
          <w:ilvl w:val="0"/>
          <w:numId w:val="14"/>
        </w:numPr>
        <w:tabs>
          <w:tab w:val="left" w:pos="720"/>
        </w:tabs>
        <w:rPr>
          <w:lang w:val="en-GB"/>
        </w:rPr>
      </w:pPr>
      <w:proofErr w:type="spellStart"/>
      <w:r w:rsidRPr="0099501D">
        <w:t>servicii</w:t>
      </w:r>
      <w:proofErr w:type="spellEnd"/>
      <w:r w:rsidRPr="0099501D">
        <w:t xml:space="preserve"> de </w:t>
      </w:r>
      <w:proofErr w:type="spellStart"/>
      <w:r w:rsidRPr="0099501D">
        <w:t>proiectare</w:t>
      </w:r>
      <w:proofErr w:type="spellEnd"/>
      <w:r w:rsidRPr="0099501D">
        <w:t xml:space="preserve"> </w:t>
      </w:r>
      <w:proofErr w:type="spellStart"/>
      <w:r w:rsidRPr="0099501D">
        <w:t>grafică</w:t>
      </w:r>
      <w:proofErr w:type="spellEnd"/>
      <w:r w:rsidRPr="0099501D">
        <w:t xml:space="preserve">, </w:t>
      </w:r>
      <w:proofErr w:type="spellStart"/>
      <w:r w:rsidRPr="0099501D">
        <w:t>concepție</w:t>
      </w:r>
      <w:proofErr w:type="spellEnd"/>
      <w:r w:rsidRPr="0099501D">
        <w:t xml:space="preserve"> </w:t>
      </w:r>
      <w:proofErr w:type="spellStart"/>
      <w:r w:rsidRPr="0099501D">
        <w:t>grafică</w:t>
      </w:r>
      <w:proofErr w:type="spellEnd"/>
      <w:r w:rsidRPr="0099501D">
        <w:t xml:space="preserve">, </w:t>
      </w:r>
      <w:proofErr w:type="spellStart"/>
      <w:r w:rsidRPr="0099501D">
        <w:t>tipărire</w:t>
      </w:r>
      <w:proofErr w:type="spellEnd"/>
      <w:r w:rsidRPr="0099501D">
        <w:t xml:space="preserve"> </w:t>
      </w:r>
      <w:proofErr w:type="spellStart"/>
      <w:r w:rsidRPr="0099501D">
        <w:t>și</w:t>
      </w:r>
      <w:proofErr w:type="spellEnd"/>
      <w:r w:rsidRPr="0099501D">
        <w:t xml:space="preserve"> </w:t>
      </w:r>
      <w:proofErr w:type="spellStart"/>
      <w:r w:rsidRPr="0099501D">
        <w:t>livrare</w:t>
      </w:r>
      <w:proofErr w:type="spellEnd"/>
      <w:r w:rsidRPr="0099501D">
        <w:t xml:space="preserve"> </w:t>
      </w:r>
      <w:proofErr w:type="spellStart"/>
      <w:r w:rsidRPr="0099501D">
        <w:t>materiale</w:t>
      </w:r>
      <w:proofErr w:type="spellEnd"/>
      <w:r w:rsidRPr="0099501D">
        <w:t xml:space="preserve"> de </w:t>
      </w:r>
      <w:proofErr w:type="spellStart"/>
      <w:r w:rsidRPr="0099501D">
        <w:t>publicitate</w:t>
      </w:r>
      <w:proofErr w:type="spellEnd"/>
      <w:r>
        <w:t xml:space="preserve"> – </w:t>
      </w:r>
      <w:proofErr w:type="spellStart"/>
      <w:r>
        <w:t>mape</w:t>
      </w:r>
      <w:proofErr w:type="spellEnd"/>
      <w:r>
        <w:t xml:space="preserve"> (200 </w:t>
      </w:r>
      <w:proofErr w:type="spellStart"/>
      <w:r>
        <w:t>buc</w:t>
      </w:r>
      <w:proofErr w:type="spellEnd"/>
      <w:r>
        <w:t xml:space="preserve">.) – 7x200=1.400 lei </w:t>
      </w:r>
      <w:proofErr w:type="spellStart"/>
      <w:r>
        <w:t>fără</w:t>
      </w:r>
      <w:proofErr w:type="spellEnd"/>
      <w:r>
        <w:t xml:space="preserve"> TVA, </w:t>
      </w:r>
      <w:proofErr w:type="spellStart"/>
      <w:r>
        <w:t>respectiv</w:t>
      </w:r>
      <w:proofErr w:type="spellEnd"/>
      <w:r>
        <w:t xml:space="preserve"> 1.666 lei cu TVA</w:t>
      </w:r>
    </w:p>
    <w:p w14:paraId="310B2BBB" w14:textId="77777777" w:rsidR="000C6D3B" w:rsidRPr="00F408D0" w:rsidRDefault="000C6D3B" w:rsidP="000C6D3B">
      <w:pPr>
        <w:pStyle w:val="ListParagraph"/>
        <w:tabs>
          <w:tab w:val="left" w:pos="720"/>
        </w:tabs>
        <w:rPr>
          <w:lang w:val="en-GB"/>
        </w:rPr>
      </w:pPr>
    </w:p>
    <w:p w14:paraId="149963BA" w14:textId="77777777" w:rsidR="000C6D3B" w:rsidRDefault="000C6D3B" w:rsidP="000C6D3B">
      <w:pPr>
        <w:spacing w:before="0" w:after="0" w:line="240" w:lineRule="auto"/>
        <w:rPr>
          <w:bCs/>
          <w:sz w:val="24"/>
          <w:szCs w:val="24"/>
        </w:rPr>
      </w:pPr>
      <w:r>
        <w:rPr>
          <w:bCs/>
          <w:sz w:val="24"/>
          <w:szCs w:val="24"/>
        </w:rPr>
        <w:tab/>
      </w:r>
    </w:p>
    <w:p w14:paraId="5B939249" w14:textId="77777777" w:rsidR="000C6D3B" w:rsidRDefault="000C6D3B" w:rsidP="000C6D3B">
      <w:pPr>
        <w:spacing w:before="0" w:after="0" w:line="240" w:lineRule="auto"/>
        <w:rPr>
          <w:b/>
          <w:i/>
          <w:sz w:val="24"/>
          <w:szCs w:val="24"/>
        </w:rPr>
      </w:pPr>
      <w:r>
        <w:rPr>
          <w:b/>
          <w:i/>
          <w:sz w:val="24"/>
          <w:szCs w:val="24"/>
        </w:rPr>
        <w:t>4</w:t>
      </w:r>
      <w:r w:rsidRPr="009C69FB">
        <w:rPr>
          <w:b/>
          <w:i/>
          <w:sz w:val="24"/>
          <w:szCs w:val="24"/>
        </w:rPr>
        <w:t>) DETALII TEHNICE</w:t>
      </w:r>
    </w:p>
    <w:p w14:paraId="475FF1CE" w14:textId="77777777" w:rsidR="000C6D3B" w:rsidRPr="00F408D0" w:rsidRDefault="000C6D3B" w:rsidP="000C6D3B">
      <w:pPr>
        <w:spacing w:before="0" w:after="0" w:line="240" w:lineRule="auto"/>
        <w:rPr>
          <w:b/>
          <w:i/>
          <w:sz w:val="24"/>
          <w:szCs w:val="24"/>
        </w:rPr>
      </w:pPr>
    </w:p>
    <w:p w14:paraId="46CC4C45" w14:textId="77777777" w:rsidR="000C6D3B" w:rsidRPr="00A05893" w:rsidRDefault="000C6D3B" w:rsidP="000C6D3B">
      <w:pPr>
        <w:pStyle w:val="ListParagraph"/>
        <w:numPr>
          <w:ilvl w:val="0"/>
          <w:numId w:val="15"/>
        </w:numPr>
        <w:rPr>
          <w:rFonts w:ascii="Trebuchet MS" w:hAnsi="Trebuchet MS" w:cs="Open Sans"/>
          <w:color w:val="000000"/>
          <w:lang w:val="ro-RO"/>
        </w:rPr>
      </w:pPr>
      <w:r>
        <w:t>DETALII PENTRU MACHETA</w:t>
      </w:r>
    </w:p>
    <w:p w14:paraId="2696C424" w14:textId="77777777" w:rsidR="000C6D3B" w:rsidRDefault="000C6D3B" w:rsidP="000C6D3B">
      <w:pPr>
        <w:numPr>
          <w:ilvl w:val="0"/>
          <w:numId w:val="13"/>
        </w:numPr>
        <w:spacing w:before="100" w:beforeAutospacing="1" w:after="100" w:afterAutospacing="1" w:line="240" w:lineRule="auto"/>
      </w:pPr>
      <w:r>
        <w:t>Dimensiuni</w:t>
      </w:r>
      <w:r>
        <w:rPr>
          <w:lang w:val="en-GB"/>
        </w:rPr>
        <w:t xml:space="preserve"> approximative: 200x100cm, 100x70cm </w:t>
      </w:r>
      <w:proofErr w:type="spellStart"/>
      <w:r>
        <w:rPr>
          <w:lang w:val="en-GB"/>
        </w:rPr>
        <w:t>si</w:t>
      </w:r>
      <w:proofErr w:type="spellEnd"/>
      <w:r>
        <w:rPr>
          <w:lang w:val="en-GB"/>
        </w:rPr>
        <w:t xml:space="preserve"> 100x70cm</w:t>
      </w:r>
    </w:p>
    <w:p w14:paraId="00EF6117" w14:textId="77777777" w:rsidR="000C6D3B" w:rsidRDefault="000C6D3B" w:rsidP="000C6D3B">
      <w:pPr>
        <w:numPr>
          <w:ilvl w:val="0"/>
          <w:numId w:val="13"/>
        </w:numPr>
        <w:spacing w:before="100" w:beforeAutospacing="1" w:after="100" w:afterAutospacing="1" w:line="240" w:lineRule="auto"/>
      </w:pPr>
      <w:r>
        <w:t>materiale cu texturi reale</w:t>
      </w:r>
    </w:p>
    <w:p w14:paraId="7A6C51D2" w14:textId="77777777" w:rsidR="000C6D3B" w:rsidRDefault="000C6D3B" w:rsidP="000C6D3B">
      <w:pPr>
        <w:numPr>
          <w:ilvl w:val="0"/>
          <w:numId w:val="13"/>
        </w:numPr>
        <w:spacing w:before="100" w:beforeAutospacing="1" w:after="100" w:afterAutospacing="1" w:line="240" w:lineRule="auto"/>
      </w:pPr>
      <w:r>
        <w:t>foarte detaliata,sa para cat mai reala</w:t>
      </w:r>
    </w:p>
    <w:p w14:paraId="288BD469" w14:textId="77777777" w:rsidR="000C6D3B" w:rsidRDefault="000C6D3B" w:rsidP="000C6D3B">
      <w:pPr>
        <w:numPr>
          <w:ilvl w:val="0"/>
          <w:numId w:val="13"/>
        </w:numPr>
        <w:spacing w:before="100" w:beforeAutospacing="1" w:after="100" w:afterAutospacing="1" w:line="240" w:lineRule="auto"/>
      </w:pPr>
      <w:r>
        <w:t>carton de diferite culori pentru peretii/acoperisul casei cu texturi reale (culori la alegere)</w:t>
      </w:r>
    </w:p>
    <w:p w14:paraId="17608D8C" w14:textId="77777777" w:rsidR="000C6D3B" w:rsidRDefault="000C6D3B" w:rsidP="000C6D3B">
      <w:pPr>
        <w:numPr>
          <w:ilvl w:val="0"/>
          <w:numId w:val="13"/>
        </w:numPr>
        <w:spacing w:before="100" w:beforeAutospacing="1" w:after="100" w:afterAutospacing="1" w:line="240" w:lineRule="auto"/>
      </w:pPr>
      <w:r>
        <w:t>folie plastic pentru geamuri</w:t>
      </w:r>
    </w:p>
    <w:p w14:paraId="6E22FFAF" w14:textId="77777777" w:rsidR="000C6D3B" w:rsidRDefault="000C6D3B" w:rsidP="000C6D3B">
      <w:pPr>
        <w:numPr>
          <w:ilvl w:val="0"/>
          <w:numId w:val="13"/>
        </w:numPr>
        <w:spacing w:before="100" w:beforeAutospacing="1" w:after="100" w:afterAutospacing="1" w:line="240" w:lineRule="auto"/>
      </w:pPr>
      <w:r>
        <w:t>predare la „cheie” (toate materialele incluse in pret)</w:t>
      </w:r>
    </w:p>
    <w:p w14:paraId="4FB7D5E2" w14:textId="77777777" w:rsidR="000C6D3B" w:rsidRDefault="000C6D3B" w:rsidP="000C6D3B">
      <w:pPr>
        <w:numPr>
          <w:ilvl w:val="0"/>
          <w:numId w:val="13"/>
        </w:numPr>
        <w:spacing w:before="100" w:beforeAutospacing="1" w:after="100" w:afterAutospacing="1" w:line="240" w:lineRule="auto"/>
      </w:pPr>
      <w:r>
        <w:t>scara 1</w:t>
      </w:r>
      <w:r>
        <w:rPr>
          <w:lang w:val="en-GB"/>
        </w:rPr>
        <w:t>:50</w:t>
      </w:r>
    </w:p>
    <w:p w14:paraId="5A951BF0" w14:textId="77777777" w:rsidR="000C6D3B" w:rsidRDefault="000C6D3B" w:rsidP="000C6D3B">
      <w:r>
        <w:t xml:space="preserve">Macheta va fi executata dintr-un material usor, pastrând detaliile arhitecturale de baza cât și cele particulare. </w:t>
      </w:r>
      <w:r w:rsidRPr="00517282">
        <w:t>Se vor folosi materiale precum forex, Plexiglas, lemn, stiplex, Pal pentru blatul machetei, sticla, comatex, etc</w:t>
      </w:r>
      <w:r>
        <w:t>.</w:t>
      </w:r>
    </w:p>
    <w:p w14:paraId="255DA20D" w14:textId="77777777" w:rsidR="000C6D3B" w:rsidRDefault="000C6D3B" w:rsidP="000C6D3B">
      <w:r>
        <w:t xml:space="preserve">Detalierea machetei poate fi adusă până la un realism ideal. Pot fi folosite atât elemente din vinil, culori de tipar, cât și pictura. </w:t>
      </w:r>
    </w:p>
    <w:p w14:paraId="141E9ABA" w14:textId="77777777" w:rsidR="000C6D3B" w:rsidRDefault="000C6D3B" w:rsidP="000C6D3B">
      <w:r>
        <w:t xml:space="preserve">Macheta cu sit routat și cu clădiri, alei și anturaje; fațadele și detaliile clădirilor pot fi printate și inserate în machetă. </w:t>
      </w:r>
      <w:r w:rsidRPr="00517282">
        <w:t>Se vor folosi elemente de anturaj specifice: oameni, masini, stalpi iluminat, trotuare, borduri, vegetatie, mobilier (sezlonguri, banci, etc).</w:t>
      </w:r>
    </w:p>
    <w:p w14:paraId="7522886A" w14:textId="77777777" w:rsidR="000C6D3B" w:rsidRPr="00517282" w:rsidRDefault="000C6D3B" w:rsidP="000C6D3B">
      <w:r w:rsidRPr="00517282">
        <w:lastRenderedPageBreak/>
        <w:t>Macheta va cuprinde si o portiune din zonele vecine, inclusive strazi, trotuare, vegetatie, etc.</w:t>
      </w:r>
    </w:p>
    <w:p w14:paraId="48D84936" w14:textId="77777777" w:rsidR="000C6D3B" w:rsidRPr="00517282" w:rsidRDefault="000C6D3B" w:rsidP="000C6D3B">
      <w:r w:rsidRPr="00517282">
        <w:t>Macheta va fi iluminata, cu LED-uri cu lumina rece, pentru a nu afecta materialele folosite.</w:t>
      </w:r>
    </w:p>
    <w:p w14:paraId="2C7D7C74" w14:textId="77777777" w:rsidR="000C6D3B" w:rsidRDefault="000C6D3B" w:rsidP="000C6D3B">
      <w:r w:rsidRPr="00517282">
        <w:t>Macheta va fi acoperita cu o cutie de Plexiglas, pentru protectie la exterior</w:t>
      </w:r>
    </w:p>
    <w:p w14:paraId="651C2DD4" w14:textId="77777777" w:rsidR="000C6D3B" w:rsidRDefault="000C6D3B" w:rsidP="000C6D3B"/>
    <w:p w14:paraId="051706FE" w14:textId="77777777" w:rsidR="000C6D3B" w:rsidRDefault="000C6D3B" w:rsidP="000C6D3B">
      <w:pPr>
        <w:pStyle w:val="ListParagraph"/>
        <w:numPr>
          <w:ilvl w:val="0"/>
          <w:numId w:val="15"/>
        </w:numPr>
      </w:pPr>
      <w:r>
        <w:t>DETALII PENTRU MAPE</w:t>
      </w:r>
    </w:p>
    <w:p w14:paraId="5F74041B" w14:textId="77777777" w:rsidR="000C6D3B" w:rsidRDefault="000C6D3B" w:rsidP="000C6D3B">
      <w:pPr>
        <w:rPr>
          <w:lang w:val="en-GB"/>
        </w:rPr>
      </w:pPr>
      <w:r>
        <w:t>Mape – 200 buc, cu următoarele caracteristici</w:t>
      </w:r>
      <w:r>
        <w:rPr>
          <w:lang w:val="en-GB"/>
        </w:rPr>
        <w:t>:</w:t>
      </w:r>
    </w:p>
    <w:p w14:paraId="00CE64BE" w14:textId="77777777" w:rsidR="000C6D3B" w:rsidRDefault="000C6D3B" w:rsidP="000C6D3B">
      <w:pPr>
        <w:pStyle w:val="ListParagraph"/>
        <w:numPr>
          <w:ilvl w:val="0"/>
          <w:numId w:val="16"/>
        </w:numPr>
        <w:rPr>
          <w:lang w:val="en-GB"/>
        </w:rPr>
      </w:pPr>
      <w:proofErr w:type="spellStart"/>
      <w:r>
        <w:rPr>
          <w:lang w:val="en-GB"/>
        </w:rPr>
        <w:t>Plastifiate</w:t>
      </w:r>
      <w:proofErr w:type="spellEnd"/>
    </w:p>
    <w:p w14:paraId="08FB73D7" w14:textId="77777777" w:rsidR="000C6D3B" w:rsidRDefault="000C6D3B" w:rsidP="000C6D3B">
      <w:pPr>
        <w:pStyle w:val="ListParagraph"/>
        <w:numPr>
          <w:ilvl w:val="0"/>
          <w:numId w:val="16"/>
        </w:numPr>
        <w:rPr>
          <w:lang w:val="en-GB"/>
        </w:rPr>
      </w:pPr>
      <w:proofErr w:type="spellStart"/>
      <w:r>
        <w:rPr>
          <w:lang w:val="en-GB"/>
        </w:rPr>
        <w:t>Policromie</w:t>
      </w:r>
      <w:proofErr w:type="spellEnd"/>
    </w:p>
    <w:p w14:paraId="3197B608" w14:textId="77777777" w:rsidR="000C6D3B" w:rsidRDefault="000C6D3B" w:rsidP="000C6D3B">
      <w:pPr>
        <w:pStyle w:val="ListParagraph"/>
        <w:numPr>
          <w:ilvl w:val="0"/>
          <w:numId w:val="16"/>
        </w:numPr>
        <w:rPr>
          <w:lang w:val="en-GB"/>
        </w:rPr>
      </w:pPr>
      <w:proofErr w:type="spellStart"/>
      <w:r>
        <w:rPr>
          <w:lang w:val="en-GB"/>
        </w:rPr>
        <w:t>Buzunar</w:t>
      </w:r>
      <w:proofErr w:type="spellEnd"/>
      <w:r>
        <w:rPr>
          <w:lang w:val="en-GB"/>
        </w:rPr>
        <w:t xml:space="preserve"> </w:t>
      </w:r>
      <w:proofErr w:type="spellStart"/>
      <w:r>
        <w:rPr>
          <w:lang w:val="en-GB"/>
        </w:rPr>
        <w:t>aplicat</w:t>
      </w:r>
      <w:proofErr w:type="spellEnd"/>
      <w:r>
        <w:rPr>
          <w:lang w:val="en-GB"/>
        </w:rPr>
        <w:t xml:space="preserve"> la interior</w:t>
      </w:r>
    </w:p>
    <w:p w14:paraId="242F155B" w14:textId="77777777" w:rsidR="000C6D3B" w:rsidRPr="00F408D0" w:rsidRDefault="000C6D3B" w:rsidP="000C6D3B">
      <w:pPr>
        <w:pStyle w:val="ListParagraph"/>
        <w:numPr>
          <w:ilvl w:val="0"/>
          <w:numId w:val="16"/>
        </w:numPr>
        <w:rPr>
          <w:lang w:val="en-GB"/>
        </w:rPr>
      </w:pPr>
      <w:r>
        <w:rPr>
          <w:lang w:val="en-GB"/>
        </w:rPr>
        <w:t>Carton 400gr/</w:t>
      </w:r>
      <w:proofErr w:type="spellStart"/>
      <w:r>
        <w:rPr>
          <w:lang w:val="en-GB"/>
        </w:rPr>
        <w:t>mp</w:t>
      </w:r>
      <w:proofErr w:type="spellEnd"/>
    </w:p>
    <w:p w14:paraId="3D5307FB" w14:textId="77777777" w:rsidR="000C6D3B" w:rsidRDefault="000C6D3B" w:rsidP="000C6D3B"/>
    <w:p w14:paraId="3566080E" w14:textId="77777777" w:rsidR="000C6D3B" w:rsidRDefault="000C6D3B" w:rsidP="000C6D3B">
      <w:pPr>
        <w:pStyle w:val="ListParagraph"/>
        <w:numPr>
          <w:ilvl w:val="0"/>
          <w:numId w:val="15"/>
        </w:numPr>
      </w:pPr>
      <w:r>
        <w:t>DETALII BROSURI</w:t>
      </w:r>
    </w:p>
    <w:p w14:paraId="264FD768" w14:textId="77777777" w:rsidR="000C6D3B" w:rsidRDefault="000C6D3B" w:rsidP="000C6D3B">
      <w:pPr>
        <w:ind w:left="360"/>
        <w:rPr>
          <w:lang w:val="en-GB"/>
        </w:rPr>
      </w:pPr>
      <w:r>
        <w:t>Broșuri – 200 buc, cu următoarele caracteristici</w:t>
      </w:r>
      <w:r>
        <w:rPr>
          <w:lang w:val="en-GB"/>
        </w:rPr>
        <w:t>:</w:t>
      </w:r>
    </w:p>
    <w:p w14:paraId="60076DD9" w14:textId="77777777" w:rsidR="000C6D3B" w:rsidRDefault="000C6D3B" w:rsidP="000C6D3B">
      <w:pPr>
        <w:pStyle w:val="ListParagraph"/>
        <w:numPr>
          <w:ilvl w:val="0"/>
          <w:numId w:val="17"/>
        </w:numPr>
        <w:rPr>
          <w:lang w:val="en-GB"/>
        </w:rPr>
      </w:pPr>
      <w:r>
        <w:rPr>
          <w:lang w:val="en-GB"/>
        </w:rPr>
        <w:t xml:space="preserve">Format A5, </w:t>
      </w:r>
    </w:p>
    <w:p w14:paraId="180DF919" w14:textId="77777777" w:rsidR="000C6D3B" w:rsidRDefault="000C6D3B" w:rsidP="000C6D3B">
      <w:pPr>
        <w:pStyle w:val="ListParagraph"/>
        <w:numPr>
          <w:ilvl w:val="0"/>
          <w:numId w:val="17"/>
        </w:numPr>
        <w:rPr>
          <w:lang w:val="en-GB"/>
        </w:rPr>
      </w:pPr>
      <w:proofErr w:type="spellStart"/>
      <w:r>
        <w:rPr>
          <w:lang w:val="en-GB"/>
        </w:rPr>
        <w:t>Coperta</w:t>
      </w:r>
      <w:proofErr w:type="spellEnd"/>
      <w:r>
        <w:rPr>
          <w:lang w:val="en-GB"/>
        </w:rPr>
        <w:t xml:space="preserve"> carton 300 gr/</w:t>
      </w:r>
      <w:proofErr w:type="spellStart"/>
      <w:r>
        <w:rPr>
          <w:lang w:val="en-GB"/>
        </w:rPr>
        <w:t>mp</w:t>
      </w:r>
      <w:proofErr w:type="spellEnd"/>
    </w:p>
    <w:p w14:paraId="6B19F0B2" w14:textId="77777777" w:rsidR="000C6D3B" w:rsidRPr="00F408D0" w:rsidRDefault="000C6D3B" w:rsidP="000C6D3B">
      <w:pPr>
        <w:pStyle w:val="ListParagraph"/>
        <w:numPr>
          <w:ilvl w:val="0"/>
          <w:numId w:val="17"/>
        </w:numPr>
        <w:rPr>
          <w:lang w:val="en-GB"/>
        </w:rPr>
      </w:pPr>
      <w:r>
        <w:rPr>
          <w:lang w:val="en-GB"/>
        </w:rPr>
        <w:t>Bro</w:t>
      </w:r>
      <w:r>
        <w:rPr>
          <w:lang w:val="ro-RO"/>
        </w:rPr>
        <w:t>șură – 90 gr/mp</w:t>
      </w:r>
    </w:p>
    <w:p w14:paraId="5D33DAD8" w14:textId="77777777" w:rsidR="000C6D3B" w:rsidRDefault="000C6D3B" w:rsidP="000C6D3B">
      <w:pPr>
        <w:pStyle w:val="ListParagraph"/>
        <w:numPr>
          <w:ilvl w:val="0"/>
          <w:numId w:val="17"/>
        </w:numPr>
        <w:rPr>
          <w:lang w:val="en-GB"/>
        </w:rPr>
      </w:pPr>
      <w:proofErr w:type="spellStart"/>
      <w:r>
        <w:rPr>
          <w:lang w:val="en-GB"/>
        </w:rPr>
        <w:t>Policromie</w:t>
      </w:r>
      <w:proofErr w:type="spellEnd"/>
      <w:r>
        <w:rPr>
          <w:lang w:val="en-GB"/>
        </w:rPr>
        <w:t xml:space="preserve"> 4+4</w:t>
      </w:r>
    </w:p>
    <w:p w14:paraId="295F65D0" w14:textId="77777777" w:rsidR="000C6D3B" w:rsidRDefault="000C6D3B" w:rsidP="000C6D3B">
      <w:pPr>
        <w:pStyle w:val="ListParagraph"/>
        <w:numPr>
          <w:ilvl w:val="0"/>
          <w:numId w:val="17"/>
        </w:numPr>
        <w:rPr>
          <w:lang w:val="en-GB"/>
        </w:rPr>
      </w:pPr>
      <w:r>
        <w:rPr>
          <w:lang w:val="en-GB"/>
        </w:rPr>
        <w:t xml:space="preserve">56 </w:t>
      </w:r>
      <w:proofErr w:type="spellStart"/>
      <w:r>
        <w:rPr>
          <w:lang w:val="en-GB"/>
        </w:rPr>
        <w:t>pagini</w:t>
      </w:r>
      <w:proofErr w:type="spellEnd"/>
    </w:p>
    <w:p w14:paraId="4BD1B221" w14:textId="77777777" w:rsidR="000C6D3B" w:rsidRDefault="000C6D3B" w:rsidP="000C6D3B">
      <w:pPr>
        <w:rPr>
          <w:lang w:val="en-GB"/>
        </w:rPr>
      </w:pPr>
    </w:p>
    <w:p w14:paraId="46AB8676" w14:textId="77777777" w:rsidR="000C6D3B" w:rsidRPr="008B27BF" w:rsidRDefault="000C6D3B" w:rsidP="000C6D3B">
      <w:pPr>
        <w:spacing w:after="0" w:line="240" w:lineRule="auto"/>
        <w:rPr>
          <w:b/>
          <w:i/>
          <w:sz w:val="24"/>
          <w:szCs w:val="24"/>
        </w:rPr>
      </w:pPr>
      <w:r>
        <w:rPr>
          <w:b/>
          <w:i/>
          <w:sz w:val="24"/>
          <w:szCs w:val="24"/>
        </w:rPr>
        <w:t>5</w:t>
      </w:r>
      <w:r w:rsidRPr="00343431">
        <w:rPr>
          <w:b/>
          <w:i/>
          <w:sz w:val="24"/>
          <w:szCs w:val="24"/>
        </w:rPr>
        <w:t xml:space="preserve">) </w:t>
      </w:r>
      <w:r>
        <w:rPr>
          <w:b/>
          <w:i/>
          <w:sz w:val="24"/>
          <w:szCs w:val="24"/>
        </w:rPr>
        <w:t>TERMEN DE LIVRARE</w:t>
      </w:r>
    </w:p>
    <w:p w14:paraId="3D523AFA" w14:textId="77777777" w:rsidR="000C6D3B" w:rsidRDefault="000C6D3B" w:rsidP="000C6D3B">
      <w:pPr>
        <w:rPr>
          <w:color w:val="000000" w:themeColor="text1"/>
        </w:rPr>
      </w:pPr>
      <w:r w:rsidRPr="00517282">
        <w:rPr>
          <w:color w:val="000000" w:themeColor="text1"/>
        </w:rPr>
        <w:t>T</w:t>
      </w:r>
      <w:r w:rsidRPr="00A05893">
        <w:rPr>
          <w:color w:val="000000" w:themeColor="text1"/>
        </w:rPr>
        <w:t>ermen prestare servicii si livrare: maximum 7 zile de la data semnării contractului.</w:t>
      </w:r>
    </w:p>
    <w:p w14:paraId="16AD680F" w14:textId="77777777" w:rsidR="000C6D3B" w:rsidRPr="00202A1F" w:rsidRDefault="000C6D3B" w:rsidP="000C6D3B">
      <w:pPr>
        <w:rPr>
          <w:color w:val="000000" w:themeColor="text1"/>
        </w:rPr>
      </w:pPr>
    </w:p>
    <w:p w14:paraId="157DB5C2" w14:textId="77777777" w:rsidR="000C6D3B" w:rsidRPr="00202A1F" w:rsidRDefault="000C6D3B" w:rsidP="000C6D3B">
      <w:pPr>
        <w:spacing w:after="0" w:line="240" w:lineRule="auto"/>
        <w:rPr>
          <w:b/>
          <w:i/>
          <w:sz w:val="24"/>
          <w:szCs w:val="24"/>
        </w:rPr>
      </w:pPr>
      <w:r>
        <w:rPr>
          <w:b/>
          <w:i/>
          <w:sz w:val="24"/>
          <w:szCs w:val="24"/>
        </w:rPr>
        <w:t>6</w:t>
      </w:r>
      <w:r w:rsidRPr="00343431">
        <w:rPr>
          <w:b/>
          <w:i/>
          <w:sz w:val="24"/>
          <w:szCs w:val="24"/>
        </w:rPr>
        <w:t xml:space="preserve">) CONDIȚIILE CARE TREBUIE ÎNDEPLINITE DE </w:t>
      </w:r>
      <w:r>
        <w:rPr>
          <w:b/>
          <w:i/>
          <w:sz w:val="24"/>
          <w:szCs w:val="24"/>
        </w:rPr>
        <w:t>OFERTANT</w:t>
      </w:r>
    </w:p>
    <w:p w14:paraId="12B290B2" w14:textId="77777777" w:rsidR="000C6D3B" w:rsidRPr="008B27BF" w:rsidRDefault="000C6D3B" w:rsidP="000C6D3B">
      <w:pPr>
        <w:spacing w:after="0" w:line="240" w:lineRule="auto"/>
        <w:rPr>
          <w:sz w:val="24"/>
          <w:szCs w:val="24"/>
        </w:rPr>
      </w:pPr>
      <w:r>
        <w:rPr>
          <w:sz w:val="24"/>
          <w:szCs w:val="24"/>
        </w:rPr>
        <w:t>Prestatorul</w:t>
      </w:r>
      <w:r w:rsidRPr="008B27BF">
        <w:rPr>
          <w:sz w:val="24"/>
          <w:szCs w:val="24"/>
        </w:rPr>
        <w:t xml:space="preserve"> este responsabil pentru livrarea în termen, pentru calitatea produselor, cât și pentru respectarea caracteristicilor tehnice.La livrare, produsele vor fi însoțite de Certificatul/Declarație de conformitate.</w:t>
      </w:r>
    </w:p>
    <w:p w14:paraId="6765BF7F" w14:textId="77777777" w:rsidR="000C6D3B" w:rsidRDefault="000C6D3B" w:rsidP="000C6D3B">
      <w:pPr>
        <w:spacing w:after="0" w:line="240" w:lineRule="auto"/>
        <w:rPr>
          <w:sz w:val="24"/>
          <w:szCs w:val="24"/>
        </w:rPr>
      </w:pPr>
    </w:p>
    <w:p w14:paraId="45706C3D" w14:textId="77777777" w:rsidR="000C6D3B" w:rsidRDefault="000C6D3B" w:rsidP="000C6D3B">
      <w:pPr>
        <w:spacing w:after="0" w:line="240" w:lineRule="auto"/>
        <w:rPr>
          <w:b/>
          <w:i/>
          <w:sz w:val="24"/>
          <w:szCs w:val="24"/>
        </w:rPr>
      </w:pPr>
    </w:p>
    <w:p w14:paraId="04F538BB" w14:textId="77777777" w:rsidR="000C6D3B" w:rsidRPr="008B27BF" w:rsidRDefault="000C6D3B" w:rsidP="000C6D3B">
      <w:pPr>
        <w:spacing w:after="0" w:line="240" w:lineRule="auto"/>
        <w:rPr>
          <w:b/>
          <w:i/>
          <w:sz w:val="24"/>
          <w:szCs w:val="24"/>
        </w:rPr>
      </w:pPr>
      <w:r>
        <w:rPr>
          <w:b/>
          <w:i/>
          <w:sz w:val="24"/>
          <w:szCs w:val="24"/>
        </w:rPr>
        <w:t>7</w:t>
      </w:r>
      <w:r w:rsidRPr="00343431">
        <w:rPr>
          <w:b/>
          <w:i/>
          <w:sz w:val="24"/>
          <w:szCs w:val="24"/>
        </w:rPr>
        <w:t>) RECEPȚI</w:t>
      </w:r>
      <w:r>
        <w:rPr>
          <w:b/>
          <w:i/>
          <w:sz w:val="24"/>
          <w:szCs w:val="24"/>
        </w:rPr>
        <w:t>E</w:t>
      </w:r>
      <w:r w:rsidRPr="00343431">
        <w:rPr>
          <w:b/>
          <w:i/>
          <w:sz w:val="24"/>
          <w:szCs w:val="24"/>
        </w:rPr>
        <w:t xml:space="preserve"> </w:t>
      </w:r>
    </w:p>
    <w:p w14:paraId="4E8E05DF" w14:textId="77777777" w:rsidR="000C6D3B" w:rsidRPr="00954362" w:rsidRDefault="000C6D3B" w:rsidP="000C6D3B">
      <w:pPr>
        <w:spacing w:after="0" w:line="240" w:lineRule="auto"/>
        <w:rPr>
          <w:sz w:val="24"/>
          <w:szCs w:val="24"/>
        </w:rPr>
      </w:pPr>
      <w:r w:rsidRPr="00954362">
        <w:rPr>
          <w:sz w:val="24"/>
          <w:szCs w:val="24"/>
        </w:rPr>
        <w:t xml:space="preserve">Nu </w:t>
      </w:r>
      <w:r>
        <w:rPr>
          <w:sz w:val="24"/>
          <w:szCs w:val="24"/>
        </w:rPr>
        <w:t xml:space="preserve">vor fi </w:t>
      </w:r>
      <w:r w:rsidRPr="00954362">
        <w:rPr>
          <w:sz w:val="24"/>
          <w:szCs w:val="24"/>
        </w:rPr>
        <w:t>se admi</w:t>
      </w:r>
      <w:r>
        <w:rPr>
          <w:sz w:val="24"/>
          <w:szCs w:val="24"/>
        </w:rPr>
        <w:t>se</w:t>
      </w:r>
      <w:r w:rsidRPr="00954362">
        <w:rPr>
          <w:sz w:val="24"/>
          <w:szCs w:val="24"/>
        </w:rPr>
        <w:t xml:space="preserve"> neconcordanțe între </w:t>
      </w:r>
      <w:r>
        <w:rPr>
          <w:sz w:val="24"/>
          <w:szCs w:val="24"/>
        </w:rPr>
        <w:t>caracteristicile produselor livrate și specificațiile prevăzute in prezentul caiet de sarcini</w:t>
      </w:r>
    </w:p>
    <w:p w14:paraId="39840EBC" w14:textId="77777777" w:rsidR="000C6D3B" w:rsidRDefault="000C6D3B" w:rsidP="000C6D3B">
      <w:pPr>
        <w:spacing w:after="0" w:line="240" w:lineRule="auto"/>
        <w:rPr>
          <w:sz w:val="24"/>
          <w:szCs w:val="24"/>
        </w:rPr>
      </w:pPr>
    </w:p>
    <w:p w14:paraId="1A360A28" w14:textId="77777777" w:rsidR="000C6D3B" w:rsidRDefault="000C6D3B" w:rsidP="000C6D3B">
      <w:pPr>
        <w:spacing w:after="0" w:line="240" w:lineRule="auto"/>
        <w:rPr>
          <w:sz w:val="24"/>
          <w:szCs w:val="24"/>
        </w:rPr>
      </w:pPr>
      <w:r w:rsidRPr="00954362">
        <w:rPr>
          <w:sz w:val="24"/>
          <w:szCs w:val="24"/>
        </w:rPr>
        <w:t>Recepția calitativă</w:t>
      </w:r>
      <w:r>
        <w:rPr>
          <w:sz w:val="24"/>
          <w:szCs w:val="24"/>
        </w:rPr>
        <w:t xml:space="preserve"> și </w:t>
      </w:r>
      <w:r w:rsidRPr="00954362">
        <w:rPr>
          <w:sz w:val="24"/>
          <w:szCs w:val="24"/>
        </w:rPr>
        <w:t xml:space="preserve">cantitativă se va face în maxim </w:t>
      </w:r>
      <w:r>
        <w:rPr>
          <w:sz w:val="24"/>
          <w:szCs w:val="24"/>
        </w:rPr>
        <w:t>10</w:t>
      </w:r>
      <w:r w:rsidRPr="00954362">
        <w:rPr>
          <w:sz w:val="24"/>
          <w:szCs w:val="24"/>
        </w:rPr>
        <w:t xml:space="preserve"> zile lucrătoare de la livrare</w:t>
      </w:r>
      <w:r>
        <w:rPr>
          <w:sz w:val="24"/>
          <w:szCs w:val="24"/>
        </w:rPr>
        <w:t>.</w:t>
      </w:r>
    </w:p>
    <w:p w14:paraId="26305B6D" w14:textId="77777777" w:rsidR="000C6D3B" w:rsidRPr="00954362" w:rsidRDefault="000C6D3B" w:rsidP="000C6D3B">
      <w:pPr>
        <w:spacing w:after="0" w:line="240" w:lineRule="auto"/>
        <w:rPr>
          <w:sz w:val="24"/>
          <w:szCs w:val="24"/>
        </w:rPr>
      </w:pPr>
    </w:p>
    <w:p w14:paraId="28303599" w14:textId="77777777" w:rsidR="000C6D3B" w:rsidRDefault="000C6D3B" w:rsidP="000C6D3B">
      <w:pPr>
        <w:spacing w:after="0" w:line="240" w:lineRule="auto"/>
        <w:rPr>
          <w:sz w:val="24"/>
          <w:szCs w:val="24"/>
        </w:rPr>
      </w:pPr>
      <w:r>
        <w:rPr>
          <w:sz w:val="24"/>
          <w:szCs w:val="24"/>
        </w:rPr>
        <w:t>Î</w:t>
      </w:r>
      <w:r w:rsidRPr="00954362">
        <w:rPr>
          <w:sz w:val="24"/>
          <w:szCs w:val="24"/>
        </w:rPr>
        <w:t>n cazul constatării deficiențelor pri</w:t>
      </w:r>
      <w:r>
        <w:rPr>
          <w:sz w:val="24"/>
          <w:szCs w:val="24"/>
        </w:rPr>
        <w:t>vi</w:t>
      </w:r>
      <w:r w:rsidRPr="00954362">
        <w:rPr>
          <w:sz w:val="24"/>
          <w:szCs w:val="24"/>
        </w:rPr>
        <w:t xml:space="preserve">nd produsele </w:t>
      </w:r>
      <w:r>
        <w:rPr>
          <w:sz w:val="24"/>
          <w:szCs w:val="24"/>
        </w:rPr>
        <w:t>livrate, prestatorul</w:t>
      </w:r>
      <w:r w:rsidRPr="00954362">
        <w:rPr>
          <w:sz w:val="24"/>
          <w:szCs w:val="24"/>
        </w:rPr>
        <w:t xml:space="preserve"> se obligă să efectueze remedierile tehnice ce se impun în termen de maxim 3 zile de la constatare, cu excepția cazurilor de forță majoră.</w:t>
      </w:r>
    </w:p>
    <w:p w14:paraId="5C84EF9E" w14:textId="77777777" w:rsidR="000C6D3B" w:rsidRPr="00954362" w:rsidRDefault="000C6D3B" w:rsidP="000C6D3B">
      <w:pPr>
        <w:spacing w:after="0" w:line="240" w:lineRule="auto"/>
        <w:rPr>
          <w:sz w:val="24"/>
          <w:szCs w:val="24"/>
        </w:rPr>
      </w:pPr>
    </w:p>
    <w:p w14:paraId="72E973B6" w14:textId="77777777" w:rsidR="000C6D3B" w:rsidRDefault="000C6D3B" w:rsidP="000C6D3B">
      <w:pPr>
        <w:spacing w:after="0" w:line="240" w:lineRule="auto"/>
        <w:rPr>
          <w:sz w:val="24"/>
          <w:szCs w:val="24"/>
        </w:rPr>
      </w:pPr>
      <w:r w:rsidRPr="00954362">
        <w:rPr>
          <w:sz w:val="24"/>
          <w:szCs w:val="24"/>
        </w:rPr>
        <w:t>Procesul verbal de recepție cantitativă și calitativă va fi semnat de către achizitor, după remedierea tuturor deficiențelor/neconcordanțelor constatate, dacă este cazul.</w:t>
      </w:r>
    </w:p>
    <w:p w14:paraId="0108FBDE" w14:textId="77777777" w:rsidR="000C6D3B" w:rsidRPr="00954362" w:rsidRDefault="000C6D3B" w:rsidP="000C6D3B">
      <w:pPr>
        <w:spacing w:after="0" w:line="240" w:lineRule="auto"/>
        <w:rPr>
          <w:sz w:val="24"/>
          <w:szCs w:val="24"/>
        </w:rPr>
      </w:pPr>
    </w:p>
    <w:p w14:paraId="50B312BE" w14:textId="77777777" w:rsidR="000C6D3B" w:rsidRPr="008B27BF" w:rsidRDefault="000C6D3B" w:rsidP="000C6D3B">
      <w:pPr>
        <w:spacing w:after="0" w:line="240" w:lineRule="auto"/>
        <w:rPr>
          <w:b/>
          <w:i/>
          <w:sz w:val="24"/>
          <w:szCs w:val="24"/>
        </w:rPr>
      </w:pPr>
      <w:r>
        <w:rPr>
          <w:b/>
          <w:i/>
          <w:sz w:val="24"/>
          <w:szCs w:val="24"/>
        </w:rPr>
        <w:t>8</w:t>
      </w:r>
      <w:r w:rsidRPr="00343431">
        <w:rPr>
          <w:b/>
          <w:i/>
          <w:sz w:val="24"/>
          <w:szCs w:val="24"/>
        </w:rPr>
        <w:t xml:space="preserve">) </w:t>
      </w:r>
      <w:r>
        <w:rPr>
          <w:b/>
          <w:i/>
          <w:sz w:val="24"/>
          <w:szCs w:val="24"/>
        </w:rPr>
        <w:t xml:space="preserve">MODALITATEA DE </w:t>
      </w:r>
      <w:r w:rsidRPr="00343431">
        <w:rPr>
          <w:b/>
          <w:i/>
          <w:sz w:val="24"/>
          <w:szCs w:val="24"/>
        </w:rPr>
        <w:t>PLAT</w:t>
      </w:r>
      <w:r>
        <w:rPr>
          <w:b/>
          <w:i/>
          <w:sz w:val="24"/>
          <w:szCs w:val="24"/>
        </w:rPr>
        <w:t>Ă</w:t>
      </w:r>
    </w:p>
    <w:p w14:paraId="00E2EB7B" w14:textId="77777777" w:rsidR="000C6D3B" w:rsidRPr="00954362" w:rsidRDefault="000C6D3B" w:rsidP="000C6D3B">
      <w:pPr>
        <w:spacing w:after="0" w:line="240" w:lineRule="auto"/>
        <w:rPr>
          <w:sz w:val="24"/>
          <w:szCs w:val="24"/>
        </w:rPr>
      </w:pPr>
      <w:r w:rsidRPr="00954362">
        <w:rPr>
          <w:sz w:val="24"/>
          <w:szCs w:val="24"/>
        </w:rPr>
        <w:t>Plata se efectuează în RON, prin ordin de plata, prin Trezoreria Municipiului București,  după realizarea recepției cantitative și calitative.</w:t>
      </w:r>
    </w:p>
    <w:p w14:paraId="1C706E34" w14:textId="77777777" w:rsidR="000C6D3B" w:rsidRDefault="000C6D3B" w:rsidP="000C6D3B">
      <w:pPr>
        <w:spacing w:after="0" w:line="240" w:lineRule="auto"/>
        <w:rPr>
          <w:sz w:val="24"/>
          <w:szCs w:val="24"/>
        </w:rPr>
      </w:pPr>
      <w:r w:rsidRPr="00954362">
        <w:rPr>
          <w:sz w:val="24"/>
          <w:szCs w:val="24"/>
        </w:rPr>
        <w:t xml:space="preserve">Factura va fi emisă de către </w:t>
      </w:r>
      <w:r>
        <w:rPr>
          <w:sz w:val="24"/>
          <w:szCs w:val="24"/>
        </w:rPr>
        <w:t>prestator</w:t>
      </w:r>
      <w:r w:rsidRPr="00954362">
        <w:rPr>
          <w:sz w:val="24"/>
          <w:szCs w:val="24"/>
        </w:rPr>
        <w:t xml:space="preserve"> după aprobarea procesului verbal de recepție cantitativă și calitativă.</w:t>
      </w:r>
    </w:p>
    <w:p w14:paraId="2040944A" w14:textId="77777777" w:rsidR="000C6D3B" w:rsidRPr="00343431" w:rsidRDefault="000C6D3B" w:rsidP="000C6D3B">
      <w:pPr>
        <w:spacing w:after="0" w:line="240" w:lineRule="auto"/>
        <w:rPr>
          <w:sz w:val="24"/>
          <w:szCs w:val="24"/>
        </w:rPr>
      </w:pPr>
    </w:p>
    <w:p w14:paraId="6885A03A" w14:textId="77777777" w:rsidR="000C6D3B" w:rsidRPr="008B27BF" w:rsidRDefault="000C6D3B" w:rsidP="000C6D3B">
      <w:pPr>
        <w:spacing w:after="0" w:line="240" w:lineRule="auto"/>
        <w:rPr>
          <w:b/>
          <w:i/>
          <w:sz w:val="24"/>
          <w:szCs w:val="24"/>
        </w:rPr>
      </w:pPr>
      <w:r>
        <w:rPr>
          <w:b/>
          <w:i/>
          <w:sz w:val="24"/>
          <w:szCs w:val="24"/>
        </w:rPr>
        <w:t>9</w:t>
      </w:r>
      <w:r w:rsidRPr="00343431">
        <w:rPr>
          <w:b/>
          <w:i/>
          <w:sz w:val="24"/>
          <w:szCs w:val="24"/>
        </w:rPr>
        <w:t>) CONDI</w:t>
      </w:r>
      <w:r>
        <w:rPr>
          <w:b/>
          <w:i/>
          <w:sz w:val="24"/>
          <w:szCs w:val="24"/>
        </w:rPr>
        <w:t>ȚII DE ATRIBUIRE</w:t>
      </w:r>
    </w:p>
    <w:p w14:paraId="6960C23F" w14:textId="77777777" w:rsidR="000C6D3B" w:rsidRDefault="000C6D3B" w:rsidP="000C6D3B">
      <w:pPr>
        <w:spacing w:after="0" w:line="240" w:lineRule="auto"/>
        <w:rPr>
          <w:sz w:val="24"/>
          <w:szCs w:val="24"/>
        </w:rPr>
      </w:pPr>
      <w:r w:rsidRPr="00343431">
        <w:rPr>
          <w:sz w:val="24"/>
          <w:szCs w:val="24"/>
        </w:rPr>
        <w:t>Modalitatea de achiziție: achiziție directă.</w:t>
      </w:r>
    </w:p>
    <w:p w14:paraId="4008E612" w14:textId="77777777" w:rsidR="000C6D3B" w:rsidRPr="00202A1F" w:rsidRDefault="000C6D3B" w:rsidP="000C6D3B">
      <w:pPr>
        <w:spacing w:after="0" w:line="240" w:lineRule="auto"/>
        <w:rPr>
          <w:sz w:val="24"/>
          <w:szCs w:val="24"/>
        </w:rPr>
      </w:pPr>
      <w:r>
        <w:rPr>
          <w:sz w:val="24"/>
          <w:szCs w:val="24"/>
        </w:rPr>
        <w:t>Criteriul de atribuire</w:t>
      </w:r>
      <w:r>
        <w:rPr>
          <w:sz w:val="24"/>
          <w:szCs w:val="24"/>
          <w:lang w:val="en-GB"/>
        </w:rPr>
        <w:t>: pre</w:t>
      </w:r>
      <w:r>
        <w:rPr>
          <w:sz w:val="24"/>
          <w:szCs w:val="24"/>
        </w:rPr>
        <w:t>țul cel mai scăzut.</w:t>
      </w:r>
    </w:p>
    <w:p w14:paraId="306F0BB2" w14:textId="77777777" w:rsidR="000C6D3B" w:rsidRDefault="000C6D3B" w:rsidP="000C6D3B">
      <w:pPr>
        <w:spacing w:after="0" w:line="240" w:lineRule="auto"/>
        <w:rPr>
          <w:sz w:val="24"/>
          <w:szCs w:val="24"/>
        </w:rPr>
      </w:pPr>
    </w:p>
    <w:p w14:paraId="587A1FC0" w14:textId="77777777" w:rsidR="000C6D3B" w:rsidRDefault="000C6D3B" w:rsidP="000C6D3B">
      <w:pPr>
        <w:spacing w:after="0" w:line="240" w:lineRule="auto"/>
        <w:rPr>
          <w:sz w:val="24"/>
          <w:szCs w:val="24"/>
        </w:rPr>
      </w:pPr>
    </w:p>
    <w:p w14:paraId="6C396324" w14:textId="77777777" w:rsidR="000C6D3B" w:rsidRPr="00085E2B" w:rsidRDefault="000C6D3B" w:rsidP="000C6D3B">
      <w:pPr>
        <w:spacing w:after="0" w:line="240" w:lineRule="auto"/>
        <w:rPr>
          <w:sz w:val="24"/>
          <w:szCs w:val="24"/>
        </w:rPr>
      </w:pPr>
      <w:bookmarkStart w:id="0" w:name="_GoBack"/>
      <w:bookmarkEnd w:id="0"/>
    </w:p>
    <w:p w14:paraId="0D03EF19" w14:textId="77777777" w:rsidR="00A05893" w:rsidRDefault="00A05893" w:rsidP="00E25E02">
      <w:pPr>
        <w:tabs>
          <w:tab w:val="left" w:pos="720"/>
        </w:tabs>
        <w:jc w:val="center"/>
        <w:rPr>
          <w:lang w:val="en-GB"/>
        </w:rPr>
      </w:pPr>
    </w:p>
    <w:p w14:paraId="73FCC719" w14:textId="48548595" w:rsidR="0096185C" w:rsidRPr="000C6D3B" w:rsidRDefault="0096185C" w:rsidP="00DA5B25">
      <w:pPr>
        <w:tabs>
          <w:tab w:val="left" w:pos="720"/>
        </w:tabs>
        <w:rPr>
          <w:lang w:val="en-GB"/>
        </w:rPr>
      </w:pPr>
    </w:p>
    <w:p w14:paraId="6D957E11" w14:textId="1B124352" w:rsidR="0096185C" w:rsidRDefault="0096185C" w:rsidP="00DA5B25">
      <w:pPr>
        <w:tabs>
          <w:tab w:val="left" w:pos="720"/>
        </w:tabs>
      </w:pPr>
    </w:p>
    <w:p w14:paraId="26AD5F0E" w14:textId="642473C0" w:rsidR="0096185C" w:rsidRDefault="0096185C" w:rsidP="00DA5B25">
      <w:pPr>
        <w:tabs>
          <w:tab w:val="left" w:pos="720"/>
        </w:tabs>
      </w:pPr>
    </w:p>
    <w:p w14:paraId="65797A85" w14:textId="005E1E21" w:rsidR="0096185C" w:rsidRDefault="0096185C" w:rsidP="00DA5B25">
      <w:pPr>
        <w:tabs>
          <w:tab w:val="left" w:pos="720"/>
        </w:tabs>
      </w:pPr>
    </w:p>
    <w:p w14:paraId="35B69B5A" w14:textId="39728A7D" w:rsidR="0096185C" w:rsidRDefault="0096185C" w:rsidP="00DA5B25">
      <w:pPr>
        <w:tabs>
          <w:tab w:val="left" w:pos="720"/>
        </w:tabs>
      </w:pPr>
    </w:p>
    <w:p w14:paraId="6A9AFE9B" w14:textId="572678A4" w:rsidR="0096185C" w:rsidRDefault="0096185C" w:rsidP="00DA5B25">
      <w:pPr>
        <w:tabs>
          <w:tab w:val="left" w:pos="720"/>
        </w:tabs>
      </w:pPr>
    </w:p>
    <w:p w14:paraId="79EF20D6" w14:textId="65CBBC35" w:rsidR="0096185C" w:rsidRDefault="0096185C" w:rsidP="00DA5B25">
      <w:pPr>
        <w:tabs>
          <w:tab w:val="left" w:pos="720"/>
        </w:tabs>
      </w:pPr>
    </w:p>
    <w:p w14:paraId="540030DE" w14:textId="265F98E8" w:rsidR="0096185C" w:rsidRDefault="0096185C" w:rsidP="00DA5B25">
      <w:pPr>
        <w:tabs>
          <w:tab w:val="left" w:pos="720"/>
        </w:tabs>
      </w:pPr>
    </w:p>
    <w:p w14:paraId="3C79B11B" w14:textId="77777777" w:rsidR="0096185C" w:rsidRPr="0096185C" w:rsidRDefault="0096185C" w:rsidP="00DA5B25">
      <w:pPr>
        <w:tabs>
          <w:tab w:val="left" w:pos="720"/>
        </w:tabs>
      </w:pPr>
    </w:p>
    <w:sectPr w:rsidR="0096185C" w:rsidRPr="0096185C" w:rsidSect="00FE17E8">
      <w:headerReference w:type="default" r:id="rId7"/>
      <w:footerReference w:type="default" r:id="rId8"/>
      <w:pgSz w:w="11906" w:h="16838" w:code="9"/>
      <w:pgMar w:top="567" w:right="851" w:bottom="567" w:left="2268"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62A2" w14:textId="77777777" w:rsidR="002556DE" w:rsidRDefault="002556DE" w:rsidP="009772BD">
      <w:r>
        <w:separator/>
      </w:r>
    </w:p>
  </w:endnote>
  <w:endnote w:type="continuationSeparator" w:id="0">
    <w:p w14:paraId="17370F56" w14:textId="77777777" w:rsidR="002556DE" w:rsidRDefault="002556D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875A" w14:textId="77777777" w:rsidR="00FB602D" w:rsidRDefault="00FB602D" w:rsidP="009772BD">
    <w:pPr>
      <w:pStyle w:val="Footer1"/>
    </w:pPr>
  </w:p>
  <w:p w14:paraId="6C526009" w14:textId="77777777" w:rsidR="00FB602D" w:rsidRPr="00FB602D" w:rsidRDefault="00FB602D" w:rsidP="00FB602D">
    <w:pPr>
      <w:pStyle w:val="Footer1"/>
    </w:pPr>
    <w:r>
      <w:rPr>
        <w:sz w:val="16"/>
        <w:szCs w:val="16"/>
      </w:rPr>
      <w:t xml:space="preserve">       </w:t>
    </w:r>
    <w:r w:rsidRPr="00FB602D">
      <w:t>Bd. Libertăţii, nr.12, Sector 5, Bucureşti</w:t>
    </w:r>
  </w:p>
  <w:p w14:paraId="2F3B1907" w14:textId="77777777" w:rsidR="00FB602D" w:rsidRPr="00FB602D" w:rsidRDefault="00FB602D" w:rsidP="00FB602D">
    <w:pPr>
      <w:pStyle w:val="Footer1"/>
    </w:pPr>
    <w:r w:rsidRPr="00FB602D">
      <w:t xml:space="preserve">        Tel.: +4 021 408 </w:t>
    </w:r>
    <w:r w:rsidR="00BD0BE5">
      <w:t>………….</w:t>
    </w:r>
  </w:p>
  <w:p w14:paraId="093C00C8" w14:textId="77777777" w:rsidR="00FB602D" w:rsidRPr="00FB602D" w:rsidRDefault="00BD0BE5" w:rsidP="00FB602D">
    <w:pPr>
      <w:pStyle w:val="Footer1"/>
    </w:pPr>
    <w:r>
      <w:t xml:space="preserve">        e-mail: ………..</w:t>
    </w:r>
    <w:r w:rsidR="00FB602D" w:rsidRPr="00FB602D">
      <w:t xml:space="preserve">@mmediu.ro  </w:t>
    </w:r>
  </w:p>
  <w:p w14:paraId="5DF6A6F6" w14:textId="77777777" w:rsidR="00FB602D" w:rsidRPr="00FB602D" w:rsidRDefault="00FB602D" w:rsidP="00FB602D">
    <w:pPr>
      <w:pStyle w:val="Footer1"/>
    </w:pPr>
    <w:r w:rsidRPr="00FB602D">
      <w:t xml:space="preserve">        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F697" w14:textId="77777777" w:rsidR="002556DE" w:rsidRDefault="002556DE" w:rsidP="009772BD">
      <w:r>
        <w:separator/>
      </w:r>
    </w:p>
  </w:footnote>
  <w:footnote w:type="continuationSeparator" w:id="0">
    <w:p w14:paraId="3095CEF7" w14:textId="77777777" w:rsidR="002556DE" w:rsidRDefault="002556DE"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7504" w14:textId="77777777" w:rsidR="000745D4" w:rsidRDefault="003806AA" w:rsidP="00FE17E8">
    <w:pPr>
      <w:pStyle w:val="Header"/>
      <w:ind w:left="7088" w:right="-569"/>
    </w:pPr>
    <w:r>
      <w:rPr>
        <w:noProof/>
        <w:lang w:val="en-US"/>
      </w:rPr>
      <w:drawing>
        <wp:anchor distT="0" distB="0" distL="114300" distR="114300" simplePos="0" relativeHeight="251657728" behindDoc="1" locked="0" layoutInCell="1" allowOverlap="1" wp14:anchorId="76ED8A45" wp14:editId="11DE7800">
          <wp:simplePos x="0" y="0"/>
          <wp:positionH relativeFrom="page">
            <wp:posOffset>337185</wp:posOffset>
          </wp:positionH>
          <wp:positionV relativeFrom="page">
            <wp:posOffset>360045</wp:posOffset>
          </wp:positionV>
          <wp:extent cx="2911475" cy="899795"/>
          <wp:effectExtent l="0" t="0" r="3175" b="0"/>
          <wp:wrapThrough wrapText="bothSides">
            <wp:wrapPolygon edited="0">
              <wp:start x="2120" y="0"/>
              <wp:lineTo x="1272" y="1372"/>
              <wp:lineTo x="0" y="5488"/>
              <wp:lineTo x="0" y="16006"/>
              <wp:lineTo x="1696" y="21036"/>
              <wp:lineTo x="2120" y="21036"/>
              <wp:lineTo x="4523" y="21036"/>
              <wp:lineTo x="4947" y="21036"/>
              <wp:lineTo x="6643" y="15548"/>
              <wp:lineTo x="6643" y="14634"/>
              <wp:lineTo x="21482" y="12805"/>
              <wp:lineTo x="21482" y="8689"/>
              <wp:lineTo x="6925" y="6402"/>
              <wp:lineTo x="5229" y="915"/>
              <wp:lineTo x="4523" y="0"/>
              <wp:lineTo x="2120" y="0"/>
            </wp:wrapPolygon>
          </wp:wrapThrough>
          <wp:docPr id="7" name="Picture 7" descr="logo MM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899795"/>
                  </a:xfrm>
                  <a:prstGeom prst="rect">
                    <a:avLst/>
                  </a:prstGeom>
                  <a:noFill/>
                </pic:spPr>
              </pic:pic>
            </a:graphicData>
          </a:graphic>
          <wp14:sizeRelH relativeFrom="page">
            <wp14:pctWidth>0</wp14:pctWidth>
          </wp14:sizeRelH>
          <wp14:sizeRelV relativeFrom="page">
            <wp14:pctHeight>0</wp14:pctHeight>
          </wp14:sizeRelV>
        </wp:anchor>
      </w:drawing>
    </w:r>
    <w:r w:rsidR="00FE17E8">
      <w:t xml:space="preserve">   </w:t>
    </w:r>
    <w:r w:rsidR="00DF72AC">
      <w:t xml:space="preserve">   </w:t>
    </w:r>
    <w:r w:rsidR="00FE17E8">
      <w:t xml:space="preserve">                                    </w:t>
    </w:r>
    <w:r w:rsidR="00B96A34">
      <w:rPr>
        <w:noProof/>
        <w:lang w:val="en-US"/>
      </w:rPr>
      <w:drawing>
        <wp:inline distT="0" distB="0" distL="0" distR="0" wp14:anchorId="1EAE4017" wp14:editId="1DDD6CA7">
          <wp:extent cx="1273024" cy="9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024"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E24"/>
    <w:multiLevelType w:val="hybridMultilevel"/>
    <w:tmpl w:val="B9B6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0044"/>
    <w:multiLevelType w:val="hybridMultilevel"/>
    <w:tmpl w:val="1BEA6518"/>
    <w:lvl w:ilvl="0" w:tplc="5E96012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F45791C"/>
    <w:multiLevelType w:val="hybridMultilevel"/>
    <w:tmpl w:val="F93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50718"/>
    <w:multiLevelType w:val="hybridMultilevel"/>
    <w:tmpl w:val="AF26F706"/>
    <w:lvl w:ilvl="0" w:tplc="8C842F14">
      <w:start w:val="19"/>
      <w:numFmt w:val="bullet"/>
      <w:lvlText w:val="-"/>
      <w:lvlJc w:val="left"/>
      <w:pPr>
        <w:ind w:left="720" w:hanging="360"/>
      </w:pPr>
      <w:rPr>
        <w:rFonts w:ascii="Times New Roman" w:hAnsi="Times New Roman" w:hint="default"/>
        <w:sz w:val="24"/>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7769B"/>
    <w:multiLevelType w:val="hybridMultilevel"/>
    <w:tmpl w:val="C88AF9E8"/>
    <w:lvl w:ilvl="0" w:tplc="8BCA67B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F8A28DB"/>
    <w:multiLevelType w:val="hybridMultilevel"/>
    <w:tmpl w:val="EFB4841C"/>
    <w:lvl w:ilvl="0" w:tplc="81D4417E">
      <w:start w:val="3"/>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4F46116"/>
    <w:multiLevelType w:val="hybridMultilevel"/>
    <w:tmpl w:val="ABC6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66EA6"/>
    <w:multiLevelType w:val="hybridMultilevel"/>
    <w:tmpl w:val="46547668"/>
    <w:lvl w:ilvl="0" w:tplc="04090001">
      <w:start w:val="1"/>
      <w:numFmt w:val="bullet"/>
      <w:lvlText w:val=""/>
      <w:lvlJc w:val="left"/>
      <w:pPr>
        <w:tabs>
          <w:tab w:val="num" w:pos="720"/>
        </w:tabs>
        <w:ind w:left="720" w:hanging="360"/>
      </w:pPr>
      <w:rPr>
        <w:rFonts w:ascii="Symbol" w:hAnsi="Symbol" w:hint="default"/>
      </w:rPr>
    </w:lvl>
    <w:lvl w:ilvl="1" w:tplc="0418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4554"/>
    <w:multiLevelType w:val="hybridMultilevel"/>
    <w:tmpl w:val="38FA4A40"/>
    <w:lvl w:ilvl="0" w:tplc="0418000F">
      <w:start w:val="1"/>
      <w:numFmt w:val="decimal"/>
      <w:lvlText w:val="%1."/>
      <w:lvlJc w:val="left"/>
      <w:pPr>
        <w:tabs>
          <w:tab w:val="num" w:pos="360"/>
        </w:tabs>
        <w:ind w:left="360" w:hanging="360"/>
      </w:pPr>
    </w:lvl>
    <w:lvl w:ilvl="1" w:tplc="1ED65558">
      <w:start w:val="1"/>
      <w:numFmt w:val="lowerLetter"/>
      <w:lvlText w:val="%2)"/>
      <w:lvlJc w:val="left"/>
      <w:pPr>
        <w:tabs>
          <w:tab w:val="num" w:pos="360"/>
        </w:tabs>
        <w:ind w:left="360" w:hanging="360"/>
      </w:pPr>
      <w:rPr>
        <w:rFonts w:ascii="Times New Roman" w:eastAsia="Times New Roman" w:hAnsi="Times New Roman" w:cs="Times New Roman"/>
        <w:b/>
        <w:i w:val="0"/>
        <w:color w:val="auto"/>
      </w:rPr>
    </w:lvl>
    <w:lvl w:ilvl="2" w:tplc="0418001B">
      <w:start w:val="1"/>
      <w:numFmt w:val="decimal"/>
      <w:lvlText w:val="%3."/>
      <w:lvlJc w:val="left"/>
      <w:pPr>
        <w:tabs>
          <w:tab w:val="num" w:pos="1212"/>
        </w:tabs>
        <w:ind w:left="1212"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3C4A24EC"/>
    <w:multiLevelType w:val="hybridMultilevel"/>
    <w:tmpl w:val="33A6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54236"/>
    <w:multiLevelType w:val="hybridMultilevel"/>
    <w:tmpl w:val="C88AF9E8"/>
    <w:lvl w:ilvl="0" w:tplc="8BCA67B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4A9751A7"/>
    <w:multiLevelType w:val="multilevel"/>
    <w:tmpl w:val="94C4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D48EF"/>
    <w:multiLevelType w:val="hybridMultilevel"/>
    <w:tmpl w:val="C88AF9E8"/>
    <w:lvl w:ilvl="0" w:tplc="8BCA67B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19E286B"/>
    <w:multiLevelType w:val="hybridMultilevel"/>
    <w:tmpl w:val="019E6EB6"/>
    <w:lvl w:ilvl="0" w:tplc="7554B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82D56"/>
    <w:multiLevelType w:val="hybridMultilevel"/>
    <w:tmpl w:val="0E7E5A42"/>
    <w:lvl w:ilvl="0" w:tplc="BA422860">
      <w:start w:val="1"/>
      <w:numFmt w:val="bullet"/>
      <w:lvlText w:val=""/>
      <w:lvlJc w:val="left"/>
      <w:pPr>
        <w:ind w:left="720" w:hanging="645"/>
      </w:pPr>
      <w:rPr>
        <w:rFonts w:ascii="Symbol" w:hAnsi="Symbo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5" w15:restartNumberingAfterBreak="0">
    <w:nsid w:val="7FAB145C"/>
    <w:multiLevelType w:val="hybridMultilevel"/>
    <w:tmpl w:val="C88AF9E8"/>
    <w:lvl w:ilvl="0" w:tplc="8BCA67B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3"/>
  </w:num>
  <w:num w:numId="6">
    <w:abstractNumId w:val="1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4"/>
  </w:num>
  <w:num w:numId="12">
    <w:abstractNumId w:val="15"/>
  </w:num>
  <w:num w:numId="13">
    <w:abstractNumId w:val="11"/>
  </w:num>
  <w:num w:numId="14">
    <w:abstractNumId w:val="0"/>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0505D"/>
    <w:rsid w:val="00024115"/>
    <w:rsid w:val="000611C1"/>
    <w:rsid w:val="000622E0"/>
    <w:rsid w:val="000745D4"/>
    <w:rsid w:val="000A0F9D"/>
    <w:rsid w:val="000C6D3B"/>
    <w:rsid w:val="000D0148"/>
    <w:rsid w:val="000F03BF"/>
    <w:rsid w:val="00123834"/>
    <w:rsid w:val="001466DC"/>
    <w:rsid w:val="00163089"/>
    <w:rsid w:val="001A331F"/>
    <w:rsid w:val="002122E5"/>
    <w:rsid w:val="002328DD"/>
    <w:rsid w:val="002556DE"/>
    <w:rsid w:val="0029755B"/>
    <w:rsid w:val="00330B0A"/>
    <w:rsid w:val="0033769A"/>
    <w:rsid w:val="003806AA"/>
    <w:rsid w:val="00383E8B"/>
    <w:rsid w:val="00393B5F"/>
    <w:rsid w:val="003B5DE6"/>
    <w:rsid w:val="0040453A"/>
    <w:rsid w:val="0042495E"/>
    <w:rsid w:val="00465C9A"/>
    <w:rsid w:val="004840A2"/>
    <w:rsid w:val="00495993"/>
    <w:rsid w:val="004A0CFE"/>
    <w:rsid w:val="004B1DF7"/>
    <w:rsid w:val="004B5D35"/>
    <w:rsid w:val="00505450"/>
    <w:rsid w:val="00517282"/>
    <w:rsid w:val="00533CA5"/>
    <w:rsid w:val="0056066E"/>
    <w:rsid w:val="00586320"/>
    <w:rsid w:val="0059583C"/>
    <w:rsid w:val="005E5841"/>
    <w:rsid w:val="0062338E"/>
    <w:rsid w:val="006258E9"/>
    <w:rsid w:val="006275A7"/>
    <w:rsid w:val="0064035F"/>
    <w:rsid w:val="006673E4"/>
    <w:rsid w:val="00741D63"/>
    <w:rsid w:val="00761F36"/>
    <w:rsid w:val="00784A58"/>
    <w:rsid w:val="00792499"/>
    <w:rsid w:val="007B4465"/>
    <w:rsid w:val="007B55DB"/>
    <w:rsid w:val="007D57DC"/>
    <w:rsid w:val="007E384C"/>
    <w:rsid w:val="00820565"/>
    <w:rsid w:val="00840A24"/>
    <w:rsid w:val="008B280E"/>
    <w:rsid w:val="008E2947"/>
    <w:rsid w:val="00925CDE"/>
    <w:rsid w:val="009430B8"/>
    <w:rsid w:val="009616DE"/>
    <w:rsid w:val="0096185C"/>
    <w:rsid w:val="009772BD"/>
    <w:rsid w:val="0099501D"/>
    <w:rsid w:val="009D0F75"/>
    <w:rsid w:val="00A0480B"/>
    <w:rsid w:val="00A05893"/>
    <w:rsid w:val="00AD3955"/>
    <w:rsid w:val="00AD542E"/>
    <w:rsid w:val="00AD6EF5"/>
    <w:rsid w:val="00B02C3E"/>
    <w:rsid w:val="00B71F15"/>
    <w:rsid w:val="00B90416"/>
    <w:rsid w:val="00B96A34"/>
    <w:rsid w:val="00BB6ECD"/>
    <w:rsid w:val="00BD0BE5"/>
    <w:rsid w:val="00BF1810"/>
    <w:rsid w:val="00C0343D"/>
    <w:rsid w:val="00C258BE"/>
    <w:rsid w:val="00C77DB4"/>
    <w:rsid w:val="00CB0212"/>
    <w:rsid w:val="00CC7A4F"/>
    <w:rsid w:val="00D547D7"/>
    <w:rsid w:val="00D819CA"/>
    <w:rsid w:val="00DA1E55"/>
    <w:rsid w:val="00DA5B25"/>
    <w:rsid w:val="00DF72AC"/>
    <w:rsid w:val="00E061EE"/>
    <w:rsid w:val="00E161B1"/>
    <w:rsid w:val="00E20DE4"/>
    <w:rsid w:val="00E25E02"/>
    <w:rsid w:val="00F14702"/>
    <w:rsid w:val="00F239CE"/>
    <w:rsid w:val="00F47787"/>
    <w:rsid w:val="00FA4F08"/>
    <w:rsid w:val="00FB602D"/>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18pt Bold,Glava - napis,Header Char Char,Char1 Char1 Char Char,Char1 Char Char, Char1 Char Char,Char1 Char1 Char,Char1 Char,Char1,Header Char1,Char1 Char2,Header Char1 Char Char,Header Char Char Char Char,Char1 Char Char Char Cha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aliases w:val=" Char1 Char,18pt Bold Char,Glava - napis Char,Header Char Char Char,Char1 Char1 Char Char Char,Char1 Char Char Char, Char1 Char Char Char,Char1 Char1 Char Char1,Char1 Char Char1,Char1 Char1,Header Char1 Char,Char1 Char2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paragraph" w:styleId="ListParagraph">
    <w:name w:val="List Paragraph"/>
    <w:basedOn w:val="Normal"/>
    <w:link w:val="ListParagraphChar"/>
    <w:uiPriority w:val="34"/>
    <w:qFormat/>
    <w:rsid w:val="00F47787"/>
    <w:pPr>
      <w:spacing w:before="0" w:after="0" w:line="240" w:lineRule="auto"/>
      <w:ind w:left="720"/>
      <w:jc w:val="left"/>
    </w:pPr>
    <w:rPr>
      <w:rFonts w:ascii="Times New Roman" w:eastAsia="MS Mincho" w:hAnsi="Times New Roman" w:cs="Times New Roman"/>
      <w:color w:val="auto"/>
      <w:sz w:val="24"/>
      <w:szCs w:val="24"/>
      <w:lang w:val="en-US"/>
    </w:rPr>
  </w:style>
  <w:style w:type="character" w:customStyle="1" w:styleId="ListParagraphChar">
    <w:name w:val="List Paragraph Char"/>
    <w:link w:val="ListParagraph"/>
    <w:locked/>
    <w:rsid w:val="00F47787"/>
    <w:rPr>
      <w:rFonts w:ascii="Times New Roman" w:eastAsia="MS Mincho" w:hAnsi="Times New Roman" w:cs="Times New Roman"/>
      <w:sz w:val="24"/>
      <w:szCs w:val="24"/>
    </w:rPr>
  </w:style>
  <w:style w:type="paragraph" w:styleId="Title">
    <w:name w:val="Title"/>
    <w:basedOn w:val="Normal"/>
    <w:link w:val="TitleChar"/>
    <w:qFormat/>
    <w:rsid w:val="003806AA"/>
    <w:pPr>
      <w:spacing w:before="0" w:after="0" w:line="240" w:lineRule="auto"/>
      <w:jc w:val="center"/>
    </w:pPr>
    <w:rPr>
      <w:rFonts w:ascii="Arial" w:eastAsia="Times New Roman" w:hAnsi="Arial" w:cs="Times New Roman"/>
      <w:b/>
      <w:color w:val="auto"/>
      <w:sz w:val="28"/>
      <w:szCs w:val="20"/>
      <w:lang w:val="en-US"/>
    </w:rPr>
  </w:style>
  <w:style w:type="character" w:customStyle="1" w:styleId="TitleChar">
    <w:name w:val="Title Char"/>
    <w:basedOn w:val="DefaultParagraphFont"/>
    <w:link w:val="Title"/>
    <w:rsid w:val="003806AA"/>
    <w:rPr>
      <w:rFonts w:ascii="Arial" w:eastAsia="Times New Roman" w:hAnsi="Arial" w:cs="Times New Roman"/>
      <w:b/>
      <w:sz w:val="28"/>
      <w:szCs w:val="20"/>
    </w:rPr>
  </w:style>
  <w:style w:type="paragraph" w:styleId="NoSpacing">
    <w:name w:val="No Spacing"/>
    <w:uiPriority w:val="1"/>
    <w:qFormat/>
    <w:rsid w:val="000611C1"/>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0102">
      <w:bodyDiv w:val="1"/>
      <w:marLeft w:val="0"/>
      <w:marRight w:val="0"/>
      <w:marTop w:val="0"/>
      <w:marBottom w:val="0"/>
      <w:divBdr>
        <w:top w:val="none" w:sz="0" w:space="0" w:color="auto"/>
        <w:left w:val="none" w:sz="0" w:space="0" w:color="auto"/>
        <w:bottom w:val="none" w:sz="0" w:space="0" w:color="auto"/>
        <w:right w:val="none" w:sz="0" w:space="0" w:color="auto"/>
      </w:divBdr>
    </w:div>
    <w:div w:id="254437950">
      <w:bodyDiv w:val="1"/>
      <w:marLeft w:val="0"/>
      <w:marRight w:val="0"/>
      <w:marTop w:val="0"/>
      <w:marBottom w:val="0"/>
      <w:divBdr>
        <w:top w:val="none" w:sz="0" w:space="0" w:color="auto"/>
        <w:left w:val="none" w:sz="0" w:space="0" w:color="auto"/>
        <w:bottom w:val="none" w:sz="0" w:space="0" w:color="auto"/>
        <w:right w:val="none" w:sz="0" w:space="0" w:color="auto"/>
      </w:divBdr>
    </w:div>
    <w:div w:id="1267733050">
      <w:bodyDiv w:val="1"/>
      <w:marLeft w:val="0"/>
      <w:marRight w:val="0"/>
      <w:marTop w:val="0"/>
      <w:marBottom w:val="0"/>
      <w:divBdr>
        <w:top w:val="none" w:sz="0" w:space="0" w:color="auto"/>
        <w:left w:val="none" w:sz="0" w:space="0" w:color="auto"/>
        <w:bottom w:val="none" w:sz="0" w:space="0" w:color="auto"/>
        <w:right w:val="none" w:sz="0" w:space="0" w:color="auto"/>
      </w:divBdr>
      <w:divsChild>
        <w:div w:id="1097209934">
          <w:marLeft w:val="0"/>
          <w:marRight w:val="0"/>
          <w:marTop w:val="0"/>
          <w:marBottom w:val="0"/>
          <w:divBdr>
            <w:top w:val="none" w:sz="0" w:space="0" w:color="auto"/>
            <w:left w:val="none" w:sz="0" w:space="0" w:color="auto"/>
            <w:bottom w:val="none" w:sz="0" w:space="0" w:color="auto"/>
            <w:right w:val="none" w:sz="0" w:space="0" w:color="auto"/>
          </w:divBdr>
        </w:div>
        <w:div w:id="2095517817">
          <w:marLeft w:val="0"/>
          <w:marRight w:val="0"/>
          <w:marTop w:val="0"/>
          <w:marBottom w:val="0"/>
          <w:divBdr>
            <w:top w:val="none" w:sz="0" w:space="0" w:color="auto"/>
            <w:left w:val="none" w:sz="0" w:space="0" w:color="auto"/>
            <w:bottom w:val="none" w:sz="0" w:space="0" w:color="auto"/>
            <w:right w:val="none" w:sz="0" w:space="0" w:color="auto"/>
          </w:divBdr>
        </w:div>
        <w:div w:id="52897956">
          <w:marLeft w:val="0"/>
          <w:marRight w:val="0"/>
          <w:marTop w:val="0"/>
          <w:marBottom w:val="0"/>
          <w:divBdr>
            <w:top w:val="none" w:sz="0" w:space="0" w:color="auto"/>
            <w:left w:val="none" w:sz="0" w:space="0" w:color="auto"/>
            <w:bottom w:val="none" w:sz="0" w:space="0" w:color="auto"/>
            <w:right w:val="none" w:sz="0" w:space="0" w:color="auto"/>
          </w:divBdr>
        </w:div>
        <w:div w:id="871654608">
          <w:marLeft w:val="0"/>
          <w:marRight w:val="0"/>
          <w:marTop w:val="0"/>
          <w:marBottom w:val="0"/>
          <w:divBdr>
            <w:top w:val="none" w:sz="0" w:space="0" w:color="auto"/>
            <w:left w:val="none" w:sz="0" w:space="0" w:color="auto"/>
            <w:bottom w:val="none" w:sz="0" w:space="0" w:color="auto"/>
            <w:right w:val="none" w:sz="0" w:space="0" w:color="auto"/>
          </w:divBdr>
        </w:div>
        <w:div w:id="771164882">
          <w:marLeft w:val="0"/>
          <w:marRight w:val="0"/>
          <w:marTop w:val="0"/>
          <w:marBottom w:val="0"/>
          <w:divBdr>
            <w:top w:val="none" w:sz="0" w:space="0" w:color="auto"/>
            <w:left w:val="none" w:sz="0" w:space="0" w:color="auto"/>
            <w:bottom w:val="none" w:sz="0" w:space="0" w:color="auto"/>
            <w:right w:val="none" w:sz="0" w:space="0" w:color="auto"/>
          </w:divBdr>
        </w:div>
        <w:div w:id="766467044">
          <w:marLeft w:val="0"/>
          <w:marRight w:val="0"/>
          <w:marTop w:val="0"/>
          <w:marBottom w:val="0"/>
          <w:divBdr>
            <w:top w:val="none" w:sz="0" w:space="0" w:color="auto"/>
            <w:left w:val="none" w:sz="0" w:space="0" w:color="auto"/>
            <w:bottom w:val="none" w:sz="0" w:space="0" w:color="auto"/>
            <w:right w:val="none" w:sz="0" w:space="0" w:color="auto"/>
          </w:divBdr>
        </w:div>
        <w:div w:id="1332097239">
          <w:marLeft w:val="0"/>
          <w:marRight w:val="0"/>
          <w:marTop w:val="0"/>
          <w:marBottom w:val="0"/>
          <w:divBdr>
            <w:top w:val="none" w:sz="0" w:space="0" w:color="auto"/>
            <w:left w:val="none" w:sz="0" w:space="0" w:color="auto"/>
            <w:bottom w:val="none" w:sz="0" w:space="0" w:color="auto"/>
            <w:right w:val="none" w:sz="0" w:space="0" w:color="auto"/>
          </w:divBdr>
        </w:div>
        <w:div w:id="1224172373">
          <w:marLeft w:val="0"/>
          <w:marRight w:val="0"/>
          <w:marTop w:val="0"/>
          <w:marBottom w:val="0"/>
          <w:divBdr>
            <w:top w:val="none" w:sz="0" w:space="0" w:color="auto"/>
            <w:left w:val="none" w:sz="0" w:space="0" w:color="auto"/>
            <w:bottom w:val="none" w:sz="0" w:space="0" w:color="auto"/>
            <w:right w:val="none" w:sz="0" w:space="0" w:color="auto"/>
          </w:divBdr>
        </w:div>
        <w:div w:id="1741365149">
          <w:marLeft w:val="0"/>
          <w:marRight w:val="0"/>
          <w:marTop w:val="0"/>
          <w:marBottom w:val="0"/>
          <w:divBdr>
            <w:top w:val="none" w:sz="0" w:space="0" w:color="auto"/>
            <w:left w:val="none" w:sz="0" w:space="0" w:color="auto"/>
            <w:bottom w:val="none" w:sz="0" w:space="0" w:color="auto"/>
            <w:right w:val="none" w:sz="0" w:space="0" w:color="auto"/>
          </w:divBdr>
        </w:div>
        <w:div w:id="1835074042">
          <w:marLeft w:val="0"/>
          <w:marRight w:val="0"/>
          <w:marTop w:val="0"/>
          <w:marBottom w:val="0"/>
          <w:divBdr>
            <w:top w:val="none" w:sz="0" w:space="0" w:color="auto"/>
            <w:left w:val="none" w:sz="0" w:space="0" w:color="auto"/>
            <w:bottom w:val="none" w:sz="0" w:space="0" w:color="auto"/>
            <w:right w:val="none" w:sz="0" w:space="0" w:color="auto"/>
          </w:divBdr>
        </w:div>
        <w:div w:id="1608805080">
          <w:marLeft w:val="0"/>
          <w:marRight w:val="0"/>
          <w:marTop w:val="0"/>
          <w:marBottom w:val="0"/>
          <w:divBdr>
            <w:top w:val="none" w:sz="0" w:space="0" w:color="auto"/>
            <w:left w:val="none" w:sz="0" w:space="0" w:color="auto"/>
            <w:bottom w:val="none" w:sz="0" w:space="0" w:color="auto"/>
            <w:right w:val="none" w:sz="0" w:space="0" w:color="auto"/>
          </w:divBdr>
        </w:div>
        <w:div w:id="102962195">
          <w:marLeft w:val="0"/>
          <w:marRight w:val="0"/>
          <w:marTop w:val="0"/>
          <w:marBottom w:val="0"/>
          <w:divBdr>
            <w:top w:val="none" w:sz="0" w:space="0" w:color="auto"/>
            <w:left w:val="none" w:sz="0" w:space="0" w:color="auto"/>
            <w:bottom w:val="none" w:sz="0" w:space="0" w:color="auto"/>
            <w:right w:val="none" w:sz="0" w:space="0" w:color="auto"/>
          </w:divBdr>
        </w:div>
        <w:div w:id="410277999">
          <w:marLeft w:val="0"/>
          <w:marRight w:val="0"/>
          <w:marTop w:val="0"/>
          <w:marBottom w:val="0"/>
          <w:divBdr>
            <w:top w:val="none" w:sz="0" w:space="0" w:color="auto"/>
            <w:left w:val="none" w:sz="0" w:space="0" w:color="auto"/>
            <w:bottom w:val="none" w:sz="0" w:space="0" w:color="auto"/>
            <w:right w:val="none" w:sz="0" w:space="0" w:color="auto"/>
          </w:divBdr>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2018-11-27T11:51:00Z</dcterms:created>
  <dcterms:modified xsi:type="dcterms:W3CDTF">2018-11-27T14:17:00Z</dcterms:modified>
</cp:coreProperties>
</file>