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0656" w14:textId="77777777" w:rsidR="00BC5626" w:rsidRPr="00DC3FFD" w:rsidRDefault="00BC5626" w:rsidP="002E67FF">
      <w:pPr>
        <w:spacing w:before="120" w:line="240" w:lineRule="auto"/>
        <w:ind w:left="2268"/>
        <w:rPr>
          <w:rFonts w:cs="Arial"/>
        </w:rPr>
      </w:pPr>
    </w:p>
    <w:p w14:paraId="7DAEBD4C" w14:textId="77777777" w:rsidR="00DB77D2" w:rsidRDefault="00DB77D2" w:rsidP="0087643D">
      <w:pPr>
        <w:pStyle w:val="NormalWeb2"/>
        <w:spacing w:before="0" w:after="120" w:line="340" w:lineRule="exact"/>
        <w:ind w:left="1418"/>
        <w:jc w:val="center"/>
        <w:rPr>
          <w:rFonts w:ascii="Trebuchet MS" w:hAnsi="Trebuchet MS"/>
          <w:b/>
          <w:lang w:val="en-US"/>
        </w:rPr>
      </w:pPr>
    </w:p>
    <w:p w14:paraId="33A10552" w14:textId="77777777" w:rsidR="007432AF" w:rsidRPr="000D50C7" w:rsidRDefault="007432AF" w:rsidP="0087643D">
      <w:pPr>
        <w:pStyle w:val="NormalWeb2"/>
        <w:spacing w:before="0" w:after="120" w:line="340" w:lineRule="exact"/>
        <w:ind w:left="1418"/>
        <w:jc w:val="center"/>
        <w:rPr>
          <w:rFonts w:ascii="Trebuchet MS" w:hAnsi="Trebuchet MS"/>
          <w:b/>
          <w:lang w:val="en-US"/>
        </w:rPr>
      </w:pPr>
      <w:r w:rsidRPr="000D50C7">
        <w:rPr>
          <w:rFonts w:ascii="Trebuchet MS" w:hAnsi="Trebuchet MS"/>
          <w:b/>
          <w:lang w:val="en-US"/>
        </w:rPr>
        <w:t>TERMS OF REFERENCE</w:t>
      </w:r>
    </w:p>
    <w:p w14:paraId="4355E63E" w14:textId="77777777" w:rsidR="007567F2" w:rsidRPr="000D50C7" w:rsidRDefault="003D7150" w:rsidP="0087643D">
      <w:pPr>
        <w:pStyle w:val="NormalWeb2"/>
        <w:spacing w:before="0" w:after="120" w:line="340" w:lineRule="exact"/>
        <w:ind w:left="1418"/>
        <w:jc w:val="center"/>
        <w:rPr>
          <w:rFonts w:ascii="Trebuchet MS" w:hAnsi="Trebuchet MS"/>
          <w:b/>
          <w:lang w:val="en-US"/>
        </w:rPr>
      </w:pPr>
      <w:r w:rsidRPr="000D50C7">
        <w:rPr>
          <w:rFonts w:ascii="Trebuchet MS" w:hAnsi="Trebuchet MS"/>
          <w:b/>
          <w:lang w:val="en-US"/>
        </w:rPr>
        <w:t xml:space="preserve">Project </w:t>
      </w:r>
      <w:r w:rsidR="008D4472" w:rsidRPr="000D50C7">
        <w:rPr>
          <w:rFonts w:ascii="Trebuchet MS" w:hAnsi="Trebuchet MS"/>
          <w:b/>
          <w:lang w:val="en-US"/>
        </w:rPr>
        <w:t xml:space="preserve">Management </w:t>
      </w:r>
      <w:r w:rsidR="00D9086C" w:rsidRPr="000D50C7">
        <w:rPr>
          <w:rFonts w:ascii="Trebuchet MS" w:hAnsi="Trebuchet MS"/>
          <w:b/>
          <w:lang w:val="en-US"/>
        </w:rPr>
        <w:t>Expert</w:t>
      </w:r>
      <w:r w:rsidR="00EC7081" w:rsidRPr="000D50C7">
        <w:rPr>
          <w:rFonts w:ascii="Trebuchet MS" w:hAnsi="Trebuchet MS"/>
          <w:b/>
          <w:lang w:val="en-US"/>
        </w:rPr>
        <w:t xml:space="preserve"> - management consultancy for program implementation</w:t>
      </w:r>
      <w:r w:rsidR="007567F2" w:rsidRPr="000D50C7">
        <w:rPr>
          <w:rFonts w:ascii="Trebuchet MS" w:hAnsi="Trebuchet MS"/>
          <w:b/>
          <w:lang w:val="en-US"/>
        </w:rPr>
        <w:t xml:space="preserve"> (</w:t>
      </w:r>
      <w:r w:rsidRPr="000D50C7">
        <w:rPr>
          <w:rFonts w:ascii="Trebuchet MS" w:hAnsi="Trebuchet MS"/>
          <w:b/>
          <w:lang w:val="en-US"/>
        </w:rPr>
        <w:t>1</w:t>
      </w:r>
      <w:r w:rsidR="007567F2" w:rsidRPr="000D50C7">
        <w:rPr>
          <w:rFonts w:ascii="Trebuchet MS" w:hAnsi="Trebuchet MS"/>
          <w:b/>
          <w:lang w:val="en-US"/>
        </w:rPr>
        <w:t xml:space="preserve"> </w:t>
      </w:r>
      <w:r w:rsidR="0032196A" w:rsidRPr="000D50C7">
        <w:rPr>
          <w:rFonts w:ascii="Trebuchet MS" w:hAnsi="Trebuchet MS"/>
          <w:b/>
          <w:lang w:val="en-US"/>
        </w:rPr>
        <w:t>individual consultant</w:t>
      </w:r>
      <w:r w:rsidR="007567F2" w:rsidRPr="000D50C7">
        <w:rPr>
          <w:rFonts w:ascii="Trebuchet MS" w:hAnsi="Trebuchet MS"/>
          <w:b/>
          <w:lang w:val="en-US"/>
        </w:rPr>
        <w:t>)</w:t>
      </w:r>
    </w:p>
    <w:p w14:paraId="516EAEFD" w14:textId="77777777" w:rsidR="005072C1" w:rsidRPr="000D50C7" w:rsidRDefault="005072C1">
      <w:pPr>
        <w:pStyle w:val="IntenseQuote"/>
      </w:pPr>
    </w:p>
    <w:p w14:paraId="1E3C1147" w14:textId="77777777" w:rsidR="005072C1" w:rsidRPr="000D50C7" w:rsidRDefault="0032681E">
      <w:pPr>
        <w:pStyle w:val="IntenseQuote"/>
        <w:rPr>
          <w:b w:val="0"/>
        </w:rPr>
      </w:pPr>
      <w:r w:rsidRPr="000D50C7">
        <w:t xml:space="preserve">1. </w:t>
      </w:r>
      <w:r w:rsidR="005C4C9B" w:rsidRPr="000D50C7">
        <w:t>Background</w:t>
      </w:r>
    </w:p>
    <w:p w14:paraId="287D0B60" w14:textId="29A6E508" w:rsidR="00624F86" w:rsidRPr="000D50C7" w:rsidRDefault="00624F86" w:rsidP="00624F86">
      <w:pPr>
        <w:spacing w:line="340" w:lineRule="exact"/>
        <w:ind w:left="1418"/>
        <w:rPr>
          <w:sz w:val="24"/>
          <w:szCs w:val="24"/>
        </w:rPr>
      </w:pPr>
      <w:r w:rsidRPr="000D50C7">
        <w:rPr>
          <w:sz w:val="24"/>
          <w:szCs w:val="24"/>
        </w:rPr>
        <w:t>Romania has received a loan from the International Bank for Reconstruction and Development (IBRD) to support the implementation of the Integrated Nutrient Pollution Control Project – Additional Financing by financing over a new six years period, until 31 March 2022, the costs associated with the scale-up of the Project nationwide. The Additional Financing for scaling-up broadly maintained the objective and structure of the Integrated Nutrient Pollution Control Project (INPCP) with slight modifications, to reflect the realities of the current situation and lessons learned so far under INPCP. The Additional Financing has financed works, goods, services and operating costs and comprises four components, which are largely the same as in the INPCP, with slight modifications: (</w:t>
      </w:r>
      <w:proofErr w:type="spellStart"/>
      <w:r w:rsidRPr="000D50C7">
        <w:rPr>
          <w:sz w:val="24"/>
          <w:szCs w:val="24"/>
        </w:rPr>
        <w:t>i</w:t>
      </w:r>
      <w:proofErr w:type="spellEnd"/>
      <w:r w:rsidRPr="000D50C7">
        <w:rPr>
          <w:sz w:val="24"/>
          <w:szCs w:val="24"/>
        </w:rPr>
        <w:t>) Component 1: Investments in Local Communities to Reduce Nutrient Pollution; (ii) Component 2: Institutional Strengthening and Capacity Building; (iii) Component 3: Public Awareness and Information Support; (iv) Component 4: Project Management.</w:t>
      </w:r>
    </w:p>
    <w:p w14:paraId="4E9814C8" w14:textId="65A6A0E0" w:rsidR="00624F86" w:rsidRPr="000D50C7" w:rsidRDefault="00624F86" w:rsidP="00624F86">
      <w:pPr>
        <w:spacing w:line="340" w:lineRule="exact"/>
        <w:ind w:left="1418"/>
        <w:rPr>
          <w:rFonts w:cs="Arial"/>
          <w:sz w:val="24"/>
          <w:szCs w:val="24"/>
          <w:bdr w:val="none" w:sz="0" w:space="0" w:color="auto" w:frame="1"/>
        </w:rPr>
      </w:pPr>
      <w:r w:rsidRPr="000D50C7">
        <w:rPr>
          <w:sz w:val="24"/>
          <w:szCs w:val="24"/>
        </w:rPr>
        <w:t xml:space="preserve">Under the Additional Financing the overall development objective of the Project is to support the Government of Romania towards meeting the EU Nitrate Directive requirements at national scale. </w:t>
      </w:r>
      <w:r w:rsidRPr="000D50C7">
        <w:rPr>
          <w:rFonts w:cs="Arial"/>
          <w:sz w:val="24"/>
          <w:szCs w:val="24"/>
          <w:bdr w:val="none" w:sz="0" w:space="0" w:color="auto" w:frame="1"/>
        </w:rPr>
        <w:t>The closing date of the INPC Project Additional Financing was firstly extended until June 30, 2023 and then again until 31</w:t>
      </w:r>
      <w:r w:rsidRPr="000D50C7">
        <w:rPr>
          <w:rFonts w:cs="Arial"/>
          <w:sz w:val="24"/>
          <w:szCs w:val="24"/>
          <w:bdr w:val="none" w:sz="0" w:space="0" w:color="auto" w:frame="1"/>
          <w:vertAlign w:val="superscript"/>
        </w:rPr>
        <w:t>st</w:t>
      </w:r>
      <w:r w:rsidRPr="000D50C7">
        <w:rPr>
          <w:rFonts w:cs="Arial"/>
          <w:sz w:val="24"/>
          <w:szCs w:val="24"/>
          <w:bdr w:val="none" w:sz="0" w:space="0" w:color="auto" w:frame="1"/>
        </w:rPr>
        <w:t xml:space="preserve"> December 2023.</w:t>
      </w:r>
    </w:p>
    <w:p w14:paraId="016FA3D1" w14:textId="36EF9BE5" w:rsidR="00A500CD" w:rsidRPr="000D50C7" w:rsidRDefault="00C6773E" w:rsidP="00A500CD">
      <w:pPr>
        <w:spacing w:line="340" w:lineRule="exact"/>
        <w:ind w:left="1418"/>
      </w:pPr>
      <w:r w:rsidRPr="000D50C7">
        <w:rPr>
          <w:sz w:val="24"/>
          <w:szCs w:val="24"/>
        </w:rPr>
        <w:t xml:space="preserve">Romania </w:t>
      </w:r>
      <w:r w:rsidR="00624F86" w:rsidRPr="000D50C7">
        <w:rPr>
          <w:sz w:val="24"/>
          <w:szCs w:val="24"/>
        </w:rPr>
        <w:t xml:space="preserve">subsequently </w:t>
      </w:r>
      <w:r w:rsidR="004619A6" w:rsidRPr="000D50C7">
        <w:rPr>
          <w:sz w:val="24"/>
          <w:szCs w:val="24"/>
        </w:rPr>
        <w:t>signed</w:t>
      </w:r>
      <w:r w:rsidR="00624F86" w:rsidRPr="000D50C7">
        <w:rPr>
          <w:sz w:val="24"/>
          <w:szCs w:val="24"/>
        </w:rPr>
        <w:t>,</w:t>
      </w:r>
      <w:r w:rsidR="004619A6" w:rsidRPr="000D50C7">
        <w:rPr>
          <w:sz w:val="24"/>
          <w:szCs w:val="24"/>
        </w:rPr>
        <w:t xml:space="preserve"> </w:t>
      </w:r>
      <w:r w:rsidR="00624F86" w:rsidRPr="000D50C7">
        <w:rPr>
          <w:sz w:val="24"/>
          <w:szCs w:val="24"/>
        </w:rPr>
        <w:t xml:space="preserve">in </w:t>
      </w:r>
      <w:r w:rsidR="009C062A" w:rsidRPr="000D50C7">
        <w:rPr>
          <w:sz w:val="24"/>
          <w:szCs w:val="24"/>
        </w:rPr>
        <w:t>April</w:t>
      </w:r>
      <w:r w:rsidR="00624F86" w:rsidRPr="000D50C7">
        <w:rPr>
          <w:sz w:val="24"/>
          <w:szCs w:val="24"/>
        </w:rPr>
        <w:t xml:space="preserve"> 2023, </w:t>
      </w:r>
      <w:r w:rsidR="004619A6" w:rsidRPr="000D50C7">
        <w:rPr>
          <w:sz w:val="24"/>
          <w:szCs w:val="24"/>
        </w:rPr>
        <w:t>a</w:t>
      </w:r>
      <w:r w:rsidR="00E9422E" w:rsidRPr="000D50C7">
        <w:rPr>
          <w:sz w:val="24"/>
          <w:szCs w:val="24"/>
        </w:rPr>
        <w:t xml:space="preserve"> Loan</w:t>
      </w:r>
      <w:r w:rsidR="004619A6" w:rsidRPr="000D50C7">
        <w:rPr>
          <w:sz w:val="24"/>
          <w:szCs w:val="24"/>
        </w:rPr>
        <w:t xml:space="preserve"> agreement </w:t>
      </w:r>
      <w:r w:rsidR="00E9422E" w:rsidRPr="000D50C7">
        <w:rPr>
          <w:sz w:val="24"/>
          <w:szCs w:val="24"/>
        </w:rPr>
        <w:t>with</w:t>
      </w:r>
      <w:r w:rsidRPr="000D50C7">
        <w:rPr>
          <w:sz w:val="24"/>
          <w:szCs w:val="24"/>
        </w:rPr>
        <w:t xml:space="preserve"> the International Bank for Reconstruction and Development (IBRD) to support the implementation of the </w:t>
      </w:r>
      <w:r w:rsidR="00A500CD" w:rsidRPr="000D50C7">
        <w:rPr>
          <w:sz w:val="24"/>
          <w:szCs w:val="24"/>
        </w:rPr>
        <w:t xml:space="preserve">Rural Pollution </w:t>
      </w:r>
      <w:r w:rsidR="004619A6" w:rsidRPr="000D50C7">
        <w:rPr>
          <w:sz w:val="24"/>
          <w:szCs w:val="24"/>
        </w:rPr>
        <w:t>Prevention and Reduction</w:t>
      </w:r>
      <w:r w:rsidR="00A500CD" w:rsidRPr="000D50C7">
        <w:rPr>
          <w:sz w:val="24"/>
          <w:szCs w:val="24"/>
        </w:rPr>
        <w:t xml:space="preserve"> Project</w:t>
      </w:r>
      <w:r w:rsidR="007378F3" w:rsidRPr="000D50C7">
        <w:rPr>
          <w:sz w:val="24"/>
          <w:szCs w:val="24"/>
        </w:rPr>
        <w:t xml:space="preserve"> </w:t>
      </w:r>
      <w:r w:rsidRPr="000D50C7">
        <w:rPr>
          <w:sz w:val="24"/>
          <w:szCs w:val="24"/>
        </w:rPr>
        <w:t>(</w:t>
      </w:r>
      <w:r w:rsidR="00A500CD" w:rsidRPr="000D50C7">
        <w:rPr>
          <w:sz w:val="24"/>
          <w:szCs w:val="24"/>
        </w:rPr>
        <w:t>RAPID</w:t>
      </w:r>
      <w:r w:rsidRPr="000D50C7">
        <w:rPr>
          <w:sz w:val="24"/>
          <w:szCs w:val="24"/>
        </w:rPr>
        <w:t>)</w:t>
      </w:r>
      <w:r w:rsidR="00FA1009" w:rsidRPr="000D50C7">
        <w:rPr>
          <w:sz w:val="24"/>
          <w:szCs w:val="24"/>
        </w:rPr>
        <w:t xml:space="preserve">, hereafter </w:t>
      </w:r>
      <w:r w:rsidR="00FA1009" w:rsidRPr="000D50C7">
        <w:rPr>
          <w:b/>
          <w:sz w:val="24"/>
          <w:szCs w:val="24"/>
        </w:rPr>
        <w:t>“the Project”,</w:t>
      </w:r>
      <w:r w:rsidR="00FA1009" w:rsidRPr="000D50C7">
        <w:rPr>
          <w:sz w:val="24"/>
          <w:szCs w:val="24"/>
        </w:rPr>
        <w:t xml:space="preserve"> </w:t>
      </w:r>
      <w:r w:rsidR="00A500CD" w:rsidRPr="000D50C7">
        <w:rPr>
          <w:sz w:val="24"/>
          <w:szCs w:val="24"/>
        </w:rPr>
        <w:t xml:space="preserve">in a total amount of sixty million Euro (EUR 60,000,000). The objectives of the Project are to strengthen the institutional capacity of selected </w:t>
      </w:r>
      <w:r w:rsidR="00E9422E" w:rsidRPr="000D50C7">
        <w:rPr>
          <w:sz w:val="24"/>
          <w:szCs w:val="24"/>
        </w:rPr>
        <w:t xml:space="preserve">public entities </w:t>
      </w:r>
      <w:r w:rsidR="00A500CD" w:rsidRPr="000D50C7">
        <w:rPr>
          <w:sz w:val="24"/>
          <w:szCs w:val="24"/>
        </w:rPr>
        <w:t>to monitor pollution from agriculture, and to transfer knowledge on agricultural pollution reduction for adoption by Participating Farmers. The Project consists of the following parts:</w:t>
      </w:r>
      <w:r w:rsidR="00A500CD" w:rsidRPr="000D50C7">
        <w:t xml:space="preserve"> </w:t>
      </w:r>
    </w:p>
    <w:p w14:paraId="32EC464B" w14:textId="77777777" w:rsidR="00A500CD" w:rsidRPr="000D50C7" w:rsidRDefault="00A500CD" w:rsidP="00AE3B7E">
      <w:pPr>
        <w:spacing w:line="340" w:lineRule="exact"/>
        <w:ind w:left="1418"/>
      </w:pPr>
    </w:p>
    <w:p w14:paraId="2D517C05" w14:textId="77777777" w:rsidR="00A500CD" w:rsidRPr="000D50C7" w:rsidRDefault="00A500CD" w:rsidP="00AE3B7E">
      <w:pPr>
        <w:pStyle w:val="BodyText"/>
        <w:numPr>
          <w:ilvl w:val="0"/>
          <w:numId w:val="44"/>
        </w:numPr>
        <w:spacing w:after="0"/>
        <w:ind w:left="1560" w:firstLine="0"/>
        <w:rPr>
          <w:b/>
          <w:bCs/>
        </w:rPr>
      </w:pPr>
      <w:r w:rsidRPr="000D50C7">
        <w:rPr>
          <w:b/>
          <w:bCs/>
        </w:rPr>
        <w:lastRenderedPageBreak/>
        <w:t>Modernization of Public Institutions in Charge of Pollution Control</w:t>
      </w:r>
    </w:p>
    <w:p w14:paraId="2A0FA9D1" w14:textId="77777777" w:rsidR="00A500CD" w:rsidRPr="000D50C7" w:rsidRDefault="00A500CD" w:rsidP="00AE3B7E">
      <w:pPr>
        <w:pStyle w:val="BodyText"/>
        <w:ind w:left="1560"/>
        <w:rPr>
          <w:i/>
          <w:iCs/>
          <w:sz w:val="22"/>
          <w:szCs w:val="22"/>
        </w:rPr>
      </w:pPr>
    </w:p>
    <w:p w14:paraId="35F27887" w14:textId="77777777" w:rsidR="00A500CD" w:rsidRPr="000D50C7" w:rsidRDefault="00A500CD" w:rsidP="00AE3B7E">
      <w:pPr>
        <w:pStyle w:val="BodyText"/>
        <w:numPr>
          <w:ilvl w:val="1"/>
          <w:numId w:val="44"/>
        </w:numPr>
        <w:spacing w:after="0"/>
        <w:ind w:left="1560" w:firstLine="0"/>
        <w:jc w:val="left"/>
        <w:rPr>
          <w:b/>
          <w:bCs/>
          <w:i/>
          <w:iCs/>
          <w:sz w:val="22"/>
          <w:szCs w:val="22"/>
        </w:rPr>
      </w:pPr>
      <w:r w:rsidRPr="000D50C7">
        <w:rPr>
          <w:b/>
          <w:bCs/>
          <w:i/>
          <w:iCs/>
          <w:sz w:val="22"/>
          <w:szCs w:val="22"/>
        </w:rPr>
        <w:t xml:space="preserve">Strengthening the Institutional Capacity of MEWF  </w:t>
      </w:r>
    </w:p>
    <w:p w14:paraId="32069AB7" w14:textId="77777777" w:rsidR="00A500CD" w:rsidRPr="000D50C7" w:rsidRDefault="00A500CD" w:rsidP="00AE3B7E">
      <w:pPr>
        <w:spacing w:line="340" w:lineRule="exact"/>
        <w:ind w:left="1418"/>
        <w:rPr>
          <w:sz w:val="24"/>
          <w:szCs w:val="24"/>
        </w:rPr>
      </w:pPr>
      <w:r w:rsidRPr="000D50C7">
        <w:rPr>
          <w:sz w:val="24"/>
          <w:szCs w:val="24"/>
        </w:rPr>
        <w:t>Supporting the institutional capacity of MEWF to monitor, evaluate, and report on investments, including on the NRRP’s environment-related components, including through: (</w:t>
      </w:r>
      <w:proofErr w:type="spellStart"/>
      <w:r w:rsidRPr="000D50C7">
        <w:rPr>
          <w:sz w:val="24"/>
          <w:szCs w:val="24"/>
        </w:rPr>
        <w:t>i</w:t>
      </w:r>
      <w:proofErr w:type="spellEnd"/>
      <w:r w:rsidRPr="000D50C7">
        <w:rPr>
          <w:sz w:val="24"/>
          <w:szCs w:val="24"/>
        </w:rPr>
        <w:t>) building capacity for carrying out internal audits; (ii) technical assistance for strengthening MEWF administrative capacity for monitoring and reporting NRRP investments; (iii) technical assistance for the development of software applications and licenses for NRRP, including development of software for M&amp;E and reporting applications and interface software for enhancing integration and communication with governmental structures for NRRP; (iv) office equipment to support the monitoring and reporting capacity of MEWF; (v) vehicles for MEWF’s administrative capacity; and (vi) capacity building activities, including participation in trainings, organizing and attending conferences and knowledge-exchange meetings.</w:t>
      </w:r>
    </w:p>
    <w:p w14:paraId="426A1B2C" w14:textId="77777777" w:rsidR="00A500CD" w:rsidRPr="000D50C7" w:rsidRDefault="00A500CD" w:rsidP="00A500CD">
      <w:pPr>
        <w:pStyle w:val="BodyText"/>
        <w:rPr>
          <w:szCs w:val="22"/>
        </w:rPr>
      </w:pPr>
    </w:p>
    <w:p w14:paraId="7BA145C4" w14:textId="77777777" w:rsidR="00A500CD" w:rsidRPr="000D50C7" w:rsidRDefault="00A500CD" w:rsidP="00AE3B7E">
      <w:pPr>
        <w:pStyle w:val="BodyText"/>
        <w:numPr>
          <w:ilvl w:val="1"/>
          <w:numId w:val="44"/>
        </w:numPr>
        <w:spacing w:after="0"/>
        <w:ind w:left="1560" w:firstLine="0"/>
        <w:jc w:val="left"/>
        <w:rPr>
          <w:b/>
          <w:bCs/>
          <w:i/>
          <w:iCs/>
          <w:sz w:val="22"/>
          <w:szCs w:val="22"/>
        </w:rPr>
      </w:pPr>
      <w:r w:rsidRPr="000D50C7">
        <w:rPr>
          <w:b/>
          <w:bCs/>
          <w:i/>
          <w:iCs/>
          <w:sz w:val="22"/>
          <w:szCs w:val="22"/>
        </w:rPr>
        <w:t>Enhancing the National Capacity for Monitoring, Prevention and Reduction of Pollution from Agricultural Sources in Rural Areas</w:t>
      </w:r>
    </w:p>
    <w:p w14:paraId="5EE08653" w14:textId="1D68D697" w:rsidR="00A500CD" w:rsidRPr="000D50C7" w:rsidRDefault="00A500CD" w:rsidP="0063402F">
      <w:pPr>
        <w:spacing w:line="340" w:lineRule="exact"/>
        <w:ind w:left="1418"/>
        <w:rPr>
          <w:sz w:val="24"/>
          <w:szCs w:val="24"/>
        </w:rPr>
      </w:pPr>
      <w:r w:rsidRPr="000D50C7">
        <w:rPr>
          <w:sz w:val="24"/>
          <w:szCs w:val="24"/>
        </w:rPr>
        <w:t>(a)</w:t>
      </w:r>
      <w:r w:rsidRPr="000D50C7">
        <w:rPr>
          <w:sz w:val="24"/>
          <w:szCs w:val="24"/>
        </w:rPr>
        <w:tab/>
        <w:t>Strengthening the institutional capacity of ANAR to monitor the quality of surface and groundwater bodies including through: (</w:t>
      </w:r>
      <w:proofErr w:type="spellStart"/>
      <w:r w:rsidRPr="000D50C7">
        <w:rPr>
          <w:sz w:val="24"/>
          <w:szCs w:val="24"/>
        </w:rPr>
        <w:t>i</w:t>
      </w:r>
      <w:proofErr w:type="spellEnd"/>
      <w:r w:rsidRPr="000D50C7">
        <w:rPr>
          <w:sz w:val="24"/>
          <w:szCs w:val="24"/>
        </w:rPr>
        <w:t xml:space="preserve">) purchase of monitoring equipment and integrated database with hardware and software (including servers); (ii) development of an early-warning-system in case of rising pollution; (iii) development of a software to support Romania’s reporting obligations under the relevant legal framework, including on nitrates; (iv) purchase of equipment for sampling and testing pesticides, antimicrobials, heavy metals, and other pollutants, monitoring of water quality, determining biological indicators relevant to eutrophication, monitoring of nutrients in surface and groundwater resources; (v) training of relevant ANAR’s personnel responsible for the analysis of water quality; (vi) training of laboratory personnel; (vii) development of an IT tool for modeling the pollutant emissions from agricultural activities; (viii) development of integrated information management systems; and (ix) revising the Code of Good Agricultural Practices and its action program, as well the preparation of guidelines addressing the reduction of pollutants and emissions from agricultural sources. </w:t>
      </w:r>
    </w:p>
    <w:p w14:paraId="7169862E" w14:textId="59FD2057" w:rsidR="00A500CD" w:rsidRPr="000D50C7" w:rsidRDefault="00A500CD" w:rsidP="0063402F">
      <w:pPr>
        <w:spacing w:line="340" w:lineRule="exact"/>
        <w:ind w:left="1418"/>
        <w:rPr>
          <w:sz w:val="24"/>
          <w:szCs w:val="24"/>
        </w:rPr>
      </w:pPr>
      <w:r w:rsidRPr="000D50C7">
        <w:rPr>
          <w:sz w:val="24"/>
          <w:szCs w:val="24"/>
        </w:rPr>
        <w:t>(b)</w:t>
      </w:r>
      <w:r w:rsidRPr="000D50C7">
        <w:rPr>
          <w:sz w:val="24"/>
          <w:szCs w:val="24"/>
        </w:rPr>
        <w:tab/>
        <w:t>Strengthening the institutional capacity of the NFA including through: (</w:t>
      </w:r>
      <w:proofErr w:type="spellStart"/>
      <w:r w:rsidRPr="000D50C7">
        <w:rPr>
          <w:sz w:val="24"/>
          <w:szCs w:val="24"/>
        </w:rPr>
        <w:t>i</w:t>
      </w:r>
      <w:proofErr w:type="spellEnd"/>
      <w:r w:rsidRPr="000D50C7">
        <w:rPr>
          <w:sz w:val="24"/>
          <w:szCs w:val="24"/>
        </w:rPr>
        <w:t xml:space="preserve">) technical assistance and the purchase of equipment for the development of a national network to improve surveillance and alert system (collection of weather data) on plant diseases and pests, for an integrated pest management and sustainable use of pesticides </w:t>
      </w:r>
      <w:bookmarkStart w:id="0" w:name="_Hlk123031556"/>
      <w:r w:rsidRPr="000D50C7">
        <w:rPr>
          <w:sz w:val="24"/>
          <w:szCs w:val="24"/>
        </w:rPr>
        <w:t xml:space="preserve">and procurement of an accompanying software solution for </w:t>
      </w:r>
      <w:bookmarkEnd w:id="0"/>
      <w:r w:rsidRPr="000D50C7">
        <w:rPr>
          <w:sz w:val="24"/>
          <w:szCs w:val="24"/>
        </w:rPr>
        <w:t xml:space="preserve">a system of automatic data processing for surveillance/prognosis, real-time alert and recommendations on the use of pesticides; (ii) the purchase of mobile laboratories for inspection and calibration of pesticides field-application equipment; (iii) the purchase of equipment and digital solutions to strengthen the laboratories capacity for </w:t>
      </w:r>
      <w:r w:rsidRPr="000D50C7">
        <w:rPr>
          <w:sz w:val="24"/>
          <w:szCs w:val="24"/>
        </w:rPr>
        <w:lastRenderedPageBreak/>
        <w:t>monitoring pesticide use that will improve to detect and identify plant diseases and pests; and (iv) the adoption of digital technologies and solutions dedicated to reduced green-house gas emissions, such as databases and IT applications to track the movement of pesticides, ensuring traceability of pesticides to strengthen their sustainable use, monitoring, and reporting capacity.</w:t>
      </w:r>
    </w:p>
    <w:p w14:paraId="784D960F" w14:textId="77777777" w:rsidR="00A500CD" w:rsidRPr="000D50C7" w:rsidRDefault="00A500CD" w:rsidP="00AE3B7E">
      <w:pPr>
        <w:spacing w:line="340" w:lineRule="exact"/>
        <w:ind w:left="1418"/>
        <w:rPr>
          <w:sz w:val="24"/>
          <w:szCs w:val="24"/>
        </w:rPr>
      </w:pPr>
      <w:r w:rsidRPr="000D50C7">
        <w:rPr>
          <w:sz w:val="24"/>
          <w:szCs w:val="24"/>
        </w:rPr>
        <w:t xml:space="preserve">(c) </w:t>
      </w:r>
      <w:r w:rsidRPr="000D50C7">
        <w:rPr>
          <w:sz w:val="24"/>
          <w:szCs w:val="24"/>
        </w:rPr>
        <w:tab/>
        <w:t>Strengthening the institutional capacity of MARD’s Directorate of Land Improvements and Land Fund including through: (</w:t>
      </w:r>
      <w:proofErr w:type="spellStart"/>
      <w:r w:rsidRPr="000D50C7">
        <w:rPr>
          <w:sz w:val="24"/>
          <w:szCs w:val="24"/>
        </w:rPr>
        <w:t>i</w:t>
      </w:r>
      <w:proofErr w:type="spellEnd"/>
      <w:r w:rsidRPr="000D50C7">
        <w:rPr>
          <w:sz w:val="24"/>
          <w:szCs w:val="24"/>
        </w:rPr>
        <w:t>) carrying out a diagnostic analysis of the Romanian agriculture sector; (ii) developing a software for integrated collection, processing, analysis, mapping, and reporting of data; and (iii) capacity building activities to support the use of the software and digital technologies.</w:t>
      </w:r>
    </w:p>
    <w:p w14:paraId="5382A752" w14:textId="77777777" w:rsidR="00A500CD" w:rsidRPr="000D50C7" w:rsidRDefault="00A500CD" w:rsidP="00AE3B7E">
      <w:pPr>
        <w:pStyle w:val="BodyText"/>
        <w:ind w:left="1560"/>
        <w:rPr>
          <w:sz w:val="22"/>
          <w:szCs w:val="22"/>
        </w:rPr>
      </w:pPr>
    </w:p>
    <w:p w14:paraId="5659E7F4" w14:textId="77777777" w:rsidR="00A500CD" w:rsidRPr="000D50C7" w:rsidRDefault="00A500CD" w:rsidP="00AE3B7E">
      <w:pPr>
        <w:pStyle w:val="BodyText"/>
        <w:numPr>
          <w:ilvl w:val="0"/>
          <w:numId w:val="44"/>
        </w:numPr>
        <w:spacing w:after="0"/>
        <w:ind w:left="1560" w:firstLine="0"/>
        <w:rPr>
          <w:b/>
          <w:bCs/>
        </w:rPr>
      </w:pPr>
      <w:r w:rsidRPr="000D50C7">
        <w:rPr>
          <w:b/>
          <w:bCs/>
        </w:rPr>
        <w:t>Knowledge-Sharing, Awareness, and Information/Innovation Transfer for Participating Farmers</w:t>
      </w:r>
    </w:p>
    <w:p w14:paraId="52245C72" w14:textId="77777777" w:rsidR="00A500CD" w:rsidRPr="000D50C7" w:rsidRDefault="00A500CD" w:rsidP="00AE3B7E">
      <w:pPr>
        <w:pStyle w:val="BodyText"/>
        <w:ind w:left="1560"/>
        <w:rPr>
          <w:b/>
          <w:bCs/>
          <w:sz w:val="22"/>
          <w:szCs w:val="22"/>
        </w:rPr>
      </w:pPr>
    </w:p>
    <w:p w14:paraId="57FB7554" w14:textId="77777777" w:rsidR="00A500CD" w:rsidRPr="000D50C7" w:rsidRDefault="00A500CD" w:rsidP="00AE3B7E">
      <w:pPr>
        <w:pStyle w:val="BodyText"/>
        <w:numPr>
          <w:ilvl w:val="1"/>
          <w:numId w:val="44"/>
        </w:numPr>
        <w:spacing w:after="0"/>
        <w:ind w:left="1560" w:firstLine="0"/>
        <w:rPr>
          <w:i/>
          <w:iCs/>
          <w:sz w:val="22"/>
          <w:szCs w:val="22"/>
        </w:rPr>
      </w:pPr>
      <w:r w:rsidRPr="000D50C7">
        <w:rPr>
          <w:b/>
          <w:bCs/>
          <w:i/>
          <w:iCs/>
          <w:sz w:val="22"/>
          <w:szCs w:val="22"/>
        </w:rPr>
        <w:t>Demonstrating role model farms and promoting innovation</w:t>
      </w:r>
    </w:p>
    <w:p w14:paraId="64D0F147" w14:textId="77777777" w:rsidR="00A500CD" w:rsidRPr="000D50C7" w:rsidRDefault="00A500CD" w:rsidP="00AE3B7E">
      <w:pPr>
        <w:spacing w:line="340" w:lineRule="exact"/>
        <w:ind w:left="1418"/>
        <w:rPr>
          <w:sz w:val="24"/>
          <w:szCs w:val="24"/>
        </w:rPr>
      </w:pPr>
      <w:r w:rsidRPr="000D50C7">
        <w:rPr>
          <w:sz w:val="24"/>
          <w:szCs w:val="24"/>
        </w:rPr>
        <w:t xml:space="preserve">Supporting the upgrade and modernization of existing farms for demonstration purposes through the provision of Sub-grants to Participating Farmers for Eligible Sub-Projects. </w:t>
      </w:r>
    </w:p>
    <w:p w14:paraId="3EC521DC" w14:textId="77777777" w:rsidR="00A500CD" w:rsidRPr="000D50C7" w:rsidRDefault="00A500CD" w:rsidP="00AE3B7E">
      <w:pPr>
        <w:pStyle w:val="BodyText"/>
        <w:ind w:left="1560"/>
        <w:rPr>
          <w:sz w:val="22"/>
          <w:szCs w:val="22"/>
        </w:rPr>
      </w:pPr>
    </w:p>
    <w:p w14:paraId="2BB0D26F" w14:textId="77777777" w:rsidR="00A500CD" w:rsidRPr="000D50C7" w:rsidRDefault="00A500CD" w:rsidP="00AE3B7E">
      <w:pPr>
        <w:pStyle w:val="BodyText"/>
        <w:numPr>
          <w:ilvl w:val="1"/>
          <w:numId w:val="44"/>
        </w:numPr>
        <w:spacing w:after="0"/>
        <w:ind w:left="1560" w:firstLine="0"/>
        <w:rPr>
          <w:b/>
          <w:bCs/>
          <w:i/>
          <w:iCs/>
          <w:sz w:val="22"/>
          <w:szCs w:val="22"/>
        </w:rPr>
      </w:pPr>
      <w:r w:rsidRPr="000D50C7">
        <w:rPr>
          <w:b/>
          <w:bCs/>
          <w:i/>
          <w:iCs/>
          <w:sz w:val="22"/>
          <w:szCs w:val="22"/>
        </w:rPr>
        <w:t>Establishing national knowledge transfer networks</w:t>
      </w:r>
    </w:p>
    <w:p w14:paraId="5A441F9F" w14:textId="5ECEA05E" w:rsidR="00A500CD" w:rsidRPr="000D50C7" w:rsidRDefault="00A500CD" w:rsidP="0063402F">
      <w:pPr>
        <w:spacing w:line="340" w:lineRule="exact"/>
        <w:ind w:left="1418"/>
        <w:rPr>
          <w:sz w:val="24"/>
          <w:szCs w:val="24"/>
        </w:rPr>
      </w:pPr>
      <w:r w:rsidRPr="000D50C7">
        <w:rPr>
          <w:sz w:val="24"/>
          <w:szCs w:val="24"/>
        </w:rPr>
        <w:t>Establishing national knowledge transfer networks for the prevention and reduction of pollution from agricultural sources through the implementation of training programs.</w:t>
      </w:r>
    </w:p>
    <w:p w14:paraId="027DF759" w14:textId="77777777" w:rsidR="00A500CD" w:rsidRPr="000D50C7" w:rsidRDefault="00A500CD" w:rsidP="00AE3B7E">
      <w:pPr>
        <w:pStyle w:val="BodyText"/>
        <w:numPr>
          <w:ilvl w:val="1"/>
          <w:numId w:val="44"/>
        </w:numPr>
        <w:spacing w:after="0"/>
        <w:ind w:left="1560" w:firstLine="0"/>
        <w:rPr>
          <w:b/>
          <w:bCs/>
          <w:i/>
          <w:iCs/>
          <w:sz w:val="22"/>
          <w:szCs w:val="22"/>
        </w:rPr>
      </w:pPr>
      <w:r w:rsidRPr="000D50C7">
        <w:rPr>
          <w:b/>
          <w:bCs/>
          <w:i/>
          <w:iCs/>
          <w:sz w:val="22"/>
          <w:szCs w:val="22"/>
        </w:rPr>
        <w:t>Awareness Campaign</w:t>
      </w:r>
    </w:p>
    <w:p w14:paraId="3586C9FB" w14:textId="77777777" w:rsidR="00A500CD" w:rsidRPr="000D50C7" w:rsidRDefault="00A500CD" w:rsidP="00AE3B7E">
      <w:pPr>
        <w:spacing w:line="340" w:lineRule="exact"/>
        <w:ind w:left="1418"/>
        <w:rPr>
          <w:sz w:val="24"/>
          <w:szCs w:val="24"/>
        </w:rPr>
      </w:pPr>
      <w:r w:rsidRPr="000D50C7">
        <w:rPr>
          <w:sz w:val="24"/>
          <w:szCs w:val="24"/>
        </w:rPr>
        <w:t xml:space="preserve">Conducting a broad public information and awareness campaign of the activities under the Project (including other interventions financed under the NRRP’s environmental components) at the local, regional, and national levels on relevant aspects such as types of pollutants and, their economic and environmental impacts, prevention and reduction activities, resilience and emissions mitigation activities, climate impacts, and climate-smart agricultural practices, including through the organization of national and regional workshops, field trips, and study tours and conducting surveys on knowledge, attitudes and behavior. </w:t>
      </w:r>
    </w:p>
    <w:p w14:paraId="0EFF61F4" w14:textId="77777777" w:rsidR="00A500CD" w:rsidRPr="000D50C7" w:rsidRDefault="00A500CD" w:rsidP="00AE3B7E">
      <w:pPr>
        <w:pStyle w:val="BodyText"/>
        <w:ind w:left="1560"/>
        <w:rPr>
          <w:sz w:val="22"/>
          <w:szCs w:val="22"/>
        </w:rPr>
      </w:pPr>
    </w:p>
    <w:p w14:paraId="765D87DB" w14:textId="77777777" w:rsidR="00A500CD" w:rsidRPr="000D50C7" w:rsidRDefault="00A500CD" w:rsidP="00AE3B7E">
      <w:pPr>
        <w:pStyle w:val="BodyText"/>
        <w:numPr>
          <w:ilvl w:val="0"/>
          <w:numId w:val="44"/>
        </w:numPr>
        <w:spacing w:after="0"/>
        <w:ind w:left="1560" w:firstLine="0"/>
        <w:rPr>
          <w:b/>
          <w:bCs/>
        </w:rPr>
      </w:pPr>
      <w:r w:rsidRPr="000D50C7">
        <w:rPr>
          <w:b/>
          <w:bCs/>
        </w:rPr>
        <w:t>Project Management</w:t>
      </w:r>
    </w:p>
    <w:p w14:paraId="7DB54D96" w14:textId="662097A5" w:rsidR="00A500CD" w:rsidRPr="000D50C7" w:rsidRDefault="00A500CD" w:rsidP="0063402F">
      <w:pPr>
        <w:spacing w:line="340" w:lineRule="exact"/>
        <w:ind w:left="1418"/>
        <w:rPr>
          <w:sz w:val="24"/>
          <w:szCs w:val="24"/>
        </w:rPr>
      </w:pPr>
      <w:r w:rsidRPr="000D50C7">
        <w:rPr>
          <w:sz w:val="24"/>
          <w:szCs w:val="24"/>
        </w:rPr>
        <w:t xml:space="preserve">Supporting Project management, implementation, monitoring, reporting, evaluation, financial audit, and environmental and social impact assessment and management, including through capacity building activities and the financing of Incremental Operating Costs, goods, and vehicles. </w:t>
      </w:r>
    </w:p>
    <w:p w14:paraId="01FED291" w14:textId="77777777" w:rsidR="00624F86" w:rsidRPr="000D50C7" w:rsidRDefault="00624F86" w:rsidP="0063402F">
      <w:pPr>
        <w:spacing w:line="340" w:lineRule="exact"/>
        <w:ind w:left="1418"/>
        <w:rPr>
          <w:b/>
          <w:sz w:val="24"/>
          <w:szCs w:val="24"/>
        </w:rPr>
      </w:pPr>
    </w:p>
    <w:p w14:paraId="717BB38F" w14:textId="77777777" w:rsidR="00624F86" w:rsidRPr="000D50C7" w:rsidRDefault="00624F86" w:rsidP="0063402F">
      <w:pPr>
        <w:spacing w:line="340" w:lineRule="exact"/>
        <w:ind w:left="1418"/>
        <w:rPr>
          <w:b/>
          <w:sz w:val="24"/>
          <w:szCs w:val="24"/>
        </w:rPr>
      </w:pPr>
    </w:p>
    <w:p w14:paraId="38EC6159" w14:textId="0535DF12" w:rsidR="004619A6" w:rsidRPr="000D50C7" w:rsidRDefault="00A500CD" w:rsidP="0063402F">
      <w:pPr>
        <w:spacing w:line="340" w:lineRule="exact"/>
        <w:ind w:left="1418"/>
        <w:rPr>
          <w:sz w:val="24"/>
          <w:szCs w:val="24"/>
        </w:rPr>
      </w:pPr>
      <w:r w:rsidRPr="000D50C7">
        <w:rPr>
          <w:b/>
          <w:sz w:val="24"/>
          <w:szCs w:val="24"/>
        </w:rPr>
        <w:lastRenderedPageBreak/>
        <w:t>The expected commence</w:t>
      </w:r>
      <w:r w:rsidR="00624F86" w:rsidRPr="000D50C7">
        <w:rPr>
          <w:b/>
          <w:sz w:val="24"/>
          <w:szCs w:val="24"/>
        </w:rPr>
        <w:t>ment</w:t>
      </w:r>
      <w:r w:rsidRPr="000D50C7">
        <w:rPr>
          <w:sz w:val="24"/>
          <w:szCs w:val="24"/>
        </w:rPr>
        <w:t xml:space="preserve"> of the RAPID Project is mid-Q4 of 2023, while the Project closing deadline is 5 years after.  </w:t>
      </w:r>
    </w:p>
    <w:p w14:paraId="4F3E952D" w14:textId="7B4C690E" w:rsidR="0063402F" w:rsidRPr="000D50C7" w:rsidRDefault="007567F2" w:rsidP="0063402F">
      <w:pPr>
        <w:spacing w:line="340" w:lineRule="exact"/>
        <w:ind w:left="1418"/>
        <w:rPr>
          <w:sz w:val="24"/>
          <w:szCs w:val="24"/>
        </w:rPr>
      </w:pPr>
      <w:r w:rsidRPr="000D50C7">
        <w:rPr>
          <w:sz w:val="24"/>
          <w:szCs w:val="24"/>
        </w:rPr>
        <w:t>The Ministry of Environment, Water</w:t>
      </w:r>
      <w:r w:rsidR="001645B5" w:rsidRPr="000D50C7">
        <w:rPr>
          <w:sz w:val="24"/>
          <w:szCs w:val="24"/>
        </w:rPr>
        <w:t>s</w:t>
      </w:r>
      <w:r w:rsidRPr="000D50C7">
        <w:rPr>
          <w:sz w:val="24"/>
          <w:szCs w:val="24"/>
        </w:rPr>
        <w:t xml:space="preserve"> and Forests </w:t>
      </w:r>
      <w:r w:rsidR="007621CB" w:rsidRPr="000D50C7">
        <w:rPr>
          <w:sz w:val="24"/>
          <w:szCs w:val="24"/>
        </w:rPr>
        <w:t>(</w:t>
      </w:r>
      <w:proofErr w:type="spellStart"/>
      <w:r w:rsidR="007621CB" w:rsidRPr="000D50C7">
        <w:rPr>
          <w:rFonts w:cs="Arial"/>
          <w:sz w:val="24"/>
          <w:szCs w:val="24"/>
        </w:rPr>
        <w:t>MoEWF</w:t>
      </w:r>
      <w:proofErr w:type="spellEnd"/>
      <w:r w:rsidR="007621CB" w:rsidRPr="000D50C7">
        <w:rPr>
          <w:rFonts w:cs="Arial"/>
          <w:sz w:val="24"/>
          <w:szCs w:val="24"/>
        </w:rPr>
        <w:t>)</w:t>
      </w:r>
      <w:r w:rsidR="007621CB" w:rsidRPr="000D50C7">
        <w:rPr>
          <w:sz w:val="24"/>
          <w:szCs w:val="24"/>
        </w:rPr>
        <w:t xml:space="preserve"> </w:t>
      </w:r>
      <w:r w:rsidRPr="000D50C7">
        <w:rPr>
          <w:sz w:val="24"/>
          <w:szCs w:val="24"/>
        </w:rPr>
        <w:t xml:space="preserve">seeks </w:t>
      </w:r>
      <w:r w:rsidR="00F30CD3" w:rsidRPr="000D50C7">
        <w:rPr>
          <w:sz w:val="24"/>
          <w:szCs w:val="24"/>
        </w:rPr>
        <w:t xml:space="preserve">contracting </w:t>
      </w:r>
      <w:r w:rsidR="00944802" w:rsidRPr="000D50C7">
        <w:rPr>
          <w:sz w:val="24"/>
          <w:szCs w:val="24"/>
        </w:rPr>
        <w:t xml:space="preserve">the </w:t>
      </w:r>
      <w:r w:rsidR="00F30CD3" w:rsidRPr="000D50C7">
        <w:rPr>
          <w:sz w:val="24"/>
          <w:szCs w:val="24"/>
        </w:rPr>
        <w:t>consultancy services</w:t>
      </w:r>
      <w:r w:rsidRPr="000D50C7">
        <w:rPr>
          <w:sz w:val="24"/>
          <w:szCs w:val="24"/>
        </w:rPr>
        <w:t xml:space="preserve"> </w:t>
      </w:r>
      <w:r w:rsidR="00944802" w:rsidRPr="000D50C7">
        <w:rPr>
          <w:sz w:val="24"/>
          <w:szCs w:val="24"/>
        </w:rPr>
        <w:t xml:space="preserve">of an individual consultant (Project Management Expert) who will </w:t>
      </w:r>
      <w:r w:rsidR="001645B5" w:rsidRPr="000D50C7">
        <w:rPr>
          <w:sz w:val="24"/>
          <w:szCs w:val="24"/>
        </w:rPr>
        <w:t xml:space="preserve">support </w:t>
      </w:r>
      <w:r w:rsidR="00944802" w:rsidRPr="000D50C7">
        <w:rPr>
          <w:sz w:val="24"/>
          <w:szCs w:val="24"/>
        </w:rPr>
        <w:t xml:space="preserve">the Project Management Unit (PMU) responsible with the implementation of RAPID </w:t>
      </w:r>
      <w:proofErr w:type="gramStart"/>
      <w:r w:rsidR="00944802" w:rsidRPr="000D50C7">
        <w:rPr>
          <w:sz w:val="24"/>
          <w:szCs w:val="24"/>
        </w:rPr>
        <w:t xml:space="preserve">Project </w:t>
      </w:r>
      <w:r w:rsidRPr="000D50C7">
        <w:rPr>
          <w:sz w:val="24"/>
          <w:szCs w:val="24"/>
        </w:rPr>
        <w:t>.</w:t>
      </w:r>
      <w:proofErr w:type="gramEnd"/>
      <w:r w:rsidRPr="000D50C7">
        <w:rPr>
          <w:sz w:val="24"/>
          <w:szCs w:val="24"/>
        </w:rPr>
        <w:t xml:space="preserve"> </w:t>
      </w:r>
      <w:r w:rsidR="00944802" w:rsidRPr="000D50C7">
        <w:rPr>
          <w:sz w:val="24"/>
          <w:szCs w:val="24"/>
        </w:rPr>
        <w:t>Specifically, t</w:t>
      </w:r>
      <w:r w:rsidR="00A500CD" w:rsidRPr="000D50C7">
        <w:rPr>
          <w:sz w:val="24"/>
          <w:szCs w:val="24"/>
        </w:rPr>
        <w:t xml:space="preserve">he </w:t>
      </w:r>
      <w:r w:rsidR="002A68EA" w:rsidRPr="000D50C7">
        <w:rPr>
          <w:sz w:val="24"/>
          <w:szCs w:val="24"/>
        </w:rPr>
        <w:t>Project Operational Manual (</w:t>
      </w:r>
      <w:r w:rsidR="00A500CD" w:rsidRPr="000D50C7">
        <w:rPr>
          <w:sz w:val="24"/>
          <w:szCs w:val="24"/>
        </w:rPr>
        <w:t>POM</w:t>
      </w:r>
      <w:r w:rsidR="002A68EA" w:rsidRPr="000D50C7">
        <w:rPr>
          <w:sz w:val="24"/>
          <w:szCs w:val="24"/>
        </w:rPr>
        <w:t>)</w:t>
      </w:r>
      <w:r w:rsidR="00944802" w:rsidRPr="000D50C7">
        <w:rPr>
          <w:sz w:val="24"/>
          <w:szCs w:val="24"/>
        </w:rPr>
        <w:t xml:space="preserve">, which </w:t>
      </w:r>
      <w:r w:rsidR="00A500CD" w:rsidRPr="000D50C7">
        <w:rPr>
          <w:sz w:val="24"/>
          <w:szCs w:val="24"/>
        </w:rPr>
        <w:t xml:space="preserve">is an effectiveness condition for the </w:t>
      </w:r>
      <w:r w:rsidR="00944802" w:rsidRPr="000D50C7">
        <w:rPr>
          <w:sz w:val="24"/>
          <w:szCs w:val="24"/>
        </w:rPr>
        <w:t xml:space="preserve">RAPID </w:t>
      </w:r>
      <w:r w:rsidR="00A500CD" w:rsidRPr="000D50C7">
        <w:rPr>
          <w:sz w:val="24"/>
          <w:szCs w:val="24"/>
        </w:rPr>
        <w:t>Project</w:t>
      </w:r>
      <w:r w:rsidR="00944802" w:rsidRPr="000D50C7">
        <w:rPr>
          <w:sz w:val="24"/>
          <w:szCs w:val="24"/>
        </w:rPr>
        <w:t xml:space="preserve"> is to be developed under the present assignment</w:t>
      </w:r>
      <w:r w:rsidR="00A500CD" w:rsidRPr="000D50C7">
        <w:rPr>
          <w:sz w:val="24"/>
          <w:szCs w:val="24"/>
        </w:rPr>
        <w:t xml:space="preserve">. </w:t>
      </w:r>
    </w:p>
    <w:p w14:paraId="531DAEC1" w14:textId="77777777" w:rsidR="00F2268F" w:rsidRPr="000D50C7" w:rsidRDefault="00F2268F" w:rsidP="00AE3B7E">
      <w:pPr>
        <w:spacing w:line="340" w:lineRule="exact"/>
        <w:ind w:left="0"/>
        <w:rPr>
          <w:sz w:val="24"/>
          <w:szCs w:val="24"/>
        </w:rPr>
      </w:pPr>
    </w:p>
    <w:p w14:paraId="34C61248" w14:textId="77777777" w:rsidR="005072C1" w:rsidRPr="000D50C7" w:rsidRDefault="0032681E">
      <w:pPr>
        <w:pStyle w:val="IntenseQuote"/>
      </w:pPr>
      <w:r w:rsidRPr="000D50C7">
        <w:t xml:space="preserve">2. </w:t>
      </w:r>
      <w:r w:rsidR="009002AD" w:rsidRPr="000D50C7">
        <w:t>Objectives</w:t>
      </w:r>
    </w:p>
    <w:p w14:paraId="43924A33" w14:textId="3D672676" w:rsidR="00E9422E" w:rsidRPr="000D50C7" w:rsidRDefault="009002AD" w:rsidP="0087643D">
      <w:pPr>
        <w:spacing w:line="340" w:lineRule="exact"/>
        <w:ind w:left="1418"/>
        <w:rPr>
          <w:sz w:val="24"/>
          <w:szCs w:val="24"/>
        </w:rPr>
      </w:pPr>
      <w:r w:rsidRPr="000D50C7">
        <w:rPr>
          <w:sz w:val="24"/>
          <w:szCs w:val="24"/>
        </w:rPr>
        <w:t xml:space="preserve">Key objective of the consultancy services </w:t>
      </w:r>
      <w:r w:rsidR="00C31D5E" w:rsidRPr="000D50C7">
        <w:rPr>
          <w:sz w:val="24"/>
          <w:szCs w:val="24"/>
        </w:rPr>
        <w:t xml:space="preserve">is to develop an efficient internal management control mechanism of the RAPID Project </w:t>
      </w:r>
      <w:r w:rsidR="004619A6" w:rsidRPr="000D50C7">
        <w:rPr>
          <w:sz w:val="24"/>
          <w:szCs w:val="24"/>
        </w:rPr>
        <w:t xml:space="preserve">through the </w:t>
      </w:r>
      <w:r w:rsidR="00DB77D2" w:rsidRPr="000D50C7">
        <w:rPr>
          <w:sz w:val="24"/>
          <w:szCs w:val="24"/>
        </w:rPr>
        <w:t>elaboration of the Project Operational Manual (POM).</w:t>
      </w:r>
    </w:p>
    <w:p w14:paraId="73953933" w14:textId="77777777" w:rsidR="0063402F" w:rsidRPr="000D50C7" w:rsidRDefault="0063402F" w:rsidP="000D50C7">
      <w:pPr>
        <w:spacing w:line="340" w:lineRule="exact"/>
        <w:ind w:left="1418"/>
        <w:rPr>
          <w:sz w:val="24"/>
          <w:szCs w:val="24"/>
        </w:rPr>
      </w:pPr>
    </w:p>
    <w:p w14:paraId="2376B945" w14:textId="77777777" w:rsidR="005072C1" w:rsidRPr="000D50C7" w:rsidRDefault="0032681E">
      <w:pPr>
        <w:pStyle w:val="IntenseQuote"/>
        <w:rPr>
          <w:b w:val="0"/>
        </w:rPr>
      </w:pPr>
      <w:r w:rsidRPr="000D50C7">
        <w:t xml:space="preserve">3. </w:t>
      </w:r>
      <w:r w:rsidR="005C4C9B" w:rsidRPr="000D50C7">
        <w:t>Scope of the Services:</w:t>
      </w:r>
    </w:p>
    <w:p w14:paraId="1CAE52BA" w14:textId="3D429A2A" w:rsidR="002658AA" w:rsidRPr="000D50C7" w:rsidRDefault="00A2758A" w:rsidP="0087643D">
      <w:pPr>
        <w:spacing w:line="340" w:lineRule="exact"/>
        <w:ind w:left="1418" w:firstLine="22"/>
        <w:rPr>
          <w:rFonts w:cs="Arial"/>
          <w:sz w:val="24"/>
          <w:szCs w:val="24"/>
          <w:bdr w:val="none" w:sz="0" w:space="0" w:color="auto" w:frame="1"/>
        </w:rPr>
      </w:pPr>
      <w:r w:rsidRPr="000D50C7">
        <w:rPr>
          <w:rFonts w:cs="Arial"/>
          <w:sz w:val="24"/>
          <w:szCs w:val="24"/>
          <w:bdr w:val="none" w:sz="0" w:space="0" w:color="auto" w:frame="1"/>
        </w:rPr>
        <w:t xml:space="preserve">The </w:t>
      </w:r>
      <w:r w:rsidR="003E6670" w:rsidRPr="000D50C7">
        <w:rPr>
          <w:rFonts w:cs="Arial"/>
          <w:sz w:val="24"/>
          <w:szCs w:val="24"/>
          <w:bdr w:val="none" w:sz="0" w:space="0" w:color="auto" w:frame="1"/>
        </w:rPr>
        <w:t xml:space="preserve">Project </w:t>
      </w:r>
      <w:r w:rsidR="00D53ECB" w:rsidRPr="000D50C7">
        <w:rPr>
          <w:rFonts w:cs="Arial"/>
          <w:sz w:val="24"/>
          <w:szCs w:val="24"/>
          <w:bdr w:val="none" w:sz="0" w:space="0" w:color="auto" w:frame="1"/>
        </w:rPr>
        <w:t xml:space="preserve">Management </w:t>
      </w:r>
      <w:r w:rsidR="0060054F" w:rsidRPr="000D50C7">
        <w:rPr>
          <w:rFonts w:cs="Arial"/>
          <w:sz w:val="24"/>
          <w:szCs w:val="24"/>
          <w:bdr w:val="none" w:sz="0" w:space="0" w:color="auto" w:frame="1"/>
        </w:rPr>
        <w:t>Expert</w:t>
      </w:r>
      <w:r w:rsidRPr="000D50C7">
        <w:rPr>
          <w:rStyle w:val="apple-converted-space"/>
          <w:rFonts w:cs="Arial"/>
          <w:sz w:val="24"/>
          <w:szCs w:val="24"/>
          <w:bdr w:val="none" w:sz="0" w:space="0" w:color="auto" w:frame="1"/>
        </w:rPr>
        <w:t> </w:t>
      </w:r>
      <w:r w:rsidRPr="000D50C7">
        <w:rPr>
          <w:rFonts w:cs="Arial"/>
          <w:sz w:val="24"/>
          <w:szCs w:val="24"/>
          <w:bdr w:val="none" w:sz="0" w:space="0" w:color="auto" w:frame="1"/>
        </w:rPr>
        <w:t xml:space="preserve">will coordinate </w:t>
      </w:r>
      <w:r w:rsidR="0029131B" w:rsidRPr="000D50C7">
        <w:rPr>
          <w:rFonts w:cs="Arial"/>
          <w:sz w:val="24"/>
          <w:szCs w:val="24"/>
          <w:bdr w:val="none" w:sz="0" w:space="0" w:color="auto" w:frame="1"/>
        </w:rPr>
        <w:t>his</w:t>
      </w:r>
      <w:r w:rsidR="00944802" w:rsidRPr="000D50C7">
        <w:rPr>
          <w:rFonts w:cs="Arial"/>
          <w:sz w:val="24"/>
          <w:szCs w:val="24"/>
          <w:bdr w:val="none" w:sz="0" w:space="0" w:color="auto" w:frame="1"/>
        </w:rPr>
        <w:t>/her</w:t>
      </w:r>
      <w:r w:rsidR="00BA1A57" w:rsidRPr="000D50C7">
        <w:rPr>
          <w:rFonts w:cs="Arial"/>
          <w:sz w:val="24"/>
          <w:szCs w:val="24"/>
          <w:bdr w:val="none" w:sz="0" w:space="0" w:color="auto" w:frame="1"/>
        </w:rPr>
        <w:t xml:space="preserve"> </w:t>
      </w:r>
      <w:r w:rsidR="00FA1009" w:rsidRPr="000D50C7">
        <w:rPr>
          <w:rFonts w:cs="Arial"/>
          <w:sz w:val="24"/>
          <w:szCs w:val="24"/>
          <w:bdr w:val="none" w:sz="0" w:space="0" w:color="auto" w:frame="1"/>
        </w:rPr>
        <w:t xml:space="preserve">services </w:t>
      </w:r>
      <w:r w:rsidRPr="000D50C7">
        <w:rPr>
          <w:rFonts w:cs="Arial"/>
          <w:sz w:val="24"/>
          <w:szCs w:val="24"/>
          <w:bdr w:val="none" w:sz="0" w:space="0" w:color="auto" w:frame="1"/>
        </w:rPr>
        <w:t>closely with the PMU on activities</w:t>
      </w:r>
      <w:r w:rsidR="00BA1A57" w:rsidRPr="000D50C7">
        <w:rPr>
          <w:rFonts w:cs="Arial"/>
          <w:sz w:val="24"/>
          <w:szCs w:val="24"/>
          <w:bdr w:val="none" w:sz="0" w:space="0" w:color="auto" w:frame="1"/>
        </w:rPr>
        <w:t xml:space="preserve"> </w:t>
      </w:r>
      <w:r w:rsidRPr="000D50C7">
        <w:rPr>
          <w:rFonts w:cs="Arial"/>
          <w:sz w:val="24"/>
          <w:szCs w:val="24"/>
          <w:bdr w:val="none" w:sz="0" w:space="0" w:color="auto" w:frame="1"/>
        </w:rPr>
        <w:t xml:space="preserve">related to the </w:t>
      </w:r>
      <w:r w:rsidR="00C31D5E" w:rsidRPr="000D50C7">
        <w:rPr>
          <w:rFonts w:cs="Arial"/>
          <w:sz w:val="24"/>
          <w:szCs w:val="24"/>
          <w:bdr w:val="none" w:sz="0" w:space="0" w:color="auto" w:frame="1"/>
        </w:rPr>
        <w:t xml:space="preserve">RAPID </w:t>
      </w:r>
      <w:r w:rsidRPr="000D50C7">
        <w:rPr>
          <w:rFonts w:cs="Arial"/>
          <w:sz w:val="24"/>
          <w:szCs w:val="24"/>
          <w:bdr w:val="none" w:sz="0" w:space="0" w:color="auto" w:frame="1"/>
        </w:rPr>
        <w:t>Project. </w:t>
      </w:r>
      <w:proofErr w:type="spellStart"/>
      <w:r w:rsidR="0029131B" w:rsidRPr="000D50C7">
        <w:rPr>
          <w:rFonts w:cs="Arial"/>
          <w:sz w:val="24"/>
          <w:szCs w:val="24"/>
          <w:bdr w:val="none" w:sz="0" w:space="0" w:color="auto" w:frame="1"/>
        </w:rPr>
        <w:t>He</w:t>
      </w:r>
      <w:r w:rsidR="00F714B4" w:rsidRPr="000D50C7">
        <w:rPr>
          <w:rFonts w:cs="Arial"/>
          <w:sz w:val="24"/>
          <w:szCs w:val="24"/>
          <w:bdr w:val="none" w:sz="0" w:space="0" w:color="auto" w:frame="1"/>
        </w:rPr>
        <w:t>/She</w:t>
      </w:r>
      <w:proofErr w:type="spellEnd"/>
      <w:r w:rsidRPr="000D50C7">
        <w:rPr>
          <w:rFonts w:cs="Arial"/>
          <w:sz w:val="24"/>
          <w:szCs w:val="24"/>
          <w:bdr w:val="none" w:sz="0" w:space="0" w:color="auto" w:frame="1"/>
        </w:rPr>
        <w:t xml:space="preserve"> will be</w:t>
      </w:r>
      <w:r w:rsidR="00BA1A57" w:rsidRPr="000D50C7">
        <w:rPr>
          <w:rFonts w:cs="Arial"/>
          <w:sz w:val="24"/>
          <w:szCs w:val="24"/>
          <w:bdr w:val="none" w:sz="0" w:space="0" w:color="auto" w:frame="1"/>
        </w:rPr>
        <w:t xml:space="preserve"> </w:t>
      </w:r>
      <w:r w:rsidRPr="000D50C7">
        <w:rPr>
          <w:rFonts w:cs="Arial"/>
          <w:sz w:val="24"/>
          <w:szCs w:val="24"/>
          <w:bdr w:val="none" w:sz="0" w:space="0" w:color="auto" w:frame="1"/>
        </w:rPr>
        <w:t>required to be familiar with the World Bank pr</w:t>
      </w:r>
      <w:r w:rsidR="00BF26AA" w:rsidRPr="000D50C7">
        <w:rPr>
          <w:rFonts w:cs="Arial"/>
          <w:sz w:val="24"/>
          <w:szCs w:val="24"/>
          <w:bdr w:val="none" w:sz="0" w:space="0" w:color="auto" w:frame="1"/>
        </w:rPr>
        <w:t>ocedures</w:t>
      </w:r>
      <w:r w:rsidR="00F96064" w:rsidRPr="000D50C7">
        <w:rPr>
          <w:rFonts w:cs="Arial"/>
          <w:sz w:val="24"/>
          <w:szCs w:val="24"/>
          <w:bdr w:val="none" w:sz="0" w:space="0" w:color="auto" w:frame="1"/>
        </w:rPr>
        <w:t xml:space="preserve"> (including </w:t>
      </w:r>
      <w:r w:rsidR="002B4C02" w:rsidRPr="000D50C7">
        <w:rPr>
          <w:rFonts w:cs="Arial"/>
          <w:sz w:val="24"/>
          <w:szCs w:val="24"/>
          <w:bdr w:val="none" w:sz="0" w:space="0" w:color="auto" w:frame="1"/>
        </w:rPr>
        <w:t>monitoring</w:t>
      </w:r>
      <w:r w:rsidR="008F3515" w:rsidRPr="000D50C7">
        <w:rPr>
          <w:rFonts w:cs="Arial"/>
          <w:sz w:val="24"/>
          <w:szCs w:val="24"/>
          <w:bdr w:val="none" w:sz="0" w:space="0" w:color="auto" w:frame="1"/>
        </w:rPr>
        <w:t xml:space="preserve"> and evaluation</w:t>
      </w:r>
      <w:r w:rsidR="002B4C02" w:rsidRPr="000D50C7">
        <w:rPr>
          <w:rFonts w:cs="Arial"/>
          <w:sz w:val="24"/>
          <w:szCs w:val="24"/>
          <w:bdr w:val="none" w:sz="0" w:space="0" w:color="auto" w:frame="1"/>
        </w:rPr>
        <w:t xml:space="preserve">, </w:t>
      </w:r>
      <w:r w:rsidR="00F96064" w:rsidRPr="000D50C7">
        <w:rPr>
          <w:rFonts w:cs="Arial"/>
          <w:sz w:val="24"/>
          <w:szCs w:val="24"/>
          <w:bdr w:val="none" w:sz="0" w:space="0" w:color="auto" w:frame="1"/>
        </w:rPr>
        <w:t>procurement</w:t>
      </w:r>
      <w:r w:rsidR="0032681E" w:rsidRPr="000D50C7">
        <w:rPr>
          <w:rFonts w:cs="Arial"/>
          <w:sz w:val="24"/>
          <w:szCs w:val="24"/>
          <w:bdr w:val="none" w:sz="0" w:space="0" w:color="auto" w:frame="1"/>
        </w:rPr>
        <w:t>, financial,</w:t>
      </w:r>
      <w:r w:rsidR="00F96064" w:rsidRPr="000D50C7">
        <w:rPr>
          <w:rFonts w:cs="Arial"/>
          <w:sz w:val="24"/>
          <w:szCs w:val="24"/>
          <w:bdr w:val="none" w:sz="0" w:space="0" w:color="auto" w:frame="1"/>
        </w:rPr>
        <w:t xml:space="preserve"> disbursement</w:t>
      </w:r>
      <w:r w:rsidR="0032681E" w:rsidRPr="000D50C7">
        <w:rPr>
          <w:rFonts w:cs="Arial"/>
          <w:sz w:val="24"/>
          <w:szCs w:val="24"/>
          <w:bdr w:val="none" w:sz="0" w:space="0" w:color="auto" w:frame="1"/>
        </w:rPr>
        <w:t xml:space="preserve">, </w:t>
      </w:r>
      <w:r w:rsidR="002B4C02" w:rsidRPr="000D50C7">
        <w:rPr>
          <w:rFonts w:cs="Arial"/>
          <w:sz w:val="24"/>
          <w:szCs w:val="24"/>
          <w:bdr w:val="none" w:sz="0" w:space="0" w:color="auto" w:frame="1"/>
        </w:rPr>
        <w:t>environmental and social management framework</w:t>
      </w:r>
      <w:r w:rsidR="00F96064" w:rsidRPr="000D50C7">
        <w:rPr>
          <w:rFonts w:cs="Arial"/>
          <w:sz w:val="24"/>
          <w:szCs w:val="24"/>
          <w:bdr w:val="none" w:sz="0" w:space="0" w:color="auto" w:frame="1"/>
        </w:rPr>
        <w:t>)</w:t>
      </w:r>
      <w:r w:rsidR="00BF26AA" w:rsidRPr="000D50C7">
        <w:rPr>
          <w:rFonts w:cs="Arial"/>
          <w:sz w:val="24"/>
          <w:szCs w:val="24"/>
          <w:bdr w:val="none" w:sz="0" w:space="0" w:color="auto" w:frame="1"/>
        </w:rPr>
        <w:t>, regulations, policies and</w:t>
      </w:r>
      <w:r w:rsidRPr="000D50C7">
        <w:rPr>
          <w:rFonts w:cs="Arial"/>
          <w:sz w:val="24"/>
          <w:szCs w:val="24"/>
          <w:bdr w:val="none" w:sz="0" w:space="0" w:color="auto" w:frame="1"/>
        </w:rPr>
        <w:t xml:space="preserve"> the</w:t>
      </w:r>
      <w:r w:rsidR="00FA1009" w:rsidRPr="000D50C7">
        <w:rPr>
          <w:rFonts w:cs="Arial"/>
          <w:sz w:val="24"/>
          <w:szCs w:val="24"/>
          <w:bdr w:val="none" w:sz="0" w:space="0" w:color="auto" w:frame="1"/>
        </w:rPr>
        <w:t xml:space="preserve"> RAPID</w:t>
      </w:r>
      <w:r w:rsidRPr="000D50C7">
        <w:rPr>
          <w:rFonts w:cs="Arial"/>
          <w:sz w:val="24"/>
          <w:szCs w:val="24"/>
          <w:bdr w:val="none" w:sz="0" w:space="0" w:color="auto" w:frame="1"/>
        </w:rPr>
        <w:t xml:space="preserve"> Project's documents, including the Project Appraisal</w:t>
      </w:r>
      <w:r w:rsidR="00BF26AA" w:rsidRPr="000D50C7">
        <w:rPr>
          <w:rFonts w:cs="Arial"/>
          <w:sz w:val="24"/>
          <w:szCs w:val="24"/>
          <w:bdr w:val="none" w:sz="0" w:space="0" w:color="auto" w:frame="1"/>
        </w:rPr>
        <w:t xml:space="preserve"> </w:t>
      </w:r>
      <w:r w:rsidRPr="000D50C7">
        <w:rPr>
          <w:rFonts w:cs="Arial"/>
          <w:sz w:val="24"/>
          <w:szCs w:val="24"/>
          <w:bdr w:val="none" w:sz="0" w:space="0" w:color="auto" w:frame="1"/>
        </w:rPr>
        <w:t xml:space="preserve">Document, </w:t>
      </w:r>
      <w:r w:rsidR="00EA5A50" w:rsidRPr="000D50C7">
        <w:rPr>
          <w:rFonts w:cs="Arial"/>
          <w:sz w:val="24"/>
          <w:szCs w:val="24"/>
          <w:bdr w:val="none" w:sz="0" w:space="0" w:color="auto" w:frame="1"/>
        </w:rPr>
        <w:t>Loan</w:t>
      </w:r>
      <w:r w:rsidR="0032681E" w:rsidRPr="000D50C7">
        <w:rPr>
          <w:rFonts w:cs="Arial"/>
          <w:sz w:val="24"/>
          <w:szCs w:val="24"/>
          <w:bdr w:val="none" w:sz="0" w:space="0" w:color="auto" w:frame="1"/>
        </w:rPr>
        <w:t>/Grant</w:t>
      </w:r>
      <w:r w:rsidR="00EA5A50" w:rsidRPr="000D50C7">
        <w:rPr>
          <w:rFonts w:cs="Arial"/>
          <w:sz w:val="24"/>
          <w:szCs w:val="24"/>
          <w:bdr w:val="none" w:sz="0" w:space="0" w:color="auto" w:frame="1"/>
        </w:rPr>
        <w:t xml:space="preserve"> Agreement</w:t>
      </w:r>
      <w:r w:rsidR="0032681E" w:rsidRPr="000D50C7">
        <w:rPr>
          <w:rFonts w:cs="Arial"/>
          <w:sz w:val="24"/>
          <w:szCs w:val="24"/>
          <w:bdr w:val="none" w:sz="0" w:space="0" w:color="auto" w:frame="1"/>
        </w:rPr>
        <w:t>s</w:t>
      </w:r>
      <w:r w:rsidR="00EA5A50" w:rsidRPr="000D50C7">
        <w:rPr>
          <w:rFonts w:cs="Arial"/>
          <w:sz w:val="24"/>
          <w:szCs w:val="24"/>
          <w:bdr w:val="none" w:sz="0" w:space="0" w:color="auto" w:frame="1"/>
        </w:rPr>
        <w:t xml:space="preserve">, </w:t>
      </w:r>
      <w:r w:rsidR="0060054F" w:rsidRPr="000D50C7">
        <w:rPr>
          <w:rFonts w:cs="Arial"/>
          <w:sz w:val="24"/>
          <w:szCs w:val="24"/>
          <w:bdr w:val="none" w:sz="0" w:space="0" w:color="auto" w:frame="1"/>
        </w:rPr>
        <w:t>Project Action Plan</w:t>
      </w:r>
      <w:r w:rsidR="0032681E" w:rsidRPr="000D50C7">
        <w:rPr>
          <w:rFonts w:cs="Arial"/>
          <w:sz w:val="24"/>
          <w:szCs w:val="24"/>
          <w:bdr w:val="none" w:sz="0" w:space="0" w:color="auto" w:frame="1"/>
        </w:rPr>
        <w:t xml:space="preserve"> and Project Procurement </w:t>
      </w:r>
      <w:r w:rsidR="00FA1009" w:rsidRPr="000D50C7">
        <w:rPr>
          <w:rFonts w:cs="Arial"/>
          <w:sz w:val="24"/>
          <w:szCs w:val="24"/>
          <w:bdr w:val="none" w:sz="0" w:space="0" w:color="auto" w:frame="1"/>
        </w:rPr>
        <w:t xml:space="preserve">Strategy and Procurement </w:t>
      </w:r>
      <w:r w:rsidR="0032681E" w:rsidRPr="000D50C7">
        <w:rPr>
          <w:rFonts w:cs="Arial"/>
          <w:sz w:val="24"/>
          <w:szCs w:val="24"/>
          <w:bdr w:val="none" w:sz="0" w:space="0" w:color="auto" w:frame="1"/>
        </w:rPr>
        <w:t>Plan,</w:t>
      </w:r>
      <w:r w:rsidR="0060054F" w:rsidRPr="000D50C7">
        <w:rPr>
          <w:rFonts w:cs="Arial"/>
          <w:sz w:val="24"/>
          <w:szCs w:val="24"/>
          <w:bdr w:val="none" w:sz="0" w:space="0" w:color="auto" w:frame="1"/>
        </w:rPr>
        <w:t xml:space="preserve"> </w:t>
      </w:r>
      <w:r w:rsidRPr="000D50C7">
        <w:rPr>
          <w:rFonts w:cs="Arial"/>
          <w:sz w:val="24"/>
          <w:szCs w:val="24"/>
          <w:bdr w:val="none" w:sz="0" w:space="0" w:color="auto" w:frame="1"/>
        </w:rPr>
        <w:t>among others</w:t>
      </w:r>
      <w:r w:rsidR="007F1F31" w:rsidRPr="000D50C7">
        <w:rPr>
          <w:rFonts w:cs="Arial"/>
          <w:sz w:val="24"/>
          <w:szCs w:val="24"/>
          <w:bdr w:val="none" w:sz="0" w:space="0" w:color="auto" w:frame="1"/>
        </w:rPr>
        <w:t>.</w:t>
      </w:r>
    </w:p>
    <w:p w14:paraId="65ACF405" w14:textId="70540303" w:rsidR="00DB77D2" w:rsidRPr="000D50C7" w:rsidRDefault="005C4C9B" w:rsidP="00AE3B7E">
      <w:pPr>
        <w:spacing w:line="340" w:lineRule="exact"/>
        <w:ind w:left="1418" w:firstLine="720"/>
        <w:rPr>
          <w:sz w:val="24"/>
          <w:szCs w:val="24"/>
        </w:rPr>
      </w:pPr>
      <w:r w:rsidRPr="000D50C7">
        <w:rPr>
          <w:rFonts w:cs="Arial"/>
          <w:sz w:val="24"/>
          <w:szCs w:val="24"/>
          <w:lang w:eastAsia="ro-RO"/>
        </w:rPr>
        <w:t xml:space="preserve">The </w:t>
      </w:r>
      <w:r w:rsidRPr="000D50C7">
        <w:rPr>
          <w:rFonts w:cs="Arial"/>
          <w:sz w:val="24"/>
          <w:szCs w:val="24"/>
          <w:bdr w:val="none" w:sz="0" w:space="0" w:color="auto" w:frame="1"/>
        </w:rPr>
        <w:t>Project Management Expert</w:t>
      </w:r>
      <w:r w:rsidR="00A05DCD" w:rsidRPr="000D50C7">
        <w:t> </w:t>
      </w:r>
      <w:r w:rsidRPr="000D50C7">
        <w:rPr>
          <w:rFonts w:cs="Arial"/>
          <w:sz w:val="24"/>
          <w:szCs w:val="24"/>
          <w:bdr w:val="none" w:sz="0" w:space="0" w:color="auto" w:frame="1"/>
        </w:rPr>
        <w:t>will have the task and responsibilit</w:t>
      </w:r>
      <w:r w:rsidR="0063402F" w:rsidRPr="000D50C7">
        <w:rPr>
          <w:rFonts w:cs="Arial"/>
          <w:sz w:val="24"/>
          <w:szCs w:val="24"/>
          <w:bdr w:val="none" w:sz="0" w:space="0" w:color="auto" w:frame="1"/>
        </w:rPr>
        <w:t xml:space="preserve">y for </w:t>
      </w:r>
      <w:r w:rsidR="00FA1009" w:rsidRPr="000D50C7">
        <w:rPr>
          <w:rFonts w:cs="Arial"/>
          <w:sz w:val="24"/>
          <w:szCs w:val="24"/>
          <w:bdr w:val="none" w:sz="0" w:space="0" w:color="auto" w:frame="1"/>
        </w:rPr>
        <w:t xml:space="preserve">the </w:t>
      </w:r>
      <w:r w:rsidR="0063402F" w:rsidRPr="000D50C7">
        <w:rPr>
          <w:rFonts w:cs="Arial"/>
          <w:sz w:val="24"/>
          <w:szCs w:val="24"/>
          <w:bdr w:val="none" w:sz="0" w:space="0" w:color="auto" w:frame="1"/>
        </w:rPr>
        <w:t>p</w:t>
      </w:r>
      <w:r w:rsidR="00DB77D2" w:rsidRPr="000D50C7">
        <w:rPr>
          <w:rFonts w:cs="Arial"/>
          <w:sz w:val="24"/>
          <w:szCs w:val="24"/>
          <w:bdr w:val="none" w:sz="0" w:space="0" w:color="auto" w:frame="1"/>
        </w:rPr>
        <w:t>reparation</w:t>
      </w:r>
      <w:r w:rsidRPr="000D50C7">
        <w:rPr>
          <w:rFonts w:cs="Arial"/>
          <w:sz w:val="24"/>
          <w:szCs w:val="24"/>
          <w:bdr w:val="none" w:sz="0" w:space="0" w:color="auto" w:frame="1"/>
        </w:rPr>
        <w:t xml:space="preserve"> (both in Romanian and English) </w:t>
      </w:r>
      <w:r w:rsidR="003A1F94" w:rsidRPr="000D50C7">
        <w:rPr>
          <w:rFonts w:cs="Arial"/>
          <w:sz w:val="24"/>
          <w:szCs w:val="24"/>
          <w:bdr w:val="none" w:sz="0" w:space="0" w:color="auto" w:frame="1"/>
        </w:rPr>
        <w:t xml:space="preserve">of </w:t>
      </w:r>
      <w:r w:rsidRPr="000D50C7">
        <w:rPr>
          <w:rFonts w:cs="Arial"/>
          <w:sz w:val="24"/>
          <w:szCs w:val="24"/>
          <w:bdr w:val="none" w:sz="0" w:space="0" w:color="auto" w:frame="1"/>
        </w:rPr>
        <w:t xml:space="preserve">the </w:t>
      </w:r>
      <w:r w:rsidR="00C31D5E" w:rsidRPr="000D50C7">
        <w:rPr>
          <w:rFonts w:cs="Arial"/>
          <w:sz w:val="24"/>
          <w:szCs w:val="24"/>
          <w:bdr w:val="none" w:sz="0" w:space="0" w:color="auto" w:frame="1"/>
        </w:rPr>
        <w:t>RAPID</w:t>
      </w:r>
      <w:r w:rsidRPr="000D50C7">
        <w:rPr>
          <w:rFonts w:cs="Arial"/>
          <w:sz w:val="24"/>
          <w:szCs w:val="24"/>
          <w:bdr w:val="none" w:sz="0" w:space="0" w:color="auto" w:frame="1"/>
        </w:rPr>
        <w:t xml:space="preserve"> Project Operational Manual</w:t>
      </w:r>
      <w:r w:rsidR="00FA1009" w:rsidRPr="000D50C7">
        <w:rPr>
          <w:rFonts w:cs="Arial"/>
          <w:sz w:val="24"/>
          <w:szCs w:val="24"/>
          <w:bdr w:val="none" w:sz="0" w:space="0" w:color="auto" w:frame="1"/>
        </w:rPr>
        <w:t>,</w:t>
      </w:r>
      <w:r w:rsidRPr="000D50C7">
        <w:rPr>
          <w:rFonts w:cs="Arial"/>
          <w:sz w:val="24"/>
          <w:szCs w:val="24"/>
          <w:bdr w:val="none" w:sz="0" w:space="0" w:color="auto" w:frame="1"/>
        </w:rPr>
        <w:t xml:space="preserve"> in accordance with the </w:t>
      </w:r>
      <w:r w:rsidR="00DB77D2" w:rsidRPr="000D50C7">
        <w:rPr>
          <w:rFonts w:cs="Arial"/>
          <w:sz w:val="24"/>
          <w:szCs w:val="24"/>
          <w:bdr w:val="none" w:sz="0" w:space="0" w:color="auto" w:frame="1"/>
        </w:rPr>
        <w:t>Project Appraisal Document and Financing Agreement.</w:t>
      </w:r>
      <w:r w:rsidR="00DB77D2" w:rsidRPr="000D50C7">
        <w:rPr>
          <w:sz w:val="24"/>
          <w:szCs w:val="24"/>
        </w:rPr>
        <w:t xml:space="preserve">  </w:t>
      </w:r>
    </w:p>
    <w:p w14:paraId="4313C4BD" w14:textId="0B6D7FC6" w:rsidR="00DB77D2" w:rsidRPr="000D50C7" w:rsidRDefault="00F91170" w:rsidP="00AE3B7E">
      <w:pPr>
        <w:spacing w:line="340" w:lineRule="exact"/>
        <w:ind w:left="1418" w:firstLine="22"/>
        <w:rPr>
          <w:sz w:val="24"/>
          <w:szCs w:val="24"/>
        </w:rPr>
      </w:pPr>
      <w:r w:rsidRPr="000D50C7">
        <w:rPr>
          <w:rFonts w:cs="Arial"/>
          <w:sz w:val="24"/>
          <w:szCs w:val="24"/>
          <w:bdr w:val="none" w:sz="0" w:space="0" w:color="auto" w:frame="1"/>
        </w:rPr>
        <w:t>POM sections, among others, shall include</w:t>
      </w:r>
      <w:r w:rsidR="00DB77D2" w:rsidRPr="000D50C7">
        <w:rPr>
          <w:rFonts w:cs="Arial"/>
          <w:sz w:val="24"/>
          <w:szCs w:val="24"/>
          <w:bdr w:val="none" w:sz="0" w:space="0" w:color="auto" w:frame="1"/>
        </w:rPr>
        <w:t>:</w:t>
      </w:r>
      <w:r w:rsidR="00A500CD" w:rsidRPr="000D50C7">
        <w:rPr>
          <w:rFonts w:cs="Arial"/>
          <w:sz w:val="24"/>
          <w:szCs w:val="24"/>
          <w:bdr w:val="none" w:sz="0" w:space="0" w:color="auto" w:frame="1"/>
        </w:rPr>
        <w:t xml:space="preserve"> </w:t>
      </w:r>
    </w:p>
    <w:p w14:paraId="686F545C" w14:textId="3F210258" w:rsidR="004A62DA" w:rsidRPr="000D50C7" w:rsidRDefault="00DB77D2" w:rsidP="00DB77D2">
      <w:pPr>
        <w:pStyle w:val="ListParagraph"/>
        <w:numPr>
          <w:ilvl w:val="0"/>
          <w:numId w:val="40"/>
        </w:numPr>
        <w:spacing w:line="340" w:lineRule="exact"/>
        <w:rPr>
          <w:sz w:val="24"/>
          <w:szCs w:val="24"/>
        </w:rPr>
      </w:pPr>
      <w:r w:rsidRPr="000D50C7">
        <w:rPr>
          <w:sz w:val="24"/>
          <w:szCs w:val="24"/>
        </w:rPr>
        <w:t>D</w:t>
      </w:r>
      <w:r w:rsidR="0032681E" w:rsidRPr="000D50C7">
        <w:rPr>
          <w:sz w:val="24"/>
          <w:szCs w:val="24"/>
        </w:rPr>
        <w:t xml:space="preserve">etailed </w:t>
      </w:r>
      <w:r w:rsidR="004A62DA" w:rsidRPr="000D50C7">
        <w:rPr>
          <w:sz w:val="24"/>
          <w:szCs w:val="24"/>
        </w:rPr>
        <w:t>Project description;</w:t>
      </w:r>
    </w:p>
    <w:p w14:paraId="12043520" w14:textId="77777777" w:rsidR="00AD233B" w:rsidRPr="000D50C7" w:rsidRDefault="00AD233B" w:rsidP="00AE3B7E">
      <w:pPr>
        <w:pStyle w:val="ListParagraph"/>
        <w:numPr>
          <w:ilvl w:val="0"/>
          <w:numId w:val="40"/>
        </w:numPr>
        <w:spacing w:line="340" w:lineRule="exact"/>
        <w:rPr>
          <w:sz w:val="24"/>
          <w:szCs w:val="24"/>
        </w:rPr>
      </w:pPr>
      <w:r w:rsidRPr="000D50C7">
        <w:rPr>
          <w:sz w:val="24"/>
          <w:szCs w:val="24"/>
        </w:rPr>
        <w:t>Implementation and management arrangements for the Project</w:t>
      </w:r>
      <w:r w:rsidR="0015329B" w:rsidRPr="000D50C7">
        <w:rPr>
          <w:sz w:val="24"/>
          <w:szCs w:val="24"/>
        </w:rPr>
        <w:t xml:space="preserve"> (including the roles and responsibilities of the beneficiaries, as partners involved in project implementation)</w:t>
      </w:r>
      <w:r w:rsidRPr="000D50C7">
        <w:rPr>
          <w:sz w:val="24"/>
          <w:szCs w:val="24"/>
        </w:rPr>
        <w:t>;</w:t>
      </w:r>
    </w:p>
    <w:p w14:paraId="4676CF16" w14:textId="3EEBA5E5" w:rsidR="00DE1A1C" w:rsidRPr="000D50C7" w:rsidRDefault="00AD233B" w:rsidP="00DE1A1C">
      <w:pPr>
        <w:pStyle w:val="ListParagraph"/>
        <w:numPr>
          <w:ilvl w:val="0"/>
          <w:numId w:val="40"/>
        </w:numPr>
        <w:spacing w:line="340" w:lineRule="exact"/>
        <w:rPr>
          <w:sz w:val="24"/>
          <w:szCs w:val="24"/>
        </w:rPr>
      </w:pPr>
      <w:r w:rsidRPr="000D50C7">
        <w:rPr>
          <w:sz w:val="24"/>
          <w:szCs w:val="24"/>
        </w:rPr>
        <w:t>Setting in</w:t>
      </w:r>
      <w:r w:rsidR="00DE1A1C" w:rsidRPr="000D50C7">
        <w:rPr>
          <w:sz w:val="24"/>
          <w:szCs w:val="24"/>
        </w:rPr>
        <w:t xml:space="preserve"> place the Environmental and Social Management Framework (ESMF) standards and requirements and the Stakeholders Engagement Plan (SEP)</w:t>
      </w:r>
      <w:r w:rsidR="008F3515" w:rsidRPr="000D50C7">
        <w:rPr>
          <w:sz w:val="24"/>
          <w:szCs w:val="24"/>
        </w:rPr>
        <w:t>, in accordance with the Envi</w:t>
      </w:r>
      <w:r w:rsidR="00990001" w:rsidRPr="000D50C7">
        <w:rPr>
          <w:sz w:val="24"/>
          <w:szCs w:val="24"/>
        </w:rPr>
        <w:t>ronment</w:t>
      </w:r>
      <w:r w:rsidR="00532AC8" w:rsidRPr="000D50C7">
        <w:rPr>
          <w:sz w:val="24"/>
          <w:szCs w:val="24"/>
        </w:rPr>
        <w:t>al</w:t>
      </w:r>
      <w:r w:rsidR="00990001" w:rsidRPr="000D50C7">
        <w:rPr>
          <w:sz w:val="24"/>
          <w:szCs w:val="24"/>
        </w:rPr>
        <w:t xml:space="preserve"> </w:t>
      </w:r>
      <w:r w:rsidR="008F3515" w:rsidRPr="000D50C7">
        <w:rPr>
          <w:sz w:val="24"/>
          <w:szCs w:val="24"/>
        </w:rPr>
        <w:t>and Social Commit</w:t>
      </w:r>
      <w:r w:rsidR="00990001" w:rsidRPr="000D50C7">
        <w:rPr>
          <w:sz w:val="24"/>
          <w:szCs w:val="24"/>
        </w:rPr>
        <w:t>ment Plan (ESCP)</w:t>
      </w:r>
      <w:r w:rsidR="00DE1A1C" w:rsidRPr="000D50C7">
        <w:rPr>
          <w:sz w:val="24"/>
          <w:szCs w:val="24"/>
        </w:rPr>
        <w:t>;</w:t>
      </w:r>
    </w:p>
    <w:p w14:paraId="514D4D6B" w14:textId="0CC288F7" w:rsidR="0032681E" w:rsidRPr="000D50C7" w:rsidRDefault="0032681E" w:rsidP="00AE3B7E">
      <w:pPr>
        <w:pStyle w:val="ListParagraph"/>
        <w:numPr>
          <w:ilvl w:val="0"/>
          <w:numId w:val="40"/>
        </w:numPr>
        <w:spacing w:line="340" w:lineRule="exact"/>
        <w:rPr>
          <w:sz w:val="24"/>
          <w:szCs w:val="24"/>
        </w:rPr>
      </w:pPr>
      <w:r w:rsidRPr="000D50C7">
        <w:rPr>
          <w:sz w:val="24"/>
          <w:szCs w:val="24"/>
        </w:rPr>
        <w:lastRenderedPageBreak/>
        <w:t>Procurement procedures and arrangements</w:t>
      </w:r>
      <w:r w:rsidR="00084100" w:rsidRPr="000D50C7">
        <w:rPr>
          <w:sz w:val="24"/>
          <w:szCs w:val="24"/>
        </w:rPr>
        <w:t xml:space="preserve"> – in accordance with the </w:t>
      </w:r>
      <w:r w:rsidR="00DE1A1C" w:rsidRPr="000D50C7">
        <w:rPr>
          <w:sz w:val="24"/>
          <w:szCs w:val="24"/>
        </w:rPr>
        <w:t>Project Procurement Strategy for Development (PPSD);</w:t>
      </w:r>
    </w:p>
    <w:p w14:paraId="1D9FF4AA" w14:textId="1E0D1B76" w:rsidR="0032681E" w:rsidRPr="000D50C7" w:rsidRDefault="0032681E" w:rsidP="0032681E">
      <w:pPr>
        <w:pStyle w:val="ListParagraph"/>
        <w:numPr>
          <w:ilvl w:val="0"/>
          <w:numId w:val="40"/>
        </w:numPr>
        <w:spacing w:line="340" w:lineRule="exact"/>
        <w:rPr>
          <w:sz w:val="24"/>
          <w:szCs w:val="24"/>
        </w:rPr>
      </w:pPr>
      <w:r w:rsidRPr="000D50C7">
        <w:rPr>
          <w:sz w:val="24"/>
          <w:szCs w:val="24"/>
        </w:rPr>
        <w:t>Financial management arrangements and fiduciary aspects</w:t>
      </w:r>
      <w:r w:rsidR="00DE1A1C" w:rsidRPr="000D50C7">
        <w:rPr>
          <w:sz w:val="24"/>
          <w:szCs w:val="24"/>
        </w:rPr>
        <w:t xml:space="preserve"> (including </w:t>
      </w:r>
      <w:r w:rsidR="00AD233B" w:rsidRPr="000D50C7">
        <w:rPr>
          <w:sz w:val="24"/>
          <w:szCs w:val="24"/>
        </w:rPr>
        <w:t xml:space="preserve">planning and budgeting, </w:t>
      </w:r>
      <w:r w:rsidR="00DE1A1C" w:rsidRPr="000D50C7">
        <w:rPr>
          <w:sz w:val="24"/>
          <w:szCs w:val="24"/>
        </w:rPr>
        <w:t xml:space="preserve">accounting and internal controls, </w:t>
      </w:r>
      <w:r w:rsidR="00AD233B" w:rsidRPr="000D50C7">
        <w:rPr>
          <w:sz w:val="24"/>
          <w:szCs w:val="24"/>
        </w:rPr>
        <w:t>disbursement, financial reporting and external auditing)</w:t>
      </w:r>
      <w:r w:rsidRPr="000D50C7">
        <w:rPr>
          <w:sz w:val="24"/>
          <w:szCs w:val="24"/>
        </w:rPr>
        <w:t xml:space="preserve">; </w:t>
      </w:r>
    </w:p>
    <w:p w14:paraId="1C79DBBA" w14:textId="3C979593" w:rsidR="0032681E" w:rsidRPr="000D50C7" w:rsidRDefault="0032681E" w:rsidP="0032681E">
      <w:pPr>
        <w:pStyle w:val="ListParagraph"/>
        <w:numPr>
          <w:ilvl w:val="0"/>
          <w:numId w:val="40"/>
        </w:numPr>
        <w:spacing w:line="340" w:lineRule="exact"/>
        <w:rPr>
          <w:sz w:val="24"/>
          <w:szCs w:val="24"/>
        </w:rPr>
      </w:pPr>
      <w:r w:rsidRPr="000D50C7">
        <w:rPr>
          <w:sz w:val="24"/>
          <w:szCs w:val="24"/>
        </w:rPr>
        <w:t>Monitoring and Evaluation Procedures</w:t>
      </w:r>
      <w:r w:rsidRPr="000D50C7">
        <w:rPr>
          <w:sz w:val="24"/>
          <w:szCs w:val="24"/>
          <w:lang w:val="en-AU"/>
        </w:rPr>
        <w:t xml:space="preserve"> by developing specific monitoring </w:t>
      </w:r>
      <w:r w:rsidR="00084100" w:rsidRPr="000D50C7">
        <w:rPr>
          <w:sz w:val="24"/>
          <w:szCs w:val="24"/>
          <w:lang w:val="en-AU"/>
        </w:rPr>
        <w:t xml:space="preserve">and evaluation </w:t>
      </w:r>
      <w:r w:rsidRPr="000D50C7">
        <w:rPr>
          <w:sz w:val="24"/>
          <w:szCs w:val="24"/>
          <w:lang w:val="en-AU"/>
        </w:rPr>
        <w:t xml:space="preserve">instruments </w:t>
      </w:r>
      <w:r w:rsidR="00084100" w:rsidRPr="000D50C7">
        <w:rPr>
          <w:sz w:val="24"/>
          <w:szCs w:val="24"/>
          <w:lang w:val="en-AU"/>
        </w:rPr>
        <w:t>as mentioned within Project Appraisal Document</w:t>
      </w:r>
      <w:r w:rsidRPr="000D50C7">
        <w:rPr>
          <w:sz w:val="24"/>
          <w:szCs w:val="24"/>
        </w:rPr>
        <w:t>;</w:t>
      </w:r>
    </w:p>
    <w:p w14:paraId="373909AD" w14:textId="77777777" w:rsidR="0032681E" w:rsidRPr="000D50C7" w:rsidRDefault="0032681E" w:rsidP="00950761">
      <w:pPr>
        <w:pStyle w:val="ListParagraph"/>
        <w:numPr>
          <w:ilvl w:val="0"/>
          <w:numId w:val="40"/>
        </w:numPr>
        <w:spacing w:line="340" w:lineRule="exact"/>
        <w:rPr>
          <w:sz w:val="24"/>
          <w:szCs w:val="24"/>
        </w:rPr>
      </w:pPr>
      <w:r w:rsidRPr="000D50C7">
        <w:rPr>
          <w:sz w:val="24"/>
          <w:szCs w:val="24"/>
        </w:rPr>
        <w:t>Reporting requirements and mechanism;</w:t>
      </w:r>
    </w:p>
    <w:p w14:paraId="3A7F5074" w14:textId="1DB5145F" w:rsidR="00DE1A1C" w:rsidRPr="000D50C7" w:rsidRDefault="00FD355C" w:rsidP="0063402F">
      <w:pPr>
        <w:pStyle w:val="ListParagraph"/>
        <w:numPr>
          <w:ilvl w:val="0"/>
          <w:numId w:val="40"/>
        </w:numPr>
        <w:spacing w:line="340" w:lineRule="exact"/>
        <w:rPr>
          <w:sz w:val="24"/>
          <w:szCs w:val="24"/>
        </w:rPr>
      </w:pPr>
      <w:r w:rsidRPr="000D50C7">
        <w:rPr>
          <w:sz w:val="24"/>
          <w:szCs w:val="24"/>
        </w:rPr>
        <w:t xml:space="preserve">Organization </w:t>
      </w:r>
      <w:r w:rsidR="0032681E" w:rsidRPr="000D50C7">
        <w:rPr>
          <w:sz w:val="24"/>
          <w:szCs w:val="24"/>
        </w:rPr>
        <w:t>c</w:t>
      </w:r>
      <w:r w:rsidRPr="000D50C7">
        <w:rPr>
          <w:sz w:val="24"/>
          <w:szCs w:val="24"/>
        </w:rPr>
        <w:t>hart</w:t>
      </w:r>
      <w:r w:rsidR="00AD233B" w:rsidRPr="000D50C7">
        <w:rPr>
          <w:sz w:val="24"/>
          <w:szCs w:val="24"/>
        </w:rPr>
        <w:t>, staffing</w:t>
      </w:r>
      <w:r w:rsidR="0015329B" w:rsidRPr="000D50C7">
        <w:rPr>
          <w:sz w:val="24"/>
          <w:szCs w:val="24"/>
        </w:rPr>
        <w:t xml:space="preserve">, </w:t>
      </w:r>
      <w:r w:rsidR="0032681E" w:rsidRPr="000D50C7">
        <w:rPr>
          <w:sz w:val="24"/>
          <w:szCs w:val="24"/>
        </w:rPr>
        <w:t>r</w:t>
      </w:r>
      <w:r w:rsidRPr="000D50C7">
        <w:rPr>
          <w:sz w:val="24"/>
          <w:szCs w:val="24"/>
        </w:rPr>
        <w:t>esponsibilities</w:t>
      </w:r>
      <w:r w:rsidR="0015329B" w:rsidRPr="000D50C7">
        <w:rPr>
          <w:sz w:val="24"/>
          <w:szCs w:val="24"/>
        </w:rPr>
        <w:t xml:space="preserve"> and wages rights</w:t>
      </w:r>
      <w:r w:rsidR="00AD233B" w:rsidRPr="000D50C7">
        <w:rPr>
          <w:sz w:val="24"/>
          <w:szCs w:val="24"/>
        </w:rPr>
        <w:t xml:space="preserve">. </w:t>
      </w:r>
    </w:p>
    <w:p w14:paraId="0E126C91" w14:textId="77777777" w:rsidR="005072C1" w:rsidRPr="000D50C7" w:rsidRDefault="005C4C9B">
      <w:pPr>
        <w:spacing w:line="360" w:lineRule="exact"/>
        <w:ind w:left="2498"/>
        <w:rPr>
          <w:sz w:val="24"/>
          <w:szCs w:val="24"/>
        </w:rPr>
      </w:pPr>
      <w:r w:rsidRPr="000D50C7">
        <w:rPr>
          <w:sz w:val="24"/>
          <w:szCs w:val="24"/>
        </w:rPr>
        <w:t>The POM will include at least the following annexes:</w:t>
      </w:r>
    </w:p>
    <w:p w14:paraId="73DBA6DA" w14:textId="33D4F48C" w:rsidR="00AD233B" w:rsidRPr="000D50C7" w:rsidRDefault="005F650F" w:rsidP="00AE3B7E">
      <w:pPr>
        <w:pStyle w:val="ListParagraph"/>
        <w:numPr>
          <w:ilvl w:val="0"/>
          <w:numId w:val="42"/>
        </w:numPr>
        <w:tabs>
          <w:tab w:val="left" w:pos="3240"/>
        </w:tabs>
        <w:spacing w:line="340" w:lineRule="exact"/>
        <w:ind w:left="3240" w:hanging="720"/>
        <w:rPr>
          <w:sz w:val="24"/>
          <w:szCs w:val="24"/>
        </w:rPr>
      </w:pPr>
      <w:r w:rsidRPr="000D50C7">
        <w:rPr>
          <w:sz w:val="24"/>
          <w:szCs w:val="24"/>
        </w:rPr>
        <w:t xml:space="preserve">A description of the </w:t>
      </w:r>
      <w:r w:rsidR="00AD233B" w:rsidRPr="000D50C7">
        <w:rPr>
          <w:sz w:val="24"/>
          <w:szCs w:val="24"/>
        </w:rPr>
        <w:t xml:space="preserve">“Grants Manual” </w:t>
      </w:r>
      <w:r w:rsidRPr="000D50C7">
        <w:rPr>
          <w:sz w:val="24"/>
          <w:szCs w:val="24"/>
        </w:rPr>
        <w:t>mandatory consultation process and its template / table of content (which shall include at a minimum: area of applicability</w:t>
      </w:r>
      <w:r w:rsidR="0015329B" w:rsidRPr="000D50C7">
        <w:rPr>
          <w:sz w:val="24"/>
          <w:szCs w:val="24"/>
        </w:rPr>
        <w:t xml:space="preserve"> of the state aid rules in relation to the grants manual beneficiaries</w:t>
      </w:r>
      <w:r w:rsidRPr="000D50C7">
        <w:rPr>
          <w:sz w:val="24"/>
          <w:szCs w:val="24"/>
        </w:rPr>
        <w:t>; rules on the eligibility for the activities; rules on the eligibility for beneficiaries; the maximum</w:t>
      </w:r>
      <w:r w:rsidR="00962A92" w:rsidRPr="000D50C7">
        <w:rPr>
          <w:sz w:val="24"/>
          <w:szCs w:val="24"/>
        </w:rPr>
        <w:t xml:space="preserve"> public support per </w:t>
      </w:r>
      <w:r w:rsidRPr="000D50C7">
        <w:rPr>
          <w:sz w:val="24"/>
          <w:szCs w:val="24"/>
        </w:rPr>
        <w:t xml:space="preserve">grant; methodology for providing the grants; rights and obligations of the grant beneficiaries; eligible expenditures; duration of the grants implementation; budget and estimated number of the beneficiaries; expected impact of the scheme; monitoring and evaluation; sustainability; a debt recovery methodology; </w:t>
      </w:r>
      <w:r w:rsidR="0015329B" w:rsidRPr="000D50C7">
        <w:rPr>
          <w:sz w:val="24"/>
          <w:szCs w:val="24"/>
        </w:rPr>
        <w:t xml:space="preserve">list of </w:t>
      </w:r>
      <w:r w:rsidRPr="000D50C7">
        <w:rPr>
          <w:sz w:val="24"/>
          <w:szCs w:val="24"/>
        </w:rPr>
        <w:t xml:space="preserve">documents to be submitted necessary for the evaluation and contracting; </w:t>
      </w:r>
      <w:r w:rsidR="0015329B" w:rsidRPr="000D50C7">
        <w:rPr>
          <w:sz w:val="24"/>
          <w:szCs w:val="24"/>
        </w:rPr>
        <w:t xml:space="preserve">type of </w:t>
      </w:r>
      <w:r w:rsidRPr="000D50C7">
        <w:rPr>
          <w:sz w:val="24"/>
          <w:szCs w:val="24"/>
        </w:rPr>
        <w:t xml:space="preserve">evaluation grids; </w:t>
      </w:r>
      <w:r w:rsidR="0015329B" w:rsidRPr="000D50C7">
        <w:rPr>
          <w:sz w:val="24"/>
          <w:szCs w:val="24"/>
        </w:rPr>
        <w:t xml:space="preserve">reference to the </w:t>
      </w:r>
      <w:r w:rsidRPr="000D50C7">
        <w:rPr>
          <w:sz w:val="24"/>
          <w:szCs w:val="24"/>
        </w:rPr>
        <w:t>contract template; documents necessary for payment claims</w:t>
      </w:r>
      <w:r w:rsidR="0015329B" w:rsidRPr="000D50C7">
        <w:rPr>
          <w:sz w:val="24"/>
          <w:szCs w:val="24"/>
        </w:rPr>
        <w:t>)</w:t>
      </w:r>
      <w:r w:rsidRPr="000D50C7">
        <w:rPr>
          <w:sz w:val="24"/>
          <w:szCs w:val="24"/>
        </w:rPr>
        <w:t>;</w:t>
      </w:r>
    </w:p>
    <w:p w14:paraId="3BEABD75" w14:textId="1C19EACD" w:rsidR="005072C1" w:rsidRPr="000D50C7" w:rsidRDefault="0032681E">
      <w:pPr>
        <w:pStyle w:val="ListParagraph"/>
        <w:numPr>
          <w:ilvl w:val="0"/>
          <w:numId w:val="42"/>
        </w:numPr>
        <w:tabs>
          <w:tab w:val="left" w:pos="3240"/>
        </w:tabs>
        <w:spacing w:line="340" w:lineRule="exact"/>
        <w:ind w:left="3240" w:hanging="720"/>
        <w:rPr>
          <w:sz w:val="24"/>
          <w:szCs w:val="24"/>
        </w:rPr>
      </w:pPr>
      <w:r w:rsidRPr="000D50C7">
        <w:rPr>
          <w:sz w:val="24"/>
          <w:szCs w:val="24"/>
        </w:rPr>
        <w:t xml:space="preserve">Template </w:t>
      </w:r>
      <w:r w:rsidR="005F650F" w:rsidRPr="000D50C7">
        <w:rPr>
          <w:sz w:val="24"/>
          <w:szCs w:val="24"/>
        </w:rPr>
        <w:t xml:space="preserve">for the </w:t>
      </w:r>
      <w:r w:rsidR="00AD233B" w:rsidRPr="000D50C7">
        <w:rPr>
          <w:sz w:val="24"/>
          <w:szCs w:val="24"/>
        </w:rPr>
        <w:t>Memorandum of Understanding</w:t>
      </w:r>
      <w:r w:rsidRPr="000D50C7">
        <w:rPr>
          <w:sz w:val="24"/>
          <w:szCs w:val="24"/>
        </w:rPr>
        <w:t xml:space="preserve"> with the beneficiaries</w:t>
      </w:r>
      <w:r w:rsidR="000C43DA" w:rsidRPr="000D50C7">
        <w:rPr>
          <w:sz w:val="24"/>
          <w:szCs w:val="24"/>
        </w:rPr>
        <w:t xml:space="preserve"> of the </w:t>
      </w:r>
      <w:r w:rsidR="00AD233B" w:rsidRPr="000D50C7">
        <w:rPr>
          <w:sz w:val="24"/>
          <w:szCs w:val="24"/>
        </w:rPr>
        <w:t>Component I</w:t>
      </w:r>
      <w:r w:rsidRPr="000D50C7">
        <w:rPr>
          <w:sz w:val="24"/>
          <w:szCs w:val="24"/>
        </w:rPr>
        <w:t>;</w:t>
      </w:r>
    </w:p>
    <w:p w14:paraId="3772FD2F" w14:textId="77777777" w:rsidR="005F650F" w:rsidRPr="000D50C7" w:rsidRDefault="005F650F">
      <w:pPr>
        <w:pStyle w:val="ListParagraph"/>
        <w:numPr>
          <w:ilvl w:val="0"/>
          <w:numId w:val="42"/>
        </w:numPr>
        <w:tabs>
          <w:tab w:val="left" w:pos="3240"/>
        </w:tabs>
        <w:spacing w:line="340" w:lineRule="exact"/>
        <w:ind w:left="3240" w:hanging="720"/>
        <w:rPr>
          <w:sz w:val="24"/>
          <w:szCs w:val="24"/>
        </w:rPr>
      </w:pPr>
      <w:r w:rsidRPr="000D50C7">
        <w:rPr>
          <w:sz w:val="24"/>
          <w:szCs w:val="24"/>
        </w:rPr>
        <w:t>Environmental and Social Management Framework;</w:t>
      </w:r>
    </w:p>
    <w:p w14:paraId="5167B915" w14:textId="6B237A09" w:rsidR="005F650F" w:rsidRPr="000D50C7" w:rsidRDefault="005F650F">
      <w:pPr>
        <w:pStyle w:val="ListParagraph"/>
        <w:numPr>
          <w:ilvl w:val="0"/>
          <w:numId w:val="42"/>
        </w:numPr>
        <w:tabs>
          <w:tab w:val="left" w:pos="3240"/>
        </w:tabs>
        <w:spacing w:line="340" w:lineRule="exact"/>
        <w:ind w:left="3240" w:hanging="720"/>
        <w:rPr>
          <w:sz w:val="24"/>
          <w:szCs w:val="24"/>
        </w:rPr>
      </w:pPr>
      <w:r w:rsidRPr="000D50C7">
        <w:rPr>
          <w:sz w:val="24"/>
          <w:szCs w:val="24"/>
        </w:rPr>
        <w:t>Stakeholders Engagement Plan;</w:t>
      </w:r>
    </w:p>
    <w:p w14:paraId="7EF52F24" w14:textId="23B17077" w:rsidR="00990001" w:rsidRPr="000D50C7" w:rsidRDefault="00990001">
      <w:pPr>
        <w:pStyle w:val="ListParagraph"/>
        <w:numPr>
          <w:ilvl w:val="0"/>
          <w:numId w:val="42"/>
        </w:numPr>
        <w:tabs>
          <w:tab w:val="left" w:pos="3240"/>
        </w:tabs>
        <w:spacing w:line="340" w:lineRule="exact"/>
        <w:ind w:left="3240" w:hanging="720"/>
        <w:rPr>
          <w:sz w:val="24"/>
          <w:szCs w:val="24"/>
        </w:rPr>
      </w:pPr>
      <w:r w:rsidRPr="000D50C7">
        <w:rPr>
          <w:sz w:val="24"/>
          <w:szCs w:val="24"/>
        </w:rPr>
        <w:t>Environment</w:t>
      </w:r>
      <w:r w:rsidR="00532AC8" w:rsidRPr="000D50C7">
        <w:rPr>
          <w:sz w:val="24"/>
          <w:szCs w:val="24"/>
        </w:rPr>
        <w:t>al</w:t>
      </w:r>
      <w:r w:rsidRPr="000D50C7">
        <w:rPr>
          <w:sz w:val="24"/>
          <w:szCs w:val="24"/>
        </w:rPr>
        <w:t xml:space="preserve"> and Social Commitment Plan</w:t>
      </w:r>
      <w:r w:rsidRPr="000D50C7">
        <w:rPr>
          <w:sz w:val="24"/>
          <w:szCs w:val="24"/>
          <w:lang w:val="ro-RO"/>
        </w:rPr>
        <w:t>;</w:t>
      </w:r>
    </w:p>
    <w:p w14:paraId="13343FA3" w14:textId="77777777" w:rsidR="005F650F" w:rsidRPr="000D50C7" w:rsidRDefault="005F650F">
      <w:pPr>
        <w:pStyle w:val="ListParagraph"/>
        <w:numPr>
          <w:ilvl w:val="0"/>
          <w:numId w:val="42"/>
        </w:numPr>
        <w:tabs>
          <w:tab w:val="left" w:pos="3240"/>
        </w:tabs>
        <w:spacing w:line="340" w:lineRule="exact"/>
        <w:ind w:left="3240" w:hanging="720"/>
        <w:rPr>
          <w:sz w:val="24"/>
          <w:szCs w:val="24"/>
        </w:rPr>
      </w:pPr>
      <w:r w:rsidRPr="000D50C7">
        <w:rPr>
          <w:sz w:val="24"/>
          <w:szCs w:val="24"/>
        </w:rPr>
        <w:t>Project Procurement Strategy for Development;</w:t>
      </w:r>
    </w:p>
    <w:p w14:paraId="5679FDFF" w14:textId="77777777" w:rsidR="00AD233B" w:rsidRPr="000D50C7" w:rsidRDefault="00AD233B">
      <w:pPr>
        <w:pStyle w:val="ListParagraph"/>
        <w:numPr>
          <w:ilvl w:val="0"/>
          <w:numId w:val="42"/>
        </w:numPr>
        <w:tabs>
          <w:tab w:val="left" w:pos="3240"/>
        </w:tabs>
        <w:spacing w:line="340" w:lineRule="exact"/>
        <w:ind w:left="3240" w:hanging="720"/>
        <w:rPr>
          <w:sz w:val="24"/>
          <w:szCs w:val="24"/>
        </w:rPr>
      </w:pPr>
      <w:r w:rsidRPr="000D50C7">
        <w:rPr>
          <w:sz w:val="24"/>
          <w:szCs w:val="24"/>
        </w:rPr>
        <w:t>Project Financial Manual Guidance;</w:t>
      </w:r>
    </w:p>
    <w:p w14:paraId="2111F8CE" w14:textId="77777777" w:rsidR="005072C1" w:rsidRPr="000D50C7" w:rsidRDefault="0032681E">
      <w:pPr>
        <w:pStyle w:val="ListParagraph"/>
        <w:numPr>
          <w:ilvl w:val="0"/>
          <w:numId w:val="42"/>
        </w:numPr>
        <w:tabs>
          <w:tab w:val="left" w:pos="3240"/>
        </w:tabs>
        <w:spacing w:line="340" w:lineRule="exact"/>
        <w:ind w:left="3240" w:hanging="720"/>
        <w:rPr>
          <w:sz w:val="24"/>
          <w:szCs w:val="24"/>
        </w:rPr>
      </w:pPr>
      <w:r w:rsidRPr="000D50C7">
        <w:rPr>
          <w:sz w:val="24"/>
          <w:szCs w:val="24"/>
        </w:rPr>
        <w:t>Project organization, management and coordination, including terms of reference/job description for the PMU staff;</w:t>
      </w:r>
      <w:r w:rsidR="005C4C9B" w:rsidRPr="000D50C7">
        <w:rPr>
          <w:sz w:val="24"/>
          <w:szCs w:val="24"/>
        </w:rPr>
        <w:t xml:space="preserve"> </w:t>
      </w:r>
    </w:p>
    <w:p w14:paraId="28CE58D9" w14:textId="77777777" w:rsidR="00661BD6" w:rsidRPr="000D50C7" w:rsidRDefault="00661BD6" w:rsidP="00661BD6">
      <w:pPr>
        <w:pStyle w:val="ListParagraph"/>
        <w:numPr>
          <w:ilvl w:val="0"/>
          <w:numId w:val="42"/>
        </w:numPr>
        <w:tabs>
          <w:tab w:val="left" w:pos="3240"/>
        </w:tabs>
        <w:spacing w:line="340" w:lineRule="exact"/>
        <w:ind w:left="3240" w:hanging="720"/>
        <w:rPr>
          <w:sz w:val="24"/>
          <w:szCs w:val="24"/>
        </w:rPr>
      </w:pPr>
      <w:r w:rsidRPr="000D50C7">
        <w:rPr>
          <w:sz w:val="24"/>
          <w:szCs w:val="24"/>
        </w:rPr>
        <w:t>Template for Environmental and Social Management Plan (ESMP) or ESMP Checklists for the subprojects;</w:t>
      </w:r>
    </w:p>
    <w:p w14:paraId="404D9929" w14:textId="38BF3DBA" w:rsidR="0015329B" w:rsidRPr="000D50C7" w:rsidRDefault="0032681E">
      <w:pPr>
        <w:pStyle w:val="ListParagraph"/>
        <w:numPr>
          <w:ilvl w:val="0"/>
          <w:numId w:val="42"/>
        </w:numPr>
        <w:tabs>
          <w:tab w:val="left" w:pos="3240"/>
        </w:tabs>
        <w:spacing w:line="340" w:lineRule="exact"/>
        <w:ind w:left="3240" w:hanging="720"/>
        <w:rPr>
          <w:sz w:val="24"/>
          <w:szCs w:val="24"/>
        </w:rPr>
      </w:pPr>
      <w:r w:rsidRPr="000D50C7">
        <w:rPr>
          <w:sz w:val="24"/>
          <w:szCs w:val="24"/>
        </w:rPr>
        <w:t>Monitoring and Evaluation Manual</w:t>
      </w:r>
      <w:r w:rsidR="0015329B" w:rsidRPr="000D50C7">
        <w:rPr>
          <w:sz w:val="24"/>
          <w:szCs w:val="24"/>
        </w:rPr>
        <w:t>;</w:t>
      </w:r>
    </w:p>
    <w:p w14:paraId="7BF97EFA" w14:textId="170F5FE0" w:rsidR="005072C1" w:rsidRPr="000D50C7" w:rsidRDefault="0015329B">
      <w:pPr>
        <w:pStyle w:val="ListParagraph"/>
        <w:numPr>
          <w:ilvl w:val="0"/>
          <w:numId w:val="42"/>
        </w:numPr>
        <w:tabs>
          <w:tab w:val="left" w:pos="3240"/>
        </w:tabs>
        <w:spacing w:line="340" w:lineRule="exact"/>
        <w:ind w:left="3240" w:hanging="720"/>
        <w:rPr>
          <w:sz w:val="24"/>
          <w:szCs w:val="24"/>
        </w:rPr>
      </w:pPr>
      <w:r w:rsidRPr="000D50C7">
        <w:rPr>
          <w:sz w:val="24"/>
          <w:szCs w:val="24"/>
        </w:rPr>
        <w:t>Ex-post monitoring</w:t>
      </w:r>
      <w:r w:rsidR="00661BD6" w:rsidRPr="000D50C7">
        <w:rPr>
          <w:sz w:val="24"/>
          <w:szCs w:val="24"/>
        </w:rPr>
        <w:t xml:space="preserve"> procedure</w:t>
      </w:r>
      <w:r w:rsidR="00E876DB" w:rsidRPr="000D50C7">
        <w:rPr>
          <w:sz w:val="24"/>
          <w:szCs w:val="24"/>
        </w:rPr>
        <w:t>.</w:t>
      </w:r>
      <w:r w:rsidR="003150F4" w:rsidRPr="000D50C7">
        <w:rPr>
          <w:sz w:val="24"/>
          <w:szCs w:val="24"/>
        </w:rPr>
        <w:t xml:space="preserve"> </w:t>
      </w:r>
    </w:p>
    <w:p w14:paraId="7C869A8F" w14:textId="77777777" w:rsidR="005072C1" w:rsidRPr="000D50C7" w:rsidRDefault="005072C1" w:rsidP="00E20090">
      <w:pPr>
        <w:spacing w:line="340" w:lineRule="exact"/>
        <w:ind w:left="0"/>
        <w:rPr>
          <w:sz w:val="24"/>
          <w:szCs w:val="24"/>
        </w:rPr>
      </w:pPr>
    </w:p>
    <w:p w14:paraId="41F259FC" w14:textId="77777777" w:rsidR="00E9422E" w:rsidRPr="000D50C7" w:rsidRDefault="00E9422E" w:rsidP="007254BB">
      <w:pPr>
        <w:spacing w:line="340" w:lineRule="exact"/>
        <w:rPr>
          <w:sz w:val="24"/>
          <w:szCs w:val="24"/>
        </w:rPr>
      </w:pPr>
    </w:p>
    <w:p w14:paraId="16E11323" w14:textId="77BCE70E" w:rsidR="00E9422E" w:rsidRPr="000D50C7" w:rsidRDefault="00E9422E" w:rsidP="007254BB">
      <w:pPr>
        <w:spacing w:line="340" w:lineRule="exact"/>
        <w:rPr>
          <w:sz w:val="24"/>
          <w:szCs w:val="24"/>
        </w:rPr>
      </w:pPr>
      <w:r w:rsidRPr="000D50C7">
        <w:rPr>
          <w:sz w:val="24"/>
          <w:szCs w:val="24"/>
        </w:rPr>
        <w:lastRenderedPageBreak/>
        <w:t xml:space="preserve">Deviations from the requested template of the </w:t>
      </w:r>
      <w:r w:rsidR="00B81D70" w:rsidRPr="000D50C7">
        <w:rPr>
          <w:sz w:val="24"/>
          <w:szCs w:val="24"/>
        </w:rPr>
        <w:t>POM may be accepted with due justification</w:t>
      </w:r>
      <w:r w:rsidR="009A01F1" w:rsidRPr="000D50C7">
        <w:rPr>
          <w:sz w:val="24"/>
          <w:szCs w:val="24"/>
        </w:rPr>
        <w:t xml:space="preserve"> from the Consultant, if accepted</w:t>
      </w:r>
      <w:r w:rsidR="00994C0C" w:rsidRPr="000D50C7">
        <w:rPr>
          <w:sz w:val="24"/>
          <w:szCs w:val="24"/>
        </w:rPr>
        <w:t xml:space="preserve"> or requested</w:t>
      </w:r>
      <w:r w:rsidR="009A01F1" w:rsidRPr="000D50C7">
        <w:rPr>
          <w:sz w:val="24"/>
          <w:szCs w:val="24"/>
        </w:rPr>
        <w:t xml:space="preserve"> from the PMU </w:t>
      </w:r>
      <w:r w:rsidR="001D2AC3" w:rsidRPr="000D50C7">
        <w:rPr>
          <w:sz w:val="24"/>
          <w:szCs w:val="24"/>
        </w:rPr>
        <w:t xml:space="preserve">and </w:t>
      </w:r>
      <w:r w:rsidR="009A01F1" w:rsidRPr="000D50C7">
        <w:rPr>
          <w:sz w:val="24"/>
          <w:szCs w:val="24"/>
        </w:rPr>
        <w:t>World Bank</w:t>
      </w:r>
      <w:r w:rsidR="00B81D70" w:rsidRPr="000D50C7">
        <w:rPr>
          <w:sz w:val="24"/>
          <w:szCs w:val="24"/>
        </w:rPr>
        <w:t xml:space="preserve">. </w:t>
      </w:r>
    </w:p>
    <w:p w14:paraId="52E45357" w14:textId="0972DEFC" w:rsidR="007254BB" w:rsidRPr="000D50C7" w:rsidRDefault="007254BB" w:rsidP="007254BB">
      <w:pPr>
        <w:spacing w:line="340" w:lineRule="exact"/>
        <w:rPr>
          <w:sz w:val="24"/>
          <w:szCs w:val="24"/>
        </w:rPr>
      </w:pPr>
      <w:r w:rsidRPr="000D50C7">
        <w:rPr>
          <w:sz w:val="24"/>
          <w:szCs w:val="24"/>
        </w:rPr>
        <w:t xml:space="preserve">The Consultant is expected to undertake the following </w:t>
      </w:r>
      <w:r w:rsidR="000919BF" w:rsidRPr="000D50C7">
        <w:rPr>
          <w:sz w:val="24"/>
          <w:szCs w:val="24"/>
        </w:rPr>
        <w:t xml:space="preserve">prior </w:t>
      </w:r>
      <w:r w:rsidRPr="000D50C7">
        <w:rPr>
          <w:sz w:val="24"/>
          <w:szCs w:val="24"/>
        </w:rPr>
        <w:t>activities in order to achieve the scope and objectives of the contract:</w:t>
      </w:r>
    </w:p>
    <w:p w14:paraId="1C5DFFF5" w14:textId="7F66B301" w:rsidR="0015329B" w:rsidRPr="000D50C7" w:rsidRDefault="00251993" w:rsidP="00E20090">
      <w:pPr>
        <w:numPr>
          <w:ilvl w:val="0"/>
          <w:numId w:val="13"/>
        </w:numPr>
        <w:spacing w:after="0" w:line="340" w:lineRule="exact"/>
        <w:rPr>
          <w:sz w:val="24"/>
          <w:szCs w:val="24"/>
        </w:rPr>
      </w:pPr>
      <w:r w:rsidRPr="000D50C7">
        <w:rPr>
          <w:sz w:val="24"/>
          <w:szCs w:val="24"/>
        </w:rPr>
        <w:t>Examine</w:t>
      </w:r>
      <w:r w:rsidR="007254BB" w:rsidRPr="000D50C7">
        <w:rPr>
          <w:sz w:val="24"/>
          <w:szCs w:val="24"/>
        </w:rPr>
        <w:t xml:space="preserve"> </w:t>
      </w:r>
      <w:r w:rsidR="00FA218A" w:rsidRPr="000D50C7">
        <w:rPr>
          <w:sz w:val="24"/>
          <w:szCs w:val="24"/>
        </w:rPr>
        <w:t>the project documents (</w:t>
      </w:r>
      <w:r w:rsidR="00FA218A" w:rsidRPr="000D50C7">
        <w:rPr>
          <w:rFonts w:cs="Arial"/>
          <w:sz w:val="24"/>
          <w:szCs w:val="24"/>
          <w:bdr w:val="none" w:sz="0" w:space="0" w:color="auto" w:frame="1"/>
        </w:rPr>
        <w:t>Project Appraisal Document,</w:t>
      </w:r>
      <w:r w:rsidR="0032681E" w:rsidRPr="000D50C7">
        <w:rPr>
          <w:rFonts w:cs="Arial"/>
          <w:sz w:val="24"/>
          <w:szCs w:val="24"/>
          <w:bdr w:val="none" w:sz="0" w:space="0" w:color="auto" w:frame="1"/>
        </w:rPr>
        <w:t xml:space="preserve"> </w:t>
      </w:r>
      <w:r w:rsidR="00FA218A" w:rsidRPr="000D50C7">
        <w:rPr>
          <w:rFonts w:cs="Arial"/>
          <w:sz w:val="24"/>
          <w:szCs w:val="24"/>
          <w:bdr w:val="none" w:sz="0" w:space="0" w:color="auto" w:frame="1"/>
        </w:rPr>
        <w:t xml:space="preserve">Loan Agreement, </w:t>
      </w:r>
      <w:r w:rsidR="00661BD6" w:rsidRPr="000D50C7">
        <w:rPr>
          <w:sz w:val="24"/>
          <w:szCs w:val="24"/>
        </w:rPr>
        <w:t>Environment</w:t>
      </w:r>
      <w:r w:rsidR="00532AC8" w:rsidRPr="000D50C7">
        <w:rPr>
          <w:sz w:val="24"/>
          <w:szCs w:val="24"/>
        </w:rPr>
        <w:t>al</w:t>
      </w:r>
      <w:r w:rsidR="00661BD6" w:rsidRPr="000D50C7">
        <w:rPr>
          <w:sz w:val="24"/>
          <w:szCs w:val="24"/>
        </w:rPr>
        <w:t xml:space="preserve"> and Social Commitment Plan, </w:t>
      </w:r>
      <w:r w:rsidR="0015329B" w:rsidRPr="000D50C7">
        <w:rPr>
          <w:sz w:val="24"/>
          <w:szCs w:val="24"/>
        </w:rPr>
        <w:t xml:space="preserve">Environmental and Social Management Framework, Stakeholders Engagement Plan, Project Procurement Strategy for Development, </w:t>
      </w:r>
      <w:r w:rsidR="0063402F" w:rsidRPr="000D50C7">
        <w:rPr>
          <w:sz w:val="24"/>
          <w:szCs w:val="24"/>
        </w:rPr>
        <w:t xml:space="preserve">existent drafts for the Memorandum of Understanding with the Component 1 beneficiaries, </w:t>
      </w:r>
      <w:r w:rsidR="0015329B" w:rsidRPr="000D50C7">
        <w:rPr>
          <w:sz w:val="24"/>
          <w:szCs w:val="24"/>
        </w:rPr>
        <w:t>internal documents as prepared for the elaboration of the Grants Manual</w:t>
      </w:r>
      <w:r w:rsidR="00E9422E" w:rsidRPr="000D50C7">
        <w:rPr>
          <w:sz w:val="24"/>
          <w:szCs w:val="24"/>
        </w:rPr>
        <w:t xml:space="preserve"> and draft Grants Manual</w:t>
      </w:r>
      <w:r w:rsidR="0015329B" w:rsidRPr="000D50C7">
        <w:rPr>
          <w:sz w:val="24"/>
          <w:szCs w:val="24"/>
        </w:rPr>
        <w:t>);</w:t>
      </w:r>
    </w:p>
    <w:p w14:paraId="3FED01B0" w14:textId="77777777" w:rsidR="000919BF" w:rsidRPr="000D50C7" w:rsidRDefault="00251993" w:rsidP="00E20090">
      <w:pPr>
        <w:numPr>
          <w:ilvl w:val="0"/>
          <w:numId w:val="13"/>
        </w:numPr>
        <w:spacing w:after="0" w:line="340" w:lineRule="exact"/>
        <w:rPr>
          <w:sz w:val="24"/>
          <w:szCs w:val="24"/>
        </w:rPr>
      </w:pPr>
      <w:r w:rsidRPr="000D50C7">
        <w:rPr>
          <w:sz w:val="24"/>
          <w:szCs w:val="24"/>
        </w:rPr>
        <w:t xml:space="preserve">Examine </w:t>
      </w:r>
      <w:r w:rsidR="006732DB" w:rsidRPr="000D50C7">
        <w:rPr>
          <w:sz w:val="24"/>
          <w:szCs w:val="24"/>
        </w:rPr>
        <w:t xml:space="preserve">the </w:t>
      </w:r>
      <w:r w:rsidR="006732DB" w:rsidRPr="000D50C7">
        <w:rPr>
          <w:rFonts w:cs="Arial"/>
          <w:sz w:val="24"/>
          <w:szCs w:val="24"/>
          <w:bdr w:val="none" w:sz="0" w:space="0" w:color="auto" w:frame="1"/>
        </w:rPr>
        <w:t>World Bank procurement and disbursement procedures;</w:t>
      </w:r>
    </w:p>
    <w:p w14:paraId="0266A372" w14:textId="77777777" w:rsidR="0032681E" w:rsidRPr="000D50C7" w:rsidRDefault="0032681E" w:rsidP="00E20090">
      <w:pPr>
        <w:numPr>
          <w:ilvl w:val="0"/>
          <w:numId w:val="13"/>
        </w:numPr>
        <w:spacing w:after="0" w:line="340" w:lineRule="exact"/>
        <w:rPr>
          <w:sz w:val="24"/>
          <w:szCs w:val="24"/>
        </w:rPr>
      </w:pPr>
      <w:r w:rsidRPr="000D50C7">
        <w:rPr>
          <w:rFonts w:cs="Arial"/>
          <w:sz w:val="24"/>
          <w:szCs w:val="24"/>
          <w:bdr w:val="none" w:sz="0" w:space="0" w:color="auto" w:frame="1"/>
        </w:rPr>
        <w:t>Examine the Romanian legislation, requirements and procedures;</w:t>
      </w:r>
    </w:p>
    <w:p w14:paraId="23A6C1A5" w14:textId="6E788848" w:rsidR="00CC1F9F" w:rsidRPr="000D50C7" w:rsidRDefault="00CC1F9F" w:rsidP="00E20090">
      <w:pPr>
        <w:numPr>
          <w:ilvl w:val="0"/>
          <w:numId w:val="13"/>
        </w:numPr>
        <w:spacing w:after="0" w:line="340" w:lineRule="exact"/>
        <w:rPr>
          <w:sz w:val="24"/>
          <w:szCs w:val="24"/>
        </w:rPr>
      </w:pPr>
      <w:r w:rsidRPr="000D50C7">
        <w:rPr>
          <w:rFonts w:cs="Arial"/>
          <w:sz w:val="24"/>
          <w:szCs w:val="24"/>
          <w:bdr w:val="none" w:sz="0" w:space="0" w:color="auto" w:frame="1"/>
        </w:rPr>
        <w:t xml:space="preserve">Meet </w:t>
      </w:r>
      <w:r w:rsidR="003A1F94" w:rsidRPr="000D50C7">
        <w:rPr>
          <w:rFonts w:cs="Arial"/>
          <w:sz w:val="24"/>
          <w:szCs w:val="24"/>
          <w:bdr w:val="none" w:sz="0" w:space="0" w:color="auto" w:frame="1"/>
        </w:rPr>
        <w:t xml:space="preserve">and work directly with </w:t>
      </w:r>
      <w:r w:rsidRPr="000D50C7">
        <w:rPr>
          <w:rFonts w:cs="Arial"/>
          <w:sz w:val="24"/>
          <w:szCs w:val="24"/>
          <w:bdr w:val="none" w:sz="0" w:space="0" w:color="auto" w:frame="1"/>
        </w:rPr>
        <w:t xml:space="preserve">the PMU team, especially the PMU Director, </w:t>
      </w:r>
      <w:r w:rsidR="0015329B" w:rsidRPr="000D50C7">
        <w:rPr>
          <w:rFonts w:cs="Arial"/>
          <w:sz w:val="24"/>
          <w:szCs w:val="24"/>
          <w:bdr w:val="none" w:sz="0" w:space="0" w:color="auto" w:frame="1"/>
        </w:rPr>
        <w:t>Coordi</w:t>
      </w:r>
      <w:r w:rsidR="002A1131" w:rsidRPr="000D50C7">
        <w:rPr>
          <w:rFonts w:cs="Arial"/>
          <w:sz w:val="24"/>
          <w:szCs w:val="24"/>
          <w:bdr w:val="none" w:sz="0" w:space="0" w:color="auto" w:frame="1"/>
        </w:rPr>
        <w:t xml:space="preserve">nator of the Component 1, </w:t>
      </w:r>
      <w:r w:rsidRPr="000D50C7">
        <w:rPr>
          <w:rFonts w:cs="Arial"/>
          <w:sz w:val="24"/>
          <w:szCs w:val="24"/>
          <w:bdr w:val="none" w:sz="0" w:space="0" w:color="auto" w:frame="1"/>
        </w:rPr>
        <w:t xml:space="preserve">Financial Manager, Procurement </w:t>
      </w:r>
      <w:r w:rsidR="00661BD6" w:rsidRPr="000D50C7">
        <w:rPr>
          <w:rFonts w:cs="Arial"/>
          <w:sz w:val="24"/>
          <w:szCs w:val="24"/>
          <w:bdr w:val="none" w:sz="0" w:space="0" w:color="auto" w:frame="1"/>
        </w:rPr>
        <w:t>Manager</w:t>
      </w:r>
      <w:r w:rsidRPr="000D50C7">
        <w:rPr>
          <w:rFonts w:cs="Arial"/>
          <w:sz w:val="24"/>
          <w:szCs w:val="24"/>
          <w:bdr w:val="none" w:sz="0" w:space="0" w:color="auto" w:frame="1"/>
        </w:rPr>
        <w:t xml:space="preserve">, M&amp;E </w:t>
      </w:r>
      <w:r w:rsidR="0032681E" w:rsidRPr="000D50C7">
        <w:rPr>
          <w:rFonts w:cs="Arial"/>
          <w:sz w:val="24"/>
          <w:szCs w:val="24"/>
          <w:bdr w:val="none" w:sz="0" w:space="0" w:color="auto" w:frame="1"/>
        </w:rPr>
        <w:t>staff</w:t>
      </w:r>
      <w:r w:rsidRPr="000D50C7">
        <w:rPr>
          <w:rFonts w:cs="Arial"/>
          <w:sz w:val="24"/>
          <w:szCs w:val="24"/>
          <w:bdr w:val="none" w:sz="0" w:space="0" w:color="auto" w:frame="1"/>
        </w:rPr>
        <w:t>.</w:t>
      </w:r>
    </w:p>
    <w:p w14:paraId="4F5FAEC2" w14:textId="77777777" w:rsidR="00DD48E2" w:rsidRPr="000D50C7" w:rsidRDefault="00DD48E2" w:rsidP="00DD48E2">
      <w:pPr>
        <w:pStyle w:val="ListParagraph"/>
        <w:spacing w:line="340" w:lineRule="exact"/>
        <w:ind w:left="2061"/>
        <w:rPr>
          <w:sz w:val="24"/>
          <w:szCs w:val="24"/>
        </w:rPr>
      </w:pPr>
    </w:p>
    <w:p w14:paraId="24C01DD2" w14:textId="77777777" w:rsidR="005072C1" w:rsidRPr="000D50C7" w:rsidRDefault="0032681E">
      <w:pPr>
        <w:pStyle w:val="IntenseQuote"/>
        <w:rPr>
          <w:b w:val="0"/>
        </w:rPr>
      </w:pPr>
      <w:r w:rsidRPr="000D50C7">
        <w:t xml:space="preserve">4. </w:t>
      </w:r>
      <w:r w:rsidR="005C4C9B" w:rsidRPr="000D50C7">
        <w:t>Consultant’s Profile:</w:t>
      </w:r>
    </w:p>
    <w:p w14:paraId="7944D6DB" w14:textId="77777777" w:rsidR="00853B8E" w:rsidRPr="000D50C7" w:rsidRDefault="00853B8E" w:rsidP="00853B8E">
      <w:pPr>
        <w:spacing w:line="340" w:lineRule="exact"/>
        <w:rPr>
          <w:rStyle w:val="Strong"/>
          <w:b w:val="0"/>
          <w:sz w:val="24"/>
          <w:szCs w:val="24"/>
        </w:rPr>
      </w:pPr>
      <w:r w:rsidRPr="000D50C7">
        <w:rPr>
          <w:rStyle w:val="CharacterStyle1"/>
          <w:sz w:val="24"/>
          <w:szCs w:val="24"/>
        </w:rPr>
        <w:t>In order to be able to charge the Client for the activities performed under these terms of reference, the expert must be either a person authorized under the Law</w:t>
      </w:r>
      <w:r w:rsidRPr="000D50C7">
        <w:rPr>
          <w:rStyle w:val="Strong"/>
          <w:sz w:val="24"/>
          <w:szCs w:val="24"/>
        </w:rPr>
        <w:t xml:space="preserve"> </w:t>
      </w:r>
      <w:r w:rsidRPr="000D50C7">
        <w:rPr>
          <w:rStyle w:val="Strong"/>
          <w:b w:val="0"/>
          <w:sz w:val="24"/>
          <w:szCs w:val="24"/>
        </w:rPr>
        <w:t>300/2004 regarding the authorization of individual persons and family associations to carry out independent activities or to act under a limited liability company or another form of organization that enables him/her to issue invoices for the services provided. In any of the cases, the Consultant should be aware that the services will be provided only by the selected Individual Consultant and n</w:t>
      </w:r>
      <w:r w:rsidRPr="000D50C7">
        <w:rPr>
          <w:sz w:val="24"/>
          <w:szCs w:val="24"/>
        </w:rPr>
        <w:t>o substitution of any individual who was initially proposed and evaluated will be permitted</w:t>
      </w:r>
      <w:r w:rsidRPr="000D50C7">
        <w:rPr>
          <w:rStyle w:val="Strong"/>
          <w:b w:val="0"/>
          <w:sz w:val="24"/>
          <w:szCs w:val="24"/>
        </w:rPr>
        <w:t>.</w:t>
      </w:r>
    </w:p>
    <w:p w14:paraId="779D6317" w14:textId="77777777" w:rsidR="005072C1" w:rsidRPr="000D50C7" w:rsidRDefault="005C4C9B">
      <w:pPr>
        <w:rPr>
          <w:sz w:val="24"/>
          <w:szCs w:val="24"/>
          <w:lang w:eastAsia="ro-RO"/>
        </w:rPr>
      </w:pPr>
      <w:r w:rsidRPr="000D50C7">
        <w:rPr>
          <w:sz w:val="24"/>
          <w:szCs w:val="24"/>
          <w:lang w:eastAsia="ro-RO"/>
        </w:rPr>
        <w:t>Minimum qualifications requested:</w:t>
      </w:r>
    </w:p>
    <w:p w14:paraId="6BEF4F8E" w14:textId="5C742190" w:rsidR="002E67FF" w:rsidRPr="000D50C7" w:rsidRDefault="005C4C9B" w:rsidP="0087643D">
      <w:pPr>
        <w:pStyle w:val="ListParagraph"/>
        <w:numPr>
          <w:ilvl w:val="0"/>
          <w:numId w:val="29"/>
        </w:numPr>
        <w:spacing w:line="340" w:lineRule="exact"/>
        <w:ind w:left="2419"/>
        <w:contextualSpacing w:val="0"/>
        <w:rPr>
          <w:rFonts w:cs="Arial"/>
          <w:sz w:val="24"/>
          <w:szCs w:val="24"/>
        </w:rPr>
      </w:pPr>
      <w:r w:rsidRPr="000D50C7">
        <w:rPr>
          <w:rFonts w:cs="Arial"/>
          <w:sz w:val="24"/>
          <w:szCs w:val="24"/>
        </w:rPr>
        <w:t xml:space="preserve">Master </w:t>
      </w:r>
      <w:r w:rsidR="0032681E" w:rsidRPr="000D50C7">
        <w:rPr>
          <w:rFonts w:cs="Arial"/>
          <w:sz w:val="24"/>
          <w:szCs w:val="24"/>
        </w:rPr>
        <w:t xml:space="preserve">of business administration </w:t>
      </w:r>
      <w:r w:rsidRPr="000D50C7">
        <w:rPr>
          <w:rFonts w:cs="Arial"/>
          <w:sz w:val="24"/>
          <w:szCs w:val="24"/>
        </w:rPr>
        <w:t>degree or equivalent, preferably in the following areas: management, public administration, business administration, economics</w:t>
      </w:r>
      <w:r w:rsidR="0063402F" w:rsidRPr="000D50C7">
        <w:rPr>
          <w:rFonts w:cs="Arial"/>
          <w:sz w:val="24"/>
          <w:szCs w:val="24"/>
        </w:rPr>
        <w:t>, agriculture, environment</w:t>
      </w:r>
      <w:r w:rsidRPr="000D50C7">
        <w:rPr>
          <w:rFonts w:cs="Arial"/>
          <w:sz w:val="24"/>
          <w:szCs w:val="24"/>
        </w:rPr>
        <w:t xml:space="preserve"> or another relevant ancillary area;</w:t>
      </w:r>
    </w:p>
    <w:p w14:paraId="56CBF17F" w14:textId="77777777" w:rsidR="00F21FB2" w:rsidRPr="000D50C7" w:rsidRDefault="005C4C9B" w:rsidP="002D737F">
      <w:pPr>
        <w:pStyle w:val="ListParagraph"/>
        <w:numPr>
          <w:ilvl w:val="0"/>
          <w:numId w:val="29"/>
        </w:numPr>
        <w:spacing w:line="340" w:lineRule="exact"/>
        <w:ind w:left="2419"/>
        <w:contextualSpacing w:val="0"/>
        <w:rPr>
          <w:rFonts w:cs="Arial"/>
          <w:sz w:val="24"/>
          <w:szCs w:val="24"/>
        </w:rPr>
      </w:pPr>
      <w:r w:rsidRPr="000D50C7">
        <w:rPr>
          <w:rFonts w:cs="Arial"/>
          <w:sz w:val="24"/>
          <w:szCs w:val="24"/>
        </w:rPr>
        <w:t>Relevant academic education and training in project management;</w:t>
      </w:r>
    </w:p>
    <w:p w14:paraId="68FC792A" w14:textId="09039605" w:rsidR="002E67FF" w:rsidRPr="000D50C7" w:rsidRDefault="005C4C9B" w:rsidP="0087643D">
      <w:pPr>
        <w:pStyle w:val="ListParagraph"/>
        <w:numPr>
          <w:ilvl w:val="0"/>
          <w:numId w:val="29"/>
        </w:numPr>
        <w:spacing w:line="340" w:lineRule="exact"/>
        <w:ind w:left="2419"/>
        <w:contextualSpacing w:val="0"/>
        <w:rPr>
          <w:rFonts w:cs="Arial"/>
          <w:sz w:val="24"/>
          <w:szCs w:val="24"/>
        </w:rPr>
      </w:pPr>
      <w:r w:rsidRPr="000D50C7">
        <w:rPr>
          <w:rFonts w:cs="Arial"/>
          <w:sz w:val="24"/>
          <w:szCs w:val="24"/>
        </w:rPr>
        <w:t xml:space="preserve">At least </w:t>
      </w:r>
      <w:r w:rsidR="002A1131" w:rsidRPr="000D50C7">
        <w:rPr>
          <w:rFonts w:cs="Arial"/>
          <w:sz w:val="24"/>
          <w:szCs w:val="24"/>
        </w:rPr>
        <w:t xml:space="preserve">10 </w:t>
      </w:r>
      <w:r w:rsidRPr="000D50C7">
        <w:rPr>
          <w:rFonts w:cs="Arial"/>
          <w:sz w:val="24"/>
          <w:szCs w:val="24"/>
        </w:rPr>
        <w:t>years of relevant working experience;</w:t>
      </w:r>
    </w:p>
    <w:p w14:paraId="38C12CE8" w14:textId="14859AFB" w:rsidR="007B40C6" w:rsidRPr="000D50C7" w:rsidRDefault="005C4C9B">
      <w:pPr>
        <w:pStyle w:val="ListParagraph"/>
        <w:numPr>
          <w:ilvl w:val="0"/>
          <w:numId w:val="29"/>
        </w:numPr>
        <w:spacing w:line="340" w:lineRule="exact"/>
        <w:ind w:left="2419"/>
        <w:contextualSpacing w:val="0"/>
        <w:rPr>
          <w:rFonts w:cs="Arial"/>
          <w:sz w:val="24"/>
          <w:szCs w:val="24"/>
        </w:rPr>
      </w:pPr>
      <w:r w:rsidRPr="000D50C7">
        <w:rPr>
          <w:rFonts w:cs="Arial"/>
          <w:sz w:val="24"/>
          <w:szCs w:val="24"/>
        </w:rPr>
        <w:t xml:space="preserve">At least </w:t>
      </w:r>
      <w:r w:rsidR="0063402F" w:rsidRPr="000D50C7">
        <w:rPr>
          <w:bCs/>
          <w:color w:val="000000"/>
          <w:sz w:val="24"/>
          <w:szCs w:val="24"/>
          <w:lang w:val="en-AU"/>
        </w:rPr>
        <w:t>7</w:t>
      </w:r>
      <w:r w:rsidRPr="000D50C7">
        <w:rPr>
          <w:bCs/>
          <w:color w:val="000000"/>
          <w:sz w:val="24"/>
          <w:szCs w:val="24"/>
          <w:lang w:val="en-AU"/>
        </w:rPr>
        <w:t xml:space="preserve"> years of practical experience in project management area in Romania or internationally</w:t>
      </w:r>
      <w:r w:rsidRPr="000D50C7">
        <w:rPr>
          <w:rFonts w:cs="Arial"/>
          <w:sz w:val="24"/>
          <w:szCs w:val="24"/>
        </w:rPr>
        <w:t>;</w:t>
      </w:r>
    </w:p>
    <w:p w14:paraId="65E4824B" w14:textId="42FD1145" w:rsidR="007B40C6" w:rsidRPr="000D50C7" w:rsidRDefault="005C4C9B">
      <w:pPr>
        <w:pStyle w:val="ListParagraph"/>
        <w:numPr>
          <w:ilvl w:val="0"/>
          <w:numId w:val="29"/>
        </w:numPr>
        <w:spacing w:line="340" w:lineRule="exact"/>
        <w:ind w:left="2419"/>
        <w:contextualSpacing w:val="0"/>
        <w:rPr>
          <w:rFonts w:cs="Arial"/>
          <w:sz w:val="24"/>
          <w:szCs w:val="24"/>
        </w:rPr>
      </w:pPr>
      <w:r w:rsidRPr="000D50C7">
        <w:rPr>
          <w:rFonts w:cs="Arial"/>
          <w:sz w:val="24"/>
          <w:szCs w:val="24"/>
        </w:rPr>
        <w:lastRenderedPageBreak/>
        <w:t xml:space="preserve">Experience in </w:t>
      </w:r>
      <w:r w:rsidR="00C0023D" w:rsidRPr="000D50C7">
        <w:rPr>
          <w:rFonts w:cs="Arial"/>
          <w:sz w:val="24"/>
          <w:szCs w:val="24"/>
        </w:rPr>
        <w:t xml:space="preserve">strategic </w:t>
      </w:r>
      <w:r w:rsidRPr="000D50C7">
        <w:rPr>
          <w:rFonts w:cs="Arial"/>
          <w:sz w:val="24"/>
          <w:szCs w:val="24"/>
        </w:rPr>
        <w:t>planning, advisory and program/project management services</w:t>
      </w:r>
      <w:r w:rsidR="0032681E" w:rsidRPr="000D50C7">
        <w:rPr>
          <w:rFonts w:cs="Arial"/>
          <w:sz w:val="24"/>
          <w:szCs w:val="24"/>
        </w:rPr>
        <w:t>,</w:t>
      </w:r>
      <w:r w:rsidRPr="000D50C7">
        <w:rPr>
          <w:rFonts w:cs="Arial"/>
          <w:sz w:val="24"/>
          <w:szCs w:val="24"/>
        </w:rPr>
        <w:t xml:space="preserve"> </w:t>
      </w:r>
      <w:r w:rsidR="00C0023D" w:rsidRPr="000D50C7">
        <w:rPr>
          <w:rFonts w:cs="Arial"/>
          <w:sz w:val="24"/>
          <w:szCs w:val="24"/>
        </w:rPr>
        <w:t xml:space="preserve">in project risk assessment and mitigation, </w:t>
      </w:r>
      <w:r w:rsidR="003A1F94" w:rsidRPr="000D50C7">
        <w:rPr>
          <w:rFonts w:cs="Arial"/>
          <w:sz w:val="24"/>
          <w:szCs w:val="24"/>
        </w:rPr>
        <w:t>preferable on areas like</w:t>
      </w:r>
      <w:r w:rsidRPr="000D50C7">
        <w:rPr>
          <w:rFonts w:cs="Arial"/>
          <w:sz w:val="24"/>
          <w:szCs w:val="24"/>
        </w:rPr>
        <w:t xml:space="preserve"> environment</w:t>
      </w:r>
      <w:r w:rsidR="003A1F94" w:rsidRPr="000D50C7">
        <w:rPr>
          <w:rFonts w:cs="Arial"/>
          <w:sz w:val="24"/>
          <w:szCs w:val="24"/>
        </w:rPr>
        <w:t>,</w:t>
      </w:r>
      <w:r w:rsidR="00DA4CE3" w:rsidRPr="000D50C7">
        <w:rPr>
          <w:rFonts w:cs="Arial"/>
          <w:sz w:val="24"/>
          <w:szCs w:val="24"/>
        </w:rPr>
        <w:t xml:space="preserve"> </w:t>
      </w:r>
      <w:r w:rsidRPr="000D50C7">
        <w:rPr>
          <w:rFonts w:cs="Arial"/>
          <w:sz w:val="24"/>
          <w:szCs w:val="24"/>
        </w:rPr>
        <w:t xml:space="preserve">agriculture </w:t>
      </w:r>
      <w:r w:rsidR="00DA4CE3" w:rsidRPr="000D50C7">
        <w:rPr>
          <w:rFonts w:cs="Arial"/>
          <w:sz w:val="24"/>
          <w:szCs w:val="24"/>
        </w:rPr>
        <w:t>or</w:t>
      </w:r>
      <w:r w:rsidRPr="000D50C7">
        <w:rPr>
          <w:rFonts w:cs="Arial"/>
          <w:sz w:val="24"/>
          <w:szCs w:val="24"/>
        </w:rPr>
        <w:t xml:space="preserve"> rural development</w:t>
      </w:r>
      <w:r w:rsidR="0032681E" w:rsidRPr="000D50C7">
        <w:rPr>
          <w:rFonts w:cs="Arial"/>
          <w:sz w:val="24"/>
          <w:szCs w:val="24"/>
        </w:rPr>
        <w:t>;</w:t>
      </w:r>
    </w:p>
    <w:p w14:paraId="0A675210" w14:textId="77777777" w:rsidR="007B40C6" w:rsidRPr="000D50C7" w:rsidRDefault="005C4C9B">
      <w:pPr>
        <w:pStyle w:val="ListParagraph"/>
        <w:numPr>
          <w:ilvl w:val="0"/>
          <w:numId w:val="29"/>
        </w:numPr>
        <w:spacing w:line="340" w:lineRule="exact"/>
        <w:ind w:left="2419"/>
        <w:contextualSpacing w:val="0"/>
        <w:rPr>
          <w:rFonts w:cs="Arial"/>
          <w:sz w:val="24"/>
          <w:szCs w:val="24"/>
        </w:rPr>
      </w:pPr>
      <w:r w:rsidRPr="000D50C7">
        <w:rPr>
          <w:rFonts w:cs="Arial"/>
          <w:sz w:val="24"/>
          <w:szCs w:val="24"/>
        </w:rPr>
        <w:t>Relevant experience in public administration, proven experience working with Government, international organizations and donors;</w:t>
      </w:r>
    </w:p>
    <w:p w14:paraId="38C3E8FC" w14:textId="15523E71" w:rsidR="00032223" w:rsidRPr="000D50C7" w:rsidRDefault="005C4C9B" w:rsidP="0087643D">
      <w:pPr>
        <w:pStyle w:val="ListParagraph"/>
        <w:numPr>
          <w:ilvl w:val="0"/>
          <w:numId w:val="29"/>
        </w:numPr>
        <w:spacing w:line="340" w:lineRule="exact"/>
        <w:ind w:left="2419"/>
        <w:contextualSpacing w:val="0"/>
        <w:rPr>
          <w:rFonts w:cs="Arial"/>
          <w:sz w:val="24"/>
          <w:szCs w:val="24"/>
        </w:rPr>
      </w:pPr>
      <w:r w:rsidRPr="000D50C7">
        <w:rPr>
          <w:rFonts w:cs="Arial"/>
          <w:sz w:val="24"/>
          <w:szCs w:val="24"/>
        </w:rPr>
        <w:t xml:space="preserve">Sound knowledge and working experience with World Bank’s procedures; </w:t>
      </w:r>
    </w:p>
    <w:p w14:paraId="44384B75" w14:textId="3118254D" w:rsidR="002E67FF" w:rsidRPr="000D50C7" w:rsidRDefault="005C4C9B" w:rsidP="0087643D">
      <w:pPr>
        <w:pStyle w:val="ListParagraph"/>
        <w:numPr>
          <w:ilvl w:val="0"/>
          <w:numId w:val="29"/>
        </w:numPr>
        <w:spacing w:line="340" w:lineRule="exact"/>
        <w:ind w:left="2419"/>
        <w:contextualSpacing w:val="0"/>
        <w:rPr>
          <w:rFonts w:cs="Arial"/>
          <w:sz w:val="24"/>
          <w:szCs w:val="24"/>
        </w:rPr>
      </w:pPr>
      <w:r w:rsidRPr="000D50C7">
        <w:rPr>
          <w:rFonts w:cs="Arial"/>
          <w:sz w:val="24"/>
          <w:szCs w:val="24"/>
        </w:rPr>
        <w:t>Advanced PC skills and sound knowledge of the MS Office package: Word, Excel, Outlook, Power Point</w:t>
      </w:r>
      <w:r w:rsidR="00C0023D" w:rsidRPr="000D50C7">
        <w:rPr>
          <w:rFonts w:cs="Arial"/>
          <w:sz w:val="24"/>
          <w:szCs w:val="24"/>
        </w:rPr>
        <w:t>;</w:t>
      </w:r>
    </w:p>
    <w:p w14:paraId="3EB39428" w14:textId="77777777" w:rsidR="002E67FF" w:rsidRPr="000D50C7" w:rsidRDefault="005C4C9B" w:rsidP="0087643D">
      <w:pPr>
        <w:pStyle w:val="ListParagraph"/>
        <w:numPr>
          <w:ilvl w:val="0"/>
          <w:numId w:val="29"/>
        </w:numPr>
        <w:spacing w:line="340" w:lineRule="exact"/>
        <w:ind w:left="2419"/>
        <w:contextualSpacing w:val="0"/>
        <w:rPr>
          <w:rFonts w:cs="Arial"/>
          <w:sz w:val="24"/>
          <w:szCs w:val="24"/>
        </w:rPr>
      </w:pPr>
      <w:r w:rsidRPr="000D50C7">
        <w:rPr>
          <w:rFonts w:cs="Arial"/>
          <w:sz w:val="24"/>
          <w:szCs w:val="24"/>
        </w:rPr>
        <w:t>Good capacity to communicate with people with different backgrounds and positions, as well as with local and national authorities;</w:t>
      </w:r>
    </w:p>
    <w:p w14:paraId="0A479568" w14:textId="77777777" w:rsidR="002E67FF" w:rsidRPr="000D50C7" w:rsidRDefault="005C4C9B" w:rsidP="0087643D">
      <w:pPr>
        <w:pStyle w:val="ListParagraph"/>
        <w:numPr>
          <w:ilvl w:val="0"/>
          <w:numId w:val="29"/>
        </w:numPr>
        <w:spacing w:line="340" w:lineRule="exact"/>
        <w:ind w:left="2419"/>
        <w:contextualSpacing w:val="0"/>
        <w:rPr>
          <w:rFonts w:cs="Arial"/>
          <w:sz w:val="24"/>
          <w:szCs w:val="24"/>
        </w:rPr>
      </w:pPr>
      <w:r w:rsidRPr="000D50C7">
        <w:rPr>
          <w:rFonts w:cs="Arial"/>
          <w:sz w:val="24"/>
          <w:szCs w:val="24"/>
        </w:rPr>
        <w:t>Excellent command of spoken and written English is a must;</w:t>
      </w:r>
    </w:p>
    <w:p w14:paraId="773B6635" w14:textId="77777777" w:rsidR="00812D63" w:rsidRPr="000D50C7" w:rsidRDefault="005C4C9B" w:rsidP="00485113">
      <w:pPr>
        <w:pStyle w:val="ListParagraph"/>
        <w:numPr>
          <w:ilvl w:val="0"/>
          <w:numId w:val="29"/>
        </w:numPr>
        <w:spacing w:line="340" w:lineRule="exact"/>
        <w:ind w:left="2419"/>
        <w:contextualSpacing w:val="0"/>
        <w:rPr>
          <w:rFonts w:cs="Arial"/>
          <w:sz w:val="24"/>
          <w:szCs w:val="24"/>
        </w:rPr>
      </w:pPr>
      <w:r w:rsidRPr="000D50C7">
        <w:rPr>
          <w:rFonts w:cs="Arial"/>
          <w:sz w:val="24"/>
          <w:szCs w:val="24"/>
        </w:rPr>
        <w:t>Strong sense of integrity is essential;</w:t>
      </w:r>
    </w:p>
    <w:p w14:paraId="3CCCFEA2" w14:textId="77777777" w:rsidR="00D500ED" w:rsidRPr="000D50C7" w:rsidRDefault="005C4C9B" w:rsidP="00485113">
      <w:pPr>
        <w:pStyle w:val="ListParagraph"/>
        <w:numPr>
          <w:ilvl w:val="0"/>
          <w:numId w:val="29"/>
        </w:numPr>
        <w:spacing w:line="340" w:lineRule="exact"/>
        <w:ind w:left="2419"/>
        <w:contextualSpacing w:val="0"/>
        <w:rPr>
          <w:rFonts w:cs="Arial"/>
          <w:sz w:val="24"/>
          <w:szCs w:val="24"/>
        </w:rPr>
      </w:pPr>
      <w:r w:rsidRPr="000D50C7">
        <w:rPr>
          <w:sz w:val="24"/>
          <w:szCs w:val="24"/>
        </w:rPr>
        <w:t>Strong analytical skills, oral and written communication skills;</w:t>
      </w:r>
      <w:r w:rsidRPr="000D50C7">
        <w:rPr>
          <w:rFonts w:cs="Arial"/>
          <w:sz w:val="24"/>
          <w:szCs w:val="24"/>
        </w:rPr>
        <w:t xml:space="preserve"> </w:t>
      </w:r>
    </w:p>
    <w:p w14:paraId="1F515E9A" w14:textId="77777777" w:rsidR="00485113" w:rsidRPr="000D50C7" w:rsidRDefault="005C4C9B" w:rsidP="00485113">
      <w:pPr>
        <w:pStyle w:val="ListParagraph"/>
        <w:numPr>
          <w:ilvl w:val="0"/>
          <w:numId w:val="29"/>
        </w:numPr>
        <w:spacing w:line="340" w:lineRule="exact"/>
        <w:ind w:left="2419"/>
        <w:contextualSpacing w:val="0"/>
        <w:rPr>
          <w:rFonts w:cs="Arial"/>
          <w:sz w:val="24"/>
          <w:szCs w:val="24"/>
        </w:rPr>
      </w:pPr>
      <w:r w:rsidRPr="000D50C7">
        <w:rPr>
          <w:rFonts w:cs="Arial"/>
          <w:sz w:val="24"/>
          <w:szCs w:val="24"/>
        </w:rPr>
        <w:t>Ability to work in multidisciplinary teams.</w:t>
      </w:r>
    </w:p>
    <w:p w14:paraId="0FA6F3F1" w14:textId="77777777" w:rsidR="00485113" w:rsidRPr="000D50C7" w:rsidRDefault="00485113" w:rsidP="00485113">
      <w:pPr>
        <w:pStyle w:val="ListParagraph"/>
        <w:spacing w:before="240" w:after="240" w:line="240" w:lineRule="auto"/>
        <w:ind w:left="2421"/>
        <w:rPr>
          <w:rFonts w:cs="Arial"/>
          <w:sz w:val="24"/>
          <w:szCs w:val="24"/>
        </w:rPr>
      </w:pPr>
    </w:p>
    <w:p w14:paraId="12E92EA8" w14:textId="77777777" w:rsidR="005072C1" w:rsidRPr="000D50C7" w:rsidRDefault="0032681E">
      <w:pPr>
        <w:pStyle w:val="IntenseQuote"/>
        <w:rPr>
          <w:b w:val="0"/>
        </w:rPr>
      </w:pPr>
      <w:r w:rsidRPr="000D50C7">
        <w:t xml:space="preserve">5. </w:t>
      </w:r>
      <w:r w:rsidR="001D4155" w:rsidRPr="000D50C7">
        <w:t xml:space="preserve">Duration of the Assignment, </w:t>
      </w:r>
      <w:r w:rsidR="005C4C9B" w:rsidRPr="000D50C7">
        <w:t>Reports and Time Schedule:</w:t>
      </w:r>
    </w:p>
    <w:p w14:paraId="6CDF8059" w14:textId="63F9133F" w:rsidR="001D4155" w:rsidRPr="000D50C7" w:rsidRDefault="001D4155" w:rsidP="00AE3B7E">
      <w:pPr>
        <w:pStyle w:val="ListParagraph"/>
        <w:spacing w:line="340" w:lineRule="exact"/>
        <w:ind w:left="1778"/>
        <w:contextualSpacing w:val="0"/>
        <w:rPr>
          <w:sz w:val="24"/>
          <w:szCs w:val="24"/>
        </w:rPr>
      </w:pPr>
      <w:r w:rsidRPr="000D50C7">
        <w:rPr>
          <w:sz w:val="24"/>
          <w:szCs w:val="24"/>
        </w:rPr>
        <w:t xml:space="preserve">The total days input of the Consultant is estimated at </w:t>
      </w:r>
      <w:r w:rsidR="002A1131" w:rsidRPr="000D50C7">
        <w:rPr>
          <w:sz w:val="24"/>
          <w:szCs w:val="24"/>
        </w:rPr>
        <w:t>5</w:t>
      </w:r>
      <w:r w:rsidRPr="000D50C7">
        <w:rPr>
          <w:sz w:val="24"/>
          <w:szCs w:val="24"/>
        </w:rPr>
        <w:t xml:space="preserve">0 </w:t>
      </w:r>
      <w:r w:rsidR="00F70AED" w:rsidRPr="000D50C7">
        <w:rPr>
          <w:sz w:val="24"/>
          <w:szCs w:val="24"/>
        </w:rPr>
        <w:t xml:space="preserve">man-days </w:t>
      </w:r>
      <w:r w:rsidRPr="000D50C7">
        <w:rPr>
          <w:sz w:val="24"/>
          <w:szCs w:val="24"/>
        </w:rPr>
        <w:t xml:space="preserve">to be performed within a period of engagement of about </w:t>
      </w:r>
      <w:r w:rsidR="00E9422E" w:rsidRPr="000D50C7">
        <w:rPr>
          <w:sz w:val="24"/>
          <w:szCs w:val="24"/>
        </w:rPr>
        <w:t xml:space="preserve">4 </w:t>
      </w:r>
      <w:r w:rsidRPr="000D50C7">
        <w:rPr>
          <w:sz w:val="24"/>
          <w:szCs w:val="24"/>
        </w:rPr>
        <w:t>(</w:t>
      </w:r>
      <w:r w:rsidR="002A1131" w:rsidRPr="000D50C7">
        <w:rPr>
          <w:sz w:val="24"/>
          <w:szCs w:val="24"/>
        </w:rPr>
        <w:t>four</w:t>
      </w:r>
      <w:r w:rsidRPr="000D50C7">
        <w:rPr>
          <w:sz w:val="24"/>
          <w:szCs w:val="24"/>
        </w:rPr>
        <w:t xml:space="preserve">) months, </w:t>
      </w:r>
      <w:r w:rsidR="004463FF" w:rsidRPr="000D50C7">
        <w:rPr>
          <w:sz w:val="24"/>
          <w:szCs w:val="24"/>
        </w:rPr>
        <w:t xml:space="preserve">with deliverables planned to be submitted </w:t>
      </w:r>
      <w:r w:rsidRPr="000D50C7">
        <w:rPr>
          <w:sz w:val="24"/>
          <w:szCs w:val="24"/>
        </w:rPr>
        <w:t xml:space="preserve">until </w:t>
      </w:r>
      <w:r w:rsidR="002A1131" w:rsidRPr="000D50C7">
        <w:rPr>
          <w:sz w:val="24"/>
          <w:szCs w:val="24"/>
        </w:rPr>
        <w:t>October</w:t>
      </w:r>
      <w:r w:rsidRPr="000D50C7">
        <w:rPr>
          <w:sz w:val="24"/>
          <w:szCs w:val="24"/>
        </w:rPr>
        <w:t xml:space="preserve"> 31</w:t>
      </w:r>
      <w:r w:rsidR="002A1131" w:rsidRPr="000D50C7">
        <w:rPr>
          <w:sz w:val="24"/>
          <w:szCs w:val="24"/>
          <w:vertAlign w:val="superscript"/>
        </w:rPr>
        <w:t>st</w:t>
      </w:r>
      <w:r w:rsidRPr="000D50C7">
        <w:rPr>
          <w:sz w:val="24"/>
          <w:szCs w:val="24"/>
        </w:rPr>
        <w:t>, 20</w:t>
      </w:r>
      <w:r w:rsidR="002A1131" w:rsidRPr="000D50C7">
        <w:rPr>
          <w:sz w:val="24"/>
          <w:szCs w:val="24"/>
        </w:rPr>
        <w:t>23</w:t>
      </w:r>
      <w:r w:rsidR="004463FF" w:rsidRPr="000D50C7">
        <w:rPr>
          <w:sz w:val="24"/>
          <w:szCs w:val="24"/>
        </w:rPr>
        <w:t xml:space="preserve"> and with a duration of the contract which cannot go beyond 31</w:t>
      </w:r>
      <w:r w:rsidR="004463FF" w:rsidRPr="000D50C7">
        <w:rPr>
          <w:sz w:val="24"/>
          <w:szCs w:val="24"/>
          <w:vertAlign w:val="superscript"/>
        </w:rPr>
        <w:t>st</w:t>
      </w:r>
      <w:r w:rsidR="004463FF" w:rsidRPr="000D50C7">
        <w:rPr>
          <w:sz w:val="24"/>
          <w:szCs w:val="24"/>
        </w:rPr>
        <w:t xml:space="preserve"> December 2023 (the closing date of the INPCP-AF Project</w:t>
      </w:r>
      <w:r w:rsidR="00463314" w:rsidRPr="000D50C7">
        <w:rPr>
          <w:sz w:val="24"/>
          <w:szCs w:val="24"/>
        </w:rPr>
        <w:t>, wherefrom the contract will be financed)</w:t>
      </w:r>
      <w:r w:rsidRPr="000D50C7">
        <w:rPr>
          <w:sz w:val="24"/>
          <w:szCs w:val="24"/>
        </w:rPr>
        <w:t>. The consultant is expected to start performance of the services immediately after contract signing.</w:t>
      </w:r>
    </w:p>
    <w:p w14:paraId="113704FA" w14:textId="34CC196F" w:rsidR="007665AD" w:rsidRPr="000D50C7" w:rsidRDefault="007665AD" w:rsidP="007665AD">
      <w:pPr>
        <w:spacing w:line="340" w:lineRule="exact"/>
        <w:rPr>
          <w:rFonts w:cs="Arial"/>
          <w:sz w:val="24"/>
          <w:szCs w:val="24"/>
          <w:bdr w:val="none" w:sz="0" w:space="0" w:color="auto" w:frame="1"/>
        </w:rPr>
      </w:pPr>
      <w:r w:rsidRPr="000D50C7">
        <w:rPr>
          <w:rFonts w:cs="Arial"/>
          <w:sz w:val="24"/>
          <w:szCs w:val="24"/>
          <w:bdr w:val="none" w:sz="0" w:space="0" w:color="auto" w:frame="1"/>
        </w:rPr>
        <w:t xml:space="preserve">As result of the services, the Consultant </w:t>
      </w:r>
      <w:r w:rsidR="00463314" w:rsidRPr="000D50C7">
        <w:rPr>
          <w:rFonts w:cs="Arial"/>
          <w:sz w:val="24"/>
          <w:szCs w:val="24"/>
          <w:bdr w:val="none" w:sz="0" w:space="0" w:color="auto" w:frame="1"/>
        </w:rPr>
        <w:t xml:space="preserve">shall </w:t>
      </w:r>
      <w:r w:rsidRPr="000D50C7">
        <w:rPr>
          <w:rFonts w:cs="Arial"/>
          <w:sz w:val="24"/>
          <w:szCs w:val="24"/>
          <w:bdr w:val="none" w:sz="0" w:space="0" w:color="auto" w:frame="1"/>
        </w:rPr>
        <w:t xml:space="preserve">deliver </w:t>
      </w:r>
      <w:r w:rsidR="002A1131" w:rsidRPr="000D50C7">
        <w:rPr>
          <w:rFonts w:cs="Arial"/>
          <w:sz w:val="24"/>
          <w:szCs w:val="24"/>
          <w:bdr w:val="none" w:sz="0" w:space="0" w:color="auto" w:frame="1"/>
        </w:rPr>
        <w:t>3 reports, each containing a description of the work carried-out and</w:t>
      </w:r>
      <w:r w:rsidR="00706AC2" w:rsidRPr="000D50C7">
        <w:rPr>
          <w:rFonts w:cs="Arial"/>
          <w:sz w:val="24"/>
          <w:szCs w:val="24"/>
          <w:bdr w:val="none" w:sz="0" w:space="0" w:color="auto" w:frame="1"/>
        </w:rPr>
        <w:t xml:space="preserve"> </w:t>
      </w:r>
      <w:r w:rsidR="00A95048" w:rsidRPr="000D50C7">
        <w:rPr>
          <w:rFonts w:cs="Arial"/>
          <w:sz w:val="24"/>
          <w:szCs w:val="24"/>
          <w:bdr w:val="none" w:sz="0" w:space="0" w:color="auto" w:frame="1"/>
        </w:rPr>
        <w:t xml:space="preserve">with </w:t>
      </w:r>
      <w:r w:rsidR="00706AC2" w:rsidRPr="000D50C7">
        <w:rPr>
          <w:rFonts w:cs="Arial"/>
          <w:sz w:val="24"/>
          <w:szCs w:val="24"/>
          <w:bdr w:val="none" w:sz="0" w:space="0" w:color="auto" w:frame="1"/>
        </w:rPr>
        <w:t>annex</w:t>
      </w:r>
      <w:r w:rsidR="008B6B4D" w:rsidRPr="000D50C7">
        <w:rPr>
          <w:rFonts w:cs="Arial"/>
          <w:sz w:val="24"/>
          <w:szCs w:val="24"/>
          <w:bdr w:val="none" w:sz="0" w:space="0" w:color="auto" w:frame="1"/>
        </w:rPr>
        <w:t>es</w:t>
      </w:r>
      <w:r w:rsidR="00463314" w:rsidRPr="000D50C7">
        <w:rPr>
          <w:rFonts w:cs="Arial"/>
          <w:sz w:val="24"/>
          <w:szCs w:val="24"/>
          <w:bdr w:val="none" w:sz="0" w:space="0" w:color="auto" w:frame="1"/>
        </w:rPr>
        <w:t>,</w:t>
      </w:r>
      <w:r w:rsidR="00706AC2" w:rsidRPr="000D50C7">
        <w:rPr>
          <w:rFonts w:cs="Arial"/>
          <w:sz w:val="24"/>
          <w:szCs w:val="24"/>
          <w:bdr w:val="none" w:sz="0" w:space="0" w:color="auto" w:frame="1"/>
        </w:rPr>
        <w:t xml:space="preserve"> as follow</w:t>
      </w:r>
      <w:r w:rsidR="00463314" w:rsidRPr="000D50C7">
        <w:rPr>
          <w:rFonts w:cs="Arial"/>
          <w:sz w:val="24"/>
          <w:szCs w:val="24"/>
          <w:bdr w:val="none" w:sz="0" w:space="0" w:color="auto" w:frame="1"/>
        </w:rPr>
        <w:t>s</w:t>
      </w:r>
      <w:r w:rsidRPr="000D50C7">
        <w:rPr>
          <w:rFonts w:cs="Arial"/>
          <w:sz w:val="24"/>
          <w:szCs w:val="24"/>
          <w:bdr w:val="none" w:sz="0" w:space="0" w:color="auto" w:frame="1"/>
        </w:rPr>
        <w:t>:</w:t>
      </w:r>
    </w:p>
    <w:p w14:paraId="06C6935C" w14:textId="1B0C0C1F" w:rsidR="007665AD" w:rsidRPr="000D50C7" w:rsidRDefault="007665AD" w:rsidP="007665AD">
      <w:pPr>
        <w:pStyle w:val="ListParagraph"/>
        <w:numPr>
          <w:ilvl w:val="0"/>
          <w:numId w:val="41"/>
        </w:numPr>
        <w:spacing w:line="340" w:lineRule="exact"/>
        <w:rPr>
          <w:sz w:val="24"/>
          <w:szCs w:val="24"/>
        </w:rPr>
      </w:pPr>
      <w:r w:rsidRPr="000D50C7">
        <w:rPr>
          <w:rFonts w:cs="Arial"/>
          <w:sz w:val="24"/>
          <w:szCs w:val="24"/>
          <w:bdr w:val="none" w:sz="0" w:space="0" w:color="auto" w:frame="1"/>
        </w:rPr>
        <w:t xml:space="preserve">First draft of the POM:  </w:t>
      </w:r>
      <w:r w:rsidR="008B6B4D" w:rsidRPr="000D50C7">
        <w:rPr>
          <w:rFonts w:cs="Arial"/>
          <w:sz w:val="24"/>
          <w:szCs w:val="24"/>
          <w:bdr w:val="none" w:sz="0" w:space="0" w:color="auto" w:frame="1"/>
        </w:rPr>
        <w:t xml:space="preserve">submitted </w:t>
      </w:r>
      <w:r w:rsidRPr="000D50C7">
        <w:rPr>
          <w:rFonts w:cs="Arial"/>
          <w:sz w:val="24"/>
          <w:szCs w:val="24"/>
          <w:bdr w:val="none" w:sz="0" w:space="0" w:color="auto" w:frame="1"/>
        </w:rPr>
        <w:t>for PMU</w:t>
      </w:r>
      <w:r w:rsidR="008B6B4D" w:rsidRPr="000D50C7">
        <w:rPr>
          <w:rFonts w:cs="Arial"/>
          <w:sz w:val="24"/>
          <w:szCs w:val="24"/>
          <w:bdr w:val="none" w:sz="0" w:space="0" w:color="auto" w:frame="1"/>
        </w:rPr>
        <w:t>’s</w:t>
      </w:r>
      <w:r w:rsidRPr="000D50C7">
        <w:rPr>
          <w:rFonts w:cs="Arial"/>
          <w:sz w:val="24"/>
          <w:szCs w:val="24"/>
          <w:bdr w:val="none" w:sz="0" w:space="0" w:color="auto" w:frame="1"/>
        </w:rPr>
        <w:t xml:space="preserve"> team </w:t>
      </w:r>
      <w:r w:rsidR="00582456" w:rsidRPr="000D50C7">
        <w:rPr>
          <w:rFonts w:cs="Arial"/>
          <w:sz w:val="24"/>
          <w:szCs w:val="24"/>
          <w:bdr w:val="none" w:sz="0" w:space="0" w:color="auto" w:frame="1"/>
        </w:rPr>
        <w:t xml:space="preserve">contribution, </w:t>
      </w:r>
      <w:r w:rsidRPr="000D50C7">
        <w:rPr>
          <w:rFonts w:cs="Arial"/>
          <w:sz w:val="24"/>
          <w:szCs w:val="24"/>
          <w:bdr w:val="none" w:sz="0" w:space="0" w:color="auto" w:frame="1"/>
        </w:rPr>
        <w:t>review and comments</w:t>
      </w:r>
      <w:r w:rsidR="0032681E" w:rsidRPr="000D50C7">
        <w:rPr>
          <w:rFonts w:cs="Arial"/>
          <w:sz w:val="24"/>
          <w:szCs w:val="24"/>
          <w:bdr w:val="none" w:sz="0" w:space="0" w:color="auto" w:frame="1"/>
        </w:rPr>
        <w:t xml:space="preserve"> (English version)</w:t>
      </w:r>
      <w:r w:rsidR="008B6B4D" w:rsidRPr="000D50C7">
        <w:rPr>
          <w:rFonts w:cs="Arial"/>
          <w:sz w:val="24"/>
          <w:szCs w:val="24"/>
          <w:bdr w:val="none" w:sz="0" w:space="0" w:color="auto" w:frame="1"/>
        </w:rPr>
        <w:t>,</w:t>
      </w:r>
      <w:r w:rsidR="009355B4" w:rsidRPr="000D50C7">
        <w:rPr>
          <w:rFonts w:cs="Arial"/>
          <w:sz w:val="24"/>
          <w:szCs w:val="24"/>
          <w:bdr w:val="none" w:sz="0" w:space="0" w:color="auto" w:frame="1"/>
        </w:rPr>
        <w:t xml:space="preserve"> </w:t>
      </w:r>
      <w:r w:rsidR="0091385E" w:rsidRPr="000D50C7">
        <w:rPr>
          <w:rFonts w:cs="Arial"/>
          <w:sz w:val="24"/>
          <w:szCs w:val="24"/>
          <w:bdr w:val="none" w:sz="0" w:space="0" w:color="auto" w:frame="1"/>
        </w:rPr>
        <w:t>with</w:t>
      </w:r>
      <w:r w:rsidR="009355B4" w:rsidRPr="000D50C7">
        <w:rPr>
          <w:rFonts w:cs="Arial"/>
          <w:sz w:val="24"/>
          <w:szCs w:val="24"/>
          <w:bdr w:val="none" w:sz="0" w:space="0" w:color="auto" w:frame="1"/>
        </w:rPr>
        <w:t xml:space="preserve"> deadline </w:t>
      </w:r>
      <w:r w:rsidR="008B6B4D" w:rsidRPr="000D50C7">
        <w:rPr>
          <w:rFonts w:cs="Arial"/>
          <w:sz w:val="24"/>
          <w:szCs w:val="24"/>
          <w:bdr w:val="none" w:sz="0" w:space="0" w:color="auto" w:frame="1"/>
        </w:rPr>
        <w:t>with</w:t>
      </w:r>
      <w:r w:rsidR="0091385E" w:rsidRPr="000D50C7">
        <w:rPr>
          <w:rFonts w:cs="Arial"/>
          <w:sz w:val="24"/>
          <w:szCs w:val="24"/>
          <w:bdr w:val="none" w:sz="0" w:space="0" w:color="auto" w:frame="1"/>
        </w:rPr>
        <w:t xml:space="preserve">in </w:t>
      </w:r>
      <w:r w:rsidR="009355B4" w:rsidRPr="000D50C7">
        <w:rPr>
          <w:rFonts w:cs="Arial"/>
          <w:sz w:val="24"/>
          <w:szCs w:val="24"/>
          <w:bdr w:val="none" w:sz="0" w:space="0" w:color="auto" w:frame="1"/>
        </w:rPr>
        <w:t xml:space="preserve">6 weeks </w:t>
      </w:r>
      <w:r w:rsidR="008B6B4D" w:rsidRPr="000D50C7">
        <w:rPr>
          <w:rFonts w:cs="Arial"/>
          <w:sz w:val="24"/>
          <w:szCs w:val="24"/>
          <w:bdr w:val="none" w:sz="0" w:space="0" w:color="auto" w:frame="1"/>
        </w:rPr>
        <w:t xml:space="preserve">as </w:t>
      </w:r>
      <w:r w:rsidR="009355B4" w:rsidRPr="000D50C7">
        <w:rPr>
          <w:rFonts w:cs="Arial"/>
          <w:sz w:val="24"/>
          <w:szCs w:val="24"/>
          <w:bdr w:val="none" w:sz="0" w:space="0" w:color="auto" w:frame="1"/>
        </w:rPr>
        <w:t>from contract signature</w:t>
      </w:r>
      <w:r w:rsidR="008B6B4D" w:rsidRPr="000D50C7">
        <w:rPr>
          <w:rFonts w:cs="Arial"/>
          <w:sz w:val="24"/>
          <w:szCs w:val="24"/>
          <w:bdr w:val="none" w:sz="0" w:space="0" w:color="auto" w:frame="1"/>
        </w:rPr>
        <w:t>,</w:t>
      </w:r>
      <w:r w:rsidR="0063402F" w:rsidRPr="000D50C7">
        <w:rPr>
          <w:rFonts w:cs="Arial"/>
          <w:sz w:val="24"/>
          <w:szCs w:val="24"/>
          <w:bdr w:val="none" w:sz="0" w:space="0" w:color="auto" w:frame="1"/>
        </w:rPr>
        <w:t xml:space="preserve"> but no later than end of August 2023</w:t>
      </w:r>
      <w:r w:rsidRPr="000D50C7">
        <w:rPr>
          <w:rFonts w:cs="Arial"/>
          <w:sz w:val="24"/>
          <w:szCs w:val="24"/>
          <w:bdr w:val="none" w:sz="0" w:space="0" w:color="auto" w:frame="1"/>
        </w:rPr>
        <w:t>;</w:t>
      </w:r>
    </w:p>
    <w:p w14:paraId="0B0FEE2B" w14:textId="0D0ED390" w:rsidR="007665AD" w:rsidRPr="000D50C7" w:rsidRDefault="007665AD" w:rsidP="007665AD">
      <w:pPr>
        <w:pStyle w:val="ListParagraph"/>
        <w:numPr>
          <w:ilvl w:val="0"/>
          <w:numId w:val="41"/>
        </w:numPr>
        <w:spacing w:line="340" w:lineRule="exact"/>
        <w:rPr>
          <w:sz w:val="24"/>
          <w:szCs w:val="24"/>
        </w:rPr>
      </w:pPr>
      <w:r w:rsidRPr="000D50C7">
        <w:rPr>
          <w:rFonts w:cs="Arial"/>
          <w:sz w:val="24"/>
          <w:szCs w:val="24"/>
          <w:bdr w:val="none" w:sz="0" w:space="0" w:color="auto" w:frame="1"/>
        </w:rPr>
        <w:t>Second draft of the POM having all the PMU</w:t>
      </w:r>
      <w:r w:rsidR="008B6B4D" w:rsidRPr="000D50C7">
        <w:rPr>
          <w:rFonts w:cs="Arial"/>
          <w:sz w:val="24"/>
          <w:szCs w:val="24"/>
          <w:bdr w:val="none" w:sz="0" w:space="0" w:color="auto" w:frame="1"/>
        </w:rPr>
        <w:t>s</w:t>
      </w:r>
      <w:r w:rsidRPr="000D50C7">
        <w:rPr>
          <w:rFonts w:cs="Arial"/>
          <w:sz w:val="24"/>
          <w:szCs w:val="24"/>
          <w:bdr w:val="none" w:sz="0" w:space="0" w:color="auto" w:frame="1"/>
        </w:rPr>
        <w:t xml:space="preserve"> comments incorporated for World Bank</w:t>
      </w:r>
      <w:r w:rsidR="008B6B4D" w:rsidRPr="000D50C7">
        <w:rPr>
          <w:rFonts w:cs="Arial"/>
          <w:sz w:val="24"/>
          <w:szCs w:val="24"/>
          <w:bdr w:val="none" w:sz="0" w:space="0" w:color="auto" w:frame="1"/>
        </w:rPr>
        <w:t>’s</w:t>
      </w:r>
      <w:r w:rsidRPr="000D50C7">
        <w:rPr>
          <w:rFonts w:cs="Arial"/>
          <w:sz w:val="24"/>
          <w:szCs w:val="24"/>
          <w:bdr w:val="none" w:sz="0" w:space="0" w:color="auto" w:frame="1"/>
        </w:rPr>
        <w:t xml:space="preserve"> review and comments</w:t>
      </w:r>
      <w:r w:rsidR="0032681E" w:rsidRPr="000D50C7">
        <w:rPr>
          <w:rFonts w:cs="Arial"/>
          <w:sz w:val="24"/>
          <w:szCs w:val="24"/>
          <w:bdr w:val="none" w:sz="0" w:space="0" w:color="auto" w:frame="1"/>
        </w:rPr>
        <w:t xml:space="preserve"> (English version)</w:t>
      </w:r>
      <w:r w:rsidR="008B6B4D" w:rsidRPr="000D50C7">
        <w:rPr>
          <w:rFonts w:cs="Arial"/>
          <w:sz w:val="24"/>
          <w:szCs w:val="24"/>
          <w:bdr w:val="none" w:sz="0" w:space="0" w:color="auto" w:frame="1"/>
        </w:rPr>
        <w:t>,</w:t>
      </w:r>
      <w:r w:rsidR="009337C1" w:rsidRPr="000D50C7">
        <w:rPr>
          <w:rFonts w:cs="Arial"/>
          <w:sz w:val="24"/>
          <w:szCs w:val="24"/>
          <w:bdr w:val="none" w:sz="0" w:space="0" w:color="auto" w:frame="1"/>
        </w:rPr>
        <w:t xml:space="preserve"> with deadline </w:t>
      </w:r>
      <w:r w:rsidR="008B6B4D" w:rsidRPr="000D50C7">
        <w:rPr>
          <w:rFonts w:cs="Arial"/>
          <w:sz w:val="24"/>
          <w:szCs w:val="24"/>
          <w:bdr w:val="none" w:sz="0" w:space="0" w:color="auto" w:frame="1"/>
        </w:rPr>
        <w:t>with</w:t>
      </w:r>
      <w:r w:rsidR="009337C1" w:rsidRPr="000D50C7">
        <w:rPr>
          <w:rFonts w:cs="Arial"/>
          <w:sz w:val="24"/>
          <w:szCs w:val="24"/>
          <w:bdr w:val="none" w:sz="0" w:space="0" w:color="auto" w:frame="1"/>
        </w:rPr>
        <w:t xml:space="preserve">in </w:t>
      </w:r>
      <w:r w:rsidR="002A1131" w:rsidRPr="000D50C7">
        <w:rPr>
          <w:rFonts w:cs="Arial"/>
          <w:sz w:val="24"/>
          <w:szCs w:val="24"/>
          <w:bdr w:val="none" w:sz="0" w:space="0" w:color="auto" w:frame="1"/>
        </w:rPr>
        <w:t xml:space="preserve">10 </w:t>
      </w:r>
      <w:r w:rsidR="009337C1" w:rsidRPr="000D50C7">
        <w:rPr>
          <w:rFonts w:cs="Arial"/>
          <w:sz w:val="24"/>
          <w:szCs w:val="24"/>
          <w:bdr w:val="none" w:sz="0" w:space="0" w:color="auto" w:frame="1"/>
        </w:rPr>
        <w:t xml:space="preserve">weeks </w:t>
      </w:r>
      <w:r w:rsidR="008B6B4D" w:rsidRPr="000D50C7">
        <w:rPr>
          <w:rFonts w:cs="Arial"/>
          <w:sz w:val="24"/>
          <w:szCs w:val="24"/>
          <w:bdr w:val="none" w:sz="0" w:space="0" w:color="auto" w:frame="1"/>
        </w:rPr>
        <w:t xml:space="preserve">as </w:t>
      </w:r>
      <w:r w:rsidR="009337C1" w:rsidRPr="000D50C7">
        <w:rPr>
          <w:rFonts w:cs="Arial"/>
          <w:sz w:val="24"/>
          <w:szCs w:val="24"/>
          <w:bdr w:val="none" w:sz="0" w:space="0" w:color="auto" w:frame="1"/>
        </w:rPr>
        <w:t>from contract signature</w:t>
      </w:r>
      <w:r w:rsidRPr="000D50C7">
        <w:rPr>
          <w:rFonts w:cs="Arial"/>
          <w:sz w:val="24"/>
          <w:szCs w:val="24"/>
          <w:bdr w:val="none" w:sz="0" w:space="0" w:color="auto" w:frame="1"/>
        </w:rPr>
        <w:t>;</w:t>
      </w:r>
    </w:p>
    <w:p w14:paraId="7D308E81" w14:textId="14F8797D" w:rsidR="007665AD" w:rsidRPr="000D50C7" w:rsidRDefault="007665AD" w:rsidP="007665AD">
      <w:pPr>
        <w:pStyle w:val="ListParagraph"/>
        <w:numPr>
          <w:ilvl w:val="0"/>
          <w:numId w:val="41"/>
        </w:numPr>
        <w:spacing w:line="340" w:lineRule="exact"/>
        <w:rPr>
          <w:sz w:val="24"/>
          <w:szCs w:val="24"/>
        </w:rPr>
      </w:pPr>
      <w:r w:rsidRPr="000D50C7">
        <w:rPr>
          <w:rFonts w:cs="Arial"/>
          <w:sz w:val="24"/>
          <w:szCs w:val="24"/>
          <w:bdr w:val="none" w:sz="0" w:space="0" w:color="auto" w:frame="1"/>
        </w:rPr>
        <w:t xml:space="preserve">Final </w:t>
      </w:r>
      <w:r w:rsidR="0032681E" w:rsidRPr="000D50C7">
        <w:rPr>
          <w:rFonts w:cs="Arial"/>
          <w:sz w:val="24"/>
          <w:szCs w:val="24"/>
          <w:bdr w:val="none" w:sz="0" w:space="0" w:color="auto" w:frame="1"/>
        </w:rPr>
        <w:t xml:space="preserve">version </w:t>
      </w:r>
      <w:r w:rsidRPr="000D50C7">
        <w:rPr>
          <w:rFonts w:cs="Arial"/>
          <w:sz w:val="24"/>
          <w:szCs w:val="24"/>
          <w:bdr w:val="none" w:sz="0" w:space="0" w:color="auto" w:frame="1"/>
        </w:rPr>
        <w:t>of the POM having all the WB</w:t>
      </w:r>
      <w:r w:rsidR="008B6B4D" w:rsidRPr="000D50C7">
        <w:rPr>
          <w:rFonts w:cs="Arial"/>
          <w:sz w:val="24"/>
          <w:szCs w:val="24"/>
          <w:bdr w:val="none" w:sz="0" w:space="0" w:color="auto" w:frame="1"/>
        </w:rPr>
        <w:t>’s</w:t>
      </w:r>
      <w:r w:rsidRPr="000D50C7">
        <w:rPr>
          <w:rFonts w:cs="Arial"/>
          <w:sz w:val="24"/>
          <w:szCs w:val="24"/>
          <w:bdr w:val="none" w:sz="0" w:space="0" w:color="auto" w:frame="1"/>
        </w:rPr>
        <w:t xml:space="preserve"> comments incorporated </w:t>
      </w:r>
      <w:r w:rsidR="0032681E" w:rsidRPr="000D50C7">
        <w:rPr>
          <w:rFonts w:cs="Arial"/>
          <w:sz w:val="24"/>
          <w:szCs w:val="24"/>
          <w:bdr w:val="none" w:sz="0" w:space="0" w:color="auto" w:frame="1"/>
        </w:rPr>
        <w:t>(English and Romanian versions)</w:t>
      </w:r>
      <w:r w:rsidR="008B6B4D" w:rsidRPr="000D50C7">
        <w:rPr>
          <w:rFonts w:cs="Arial"/>
          <w:sz w:val="24"/>
          <w:szCs w:val="24"/>
          <w:bdr w:val="none" w:sz="0" w:space="0" w:color="auto" w:frame="1"/>
        </w:rPr>
        <w:t>,</w:t>
      </w:r>
      <w:r w:rsidR="005F7904" w:rsidRPr="000D50C7">
        <w:rPr>
          <w:rFonts w:cs="Arial"/>
          <w:sz w:val="24"/>
          <w:szCs w:val="24"/>
          <w:bdr w:val="none" w:sz="0" w:space="0" w:color="auto" w:frame="1"/>
        </w:rPr>
        <w:t xml:space="preserve"> with</w:t>
      </w:r>
      <w:r w:rsidR="00582456" w:rsidRPr="000D50C7">
        <w:rPr>
          <w:rFonts w:cs="Arial"/>
          <w:sz w:val="24"/>
          <w:szCs w:val="24"/>
          <w:bdr w:val="none" w:sz="0" w:space="0" w:color="auto" w:frame="1"/>
        </w:rPr>
        <w:t>in two</w:t>
      </w:r>
      <w:r w:rsidR="005F7904" w:rsidRPr="000D50C7">
        <w:rPr>
          <w:rFonts w:cs="Arial"/>
          <w:sz w:val="24"/>
          <w:szCs w:val="24"/>
          <w:bdr w:val="none" w:sz="0" w:space="0" w:color="auto" w:frame="1"/>
        </w:rPr>
        <w:t xml:space="preserve"> weeks </w:t>
      </w:r>
      <w:r w:rsidR="008B6B4D" w:rsidRPr="000D50C7">
        <w:rPr>
          <w:rFonts w:cs="Arial"/>
          <w:sz w:val="24"/>
          <w:szCs w:val="24"/>
          <w:bdr w:val="none" w:sz="0" w:space="0" w:color="auto" w:frame="1"/>
        </w:rPr>
        <w:t xml:space="preserve">as </w:t>
      </w:r>
      <w:r w:rsidR="005F7904" w:rsidRPr="000D50C7">
        <w:rPr>
          <w:rFonts w:cs="Arial"/>
          <w:sz w:val="24"/>
          <w:szCs w:val="24"/>
          <w:bdr w:val="none" w:sz="0" w:space="0" w:color="auto" w:frame="1"/>
        </w:rPr>
        <w:t xml:space="preserve">from </w:t>
      </w:r>
      <w:r w:rsidR="00582456" w:rsidRPr="000D50C7">
        <w:rPr>
          <w:rFonts w:cs="Arial"/>
          <w:sz w:val="24"/>
          <w:szCs w:val="24"/>
          <w:bdr w:val="none" w:sz="0" w:space="0" w:color="auto" w:frame="1"/>
        </w:rPr>
        <w:t xml:space="preserve">receiving the </w:t>
      </w:r>
      <w:r w:rsidR="0063402F" w:rsidRPr="000D50C7">
        <w:rPr>
          <w:rFonts w:cs="Arial"/>
          <w:sz w:val="24"/>
          <w:szCs w:val="24"/>
          <w:bdr w:val="none" w:sz="0" w:space="0" w:color="auto" w:frame="1"/>
        </w:rPr>
        <w:t xml:space="preserve">final </w:t>
      </w:r>
      <w:r w:rsidR="00582456" w:rsidRPr="000D50C7">
        <w:rPr>
          <w:rFonts w:cs="Arial"/>
          <w:sz w:val="24"/>
          <w:szCs w:val="24"/>
          <w:bdr w:val="none" w:sz="0" w:space="0" w:color="auto" w:frame="1"/>
        </w:rPr>
        <w:t>WB</w:t>
      </w:r>
      <w:r w:rsidR="008B6B4D" w:rsidRPr="000D50C7">
        <w:rPr>
          <w:rFonts w:cs="Arial"/>
          <w:sz w:val="24"/>
          <w:szCs w:val="24"/>
          <w:bdr w:val="none" w:sz="0" w:space="0" w:color="auto" w:frame="1"/>
        </w:rPr>
        <w:t>’s</w:t>
      </w:r>
      <w:r w:rsidR="0063402F" w:rsidRPr="000D50C7">
        <w:rPr>
          <w:rFonts w:cs="Arial"/>
          <w:sz w:val="24"/>
          <w:szCs w:val="24"/>
          <w:bdr w:val="none" w:sz="0" w:space="0" w:color="auto" w:frame="1"/>
        </w:rPr>
        <w:t xml:space="preserve"> and PMU</w:t>
      </w:r>
      <w:r w:rsidR="008B6B4D" w:rsidRPr="000D50C7">
        <w:rPr>
          <w:rFonts w:cs="Arial"/>
          <w:sz w:val="24"/>
          <w:szCs w:val="24"/>
          <w:bdr w:val="none" w:sz="0" w:space="0" w:color="auto" w:frame="1"/>
        </w:rPr>
        <w:t xml:space="preserve">’s </w:t>
      </w:r>
      <w:r w:rsidR="0063402F" w:rsidRPr="000D50C7">
        <w:rPr>
          <w:rFonts w:cs="Arial"/>
          <w:sz w:val="24"/>
          <w:szCs w:val="24"/>
          <w:bdr w:val="none" w:sz="0" w:space="0" w:color="auto" w:frame="1"/>
        </w:rPr>
        <w:t>comments</w:t>
      </w:r>
      <w:r w:rsidR="002A1131" w:rsidRPr="000D50C7">
        <w:rPr>
          <w:rFonts w:cs="Arial"/>
          <w:sz w:val="24"/>
          <w:szCs w:val="24"/>
          <w:bdr w:val="none" w:sz="0" w:space="0" w:color="auto" w:frame="1"/>
        </w:rPr>
        <w:t>.</w:t>
      </w:r>
    </w:p>
    <w:p w14:paraId="3CBC9F46" w14:textId="01180AE2" w:rsidR="006E18F9" w:rsidRPr="000D50C7" w:rsidRDefault="006E18F9" w:rsidP="00AE3B7E">
      <w:pPr>
        <w:pStyle w:val="ListParagraph"/>
        <w:spacing w:line="340" w:lineRule="exact"/>
        <w:ind w:left="2061"/>
        <w:rPr>
          <w:sz w:val="24"/>
          <w:szCs w:val="24"/>
        </w:rPr>
      </w:pPr>
    </w:p>
    <w:p w14:paraId="7ACCA82F" w14:textId="1B5972CD" w:rsidR="001B3349" w:rsidRPr="000D50C7" w:rsidRDefault="00A95048" w:rsidP="001B3349">
      <w:pPr>
        <w:pStyle w:val="BodyText"/>
        <w:spacing w:line="340" w:lineRule="exact"/>
        <w:ind w:left="1771"/>
        <w:rPr>
          <w:rFonts w:ascii="Trebuchet MS" w:hAnsi="Trebuchet MS"/>
        </w:rPr>
      </w:pPr>
      <w:r w:rsidRPr="000D50C7">
        <w:rPr>
          <w:rFonts w:ascii="Trebuchet MS" w:hAnsi="Trebuchet MS"/>
        </w:rPr>
        <w:lastRenderedPageBreak/>
        <w:t>All t</w:t>
      </w:r>
      <w:r w:rsidR="001B3349" w:rsidRPr="000D50C7">
        <w:rPr>
          <w:rFonts w:ascii="Trebuchet MS" w:hAnsi="Trebuchet MS"/>
        </w:rPr>
        <w:t xml:space="preserve">he </w:t>
      </w:r>
      <w:r w:rsidR="00844F7B" w:rsidRPr="000D50C7">
        <w:rPr>
          <w:rFonts w:ascii="Trebuchet MS" w:hAnsi="Trebuchet MS"/>
        </w:rPr>
        <w:t>Report</w:t>
      </w:r>
      <w:r w:rsidR="00F6313A" w:rsidRPr="000D50C7">
        <w:rPr>
          <w:rFonts w:ascii="Trebuchet MS" w:hAnsi="Trebuchet MS"/>
        </w:rPr>
        <w:t>s</w:t>
      </w:r>
      <w:r w:rsidR="001B3349" w:rsidRPr="000D50C7">
        <w:rPr>
          <w:rFonts w:ascii="Trebuchet MS" w:hAnsi="Trebuchet MS"/>
        </w:rPr>
        <w:t xml:space="preserve"> </w:t>
      </w:r>
      <w:r w:rsidRPr="000D50C7">
        <w:rPr>
          <w:rFonts w:ascii="Trebuchet MS" w:hAnsi="Trebuchet MS"/>
        </w:rPr>
        <w:t xml:space="preserve">elaborated during the assignment will </w:t>
      </w:r>
      <w:r w:rsidR="001B3349" w:rsidRPr="000D50C7">
        <w:rPr>
          <w:rFonts w:ascii="Trebuchet MS" w:hAnsi="Trebuchet MS"/>
        </w:rPr>
        <w:t>need to be cleared by the Contract Coordinator</w:t>
      </w:r>
      <w:r w:rsidR="002A1131" w:rsidRPr="000D50C7">
        <w:rPr>
          <w:rFonts w:ascii="Trebuchet MS" w:hAnsi="Trebuchet MS"/>
        </w:rPr>
        <w:t xml:space="preserve"> and aproved by the PMU Director</w:t>
      </w:r>
      <w:r w:rsidR="001B3349" w:rsidRPr="000D50C7">
        <w:rPr>
          <w:rFonts w:ascii="Trebuchet MS" w:hAnsi="Trebuchet MS"/>
        </w:rPr>
        <w:t xml:space="preserve">. </w:t>
      </w:r>
    </w:p>
    <w:p w14:paraId="185D196C" w14:textId="5D8EA086" w:rsidR="001B3349" w:rsidRPr="000D50C7" w:rsidRDefault="001B3349" w:rsidP="001B3349">
      <w:pPr>
        <w:pStyle w:val="BodyText"/>
        <w:spacing w:line="340" w:lineRule="exact"/>
        <w:ind w:left="1771"/>
        <w:rPr>
          <w:rFonts w:ascii="Trebuchet MS" w:hAnsi="Trebuchet MS"/>
        </w:rPr>
      </w:pPr>
      <w:r w:rsidRPr="000D50C7">
        <w:rPr>
          <w:rFonts w:ascii="Trebuchet MS" w:hAnsi="Trebuchet MS"/>
        </w:rPr>
        <w:t>The reports will be elaborated in 2 copies in Romanian language</w:t>
      </w:r>
      <w:r w:rsidR="00A95048" w:rsidRPr="000D50C7">
        <w:rPr>
          <w:rFonts w:ascii="Trebuchet MS" w:hAnsi="Trebuchet MS"/>
        </w:rPr>
        <w:t xml:space="preserve"> and the POM, in both English and Romanian</w:t>
      </w:r>
      <w:r w:rsidRPr="000D50C7">
        <w:rPr>
          <w:rFonts w:ascii="Trebuchet MS" w:hAnsi="Trebuchet MS"/>
        </w:rPr>
        <w:t xml:space="preserve">. </w:t>
      </w:r>
    </w:p>
    <w:p w14:paraId="484F385F" w14:textId="77777777" w:rsidR="002625DD" w:rsidRPr="000D50C7" w:rsidRDefault="002625DD" w:rsidP="001B3349">
      <w:pPr>
        <w:pStyle w:val="BodyText"/>
        <w:spacing w:line="340" w:lineRule="exact"/>
        <w:ind w:left="1771"/>
        <w:rPr>
          <w:rFonts w:ascii="Trebuchet MS" w:hAnsi="Trebuchet MS"/>
        </w:rPr>
      </w:pPr>
    </w:p>
    <w:p w14:paraId="1B1FCF15" w14:textId="77777777" w:rsidR="005072C1" w:rsidRPr="000D50C7" w:rsidRDefault="0032681E">
      <w:pPr>
        <w:pStyle w:val="IntenseQuote"/>
        <w:rPr>
          <w:b w:val="0"/>
        </w:rPr>
      </w:pPr>
      <w:r w:rsidRPr="000D50C7">
        <w:t xml:space="preserve">6. </w:t>
      </w:r>
      <w:r w:rsidR="005C4C9B" w:rsidRPr="000D50C7">
        <w:t>Institutional arrangements, Data, Local Services, Personnel and Facilities to be provided by the Client</w:t>
      </w:r>
    </w:p>
    <w:p w14:paraId="2E58147F" w14:textId="14A9A4A4" w:rsidR="0032681E" w:rsidRPr="000D50C7" w:rsidRDefault="0032681E" w:rsidP="0032681E">
      <w:pPr>
        <w:pStyle w:val="ListParagraph"/>
        <w:spacing w:line="340" w:lineRule="exact"/>
        <w:ind w:left="1771"/>
        <w:contextualSpacing w:val="0"/>
        <w:rPr>
          <w:sz w:val="24"/>
          <w:szCs w:val="24"/>
        </w:rPr>
      </w:pPr>
      <w:r w:rsidRPr="000D50C7">
        <w:rPr>
          <w:sz w:val="24"/>
          <w:szCs w:val="24"/>
        </w:rPr>
        <w:t>The Client will provide</w:t>
      </w:r>
      <w:r w:rsidRPr="000D50C7">
        <w:rPr>
          <w:rFonts w:cs="Arial"/>
          <w:sz w:val="24"/>
          <w:szCs w:val="24"/>
        </w:rPr>
        <w:t xml:space="preserve"> access to all relevant information, documents and stakeholders</w:t>
      </w:r>
      <w:r w:rsidR="00944AB4" w:rsidRPr="000D50C7">
        <w:rPr>
          <w:rFonts w:cs="Arial"/>
          <w:sz w:val="24"/>
          <w:szCs w:val="24"/>
        </w:rPr>
        <w:t>’ contact points</w:t>
      </w:r>
      <w:r w:rsidRPr="000D50C7">
        <w:rPr>
          <w:rFonts w:cs="Arial"/>
          <w:sz w:val="24"/>
          <w:szCs w:val="24"/>
        </w:rPr>
        <w:t xml:space="preserve"> to facilitate the </w:t>
      </w:r>
      <w:r w:rsidR="00944AB4" w:rsidRPr="000D50C7">
        <w:rPr>
          <w:rFonts w:cs="Arial"/>
          <w:sz w:val="24"/>
          <w:szCs w:val="24"/>
        </w:rPr>
        <w:t xml:space="preserve">implementation of the activities under this </w:t>
      </w:r>
      <w:r w:rsidRPr="000D50C7">
        <w:rPr>
          <w:rFonts w:cs="Arial"/>
          <w:sz w:val="24"/>
          <w:szCs w:val="24"/>
        </w:rPr>
        <w:t>assignment</w:t>
      </w:r>
      <w:r w:rsidR="006C1304" w:rsidRPr="000D50C7">
        <w:rPr>
          <w:rFonts w:cs="Arial"/>
          <w:sz w:val="24"/>
          <w:szCs w:val="24"/>
        </w:rPr>
        <w:t>.</w:t>
      </w:r>
      <w:r w:rsidR="00E9422E" w:rsidRPr="000D50C7">
        <w:rPr>
          <w:rFonts w:cs="Arial"/>
          <w:sz w:val="24"/>
          <w:szCs w:val="24"/>
        </w:rPr>
        <w:t xml:space="preserve"> </w:t>
      </w:r>
    </w:p>
    <w:p w14:paraId="04172B00" w14:textId="77777777" w:rsidR="0032681E" w:rsidRPr="000D50C7" w:rsidRDefault="0032681E" w:rsidP="0032681E">
      <w:pPr>
        <w:pStyle w:val="ListParagraph"/>
        <w:spacing w:line="340" w:lineRule="exact"/>
        <w:ind w:left="1778"/>
        <w:contextualSpacing w:val="0"/>
        <w:rPr>
          <w:rFonts w:cs="Arial"/>
          <w:sz w:val="24"/>
          <w:szCs w:val="24"/>
          <w:bdr w:val="none" w:sz="0" w:space="0" w:color="auto" w:frame="1"/>
        </w:rPr>
      </w:pPr>
      <w:r w:rsidRPr="000D50C7">
        <w:rPr>
          <w:sz w:val="24"/>
          <w:szCs w:val="24"/>
        </w:rPr>
        <w:t xml:space="preserve">The </w:t>
      </w:r>
      <w:r w:rsidRPr="000D50C7">
        <w:rPr>
          <w:rFonts w:cs="Arial"/>
          <w:sz w:val="24"/>
          <w:szCs w:val="24"/>
          <w:bdr w:val="none" w:sz="0" w:space="0" w:color="auto" w:frame="1"/>
        </w:rPr>
        <w:t>Project Management Expert:</w:t>
      </w:r>
    </w:p>
    <w:p w14:paraId="07D950D5" w14:textId="7BDBE158" w:rsidR="0032681E" w:rsidRPr="000D50C7" w:rsidRDefault="0032681E" w:rsidP="0032681E">
      <w:pPr>
        <w:pStyle w:val="ListParagraph"/>
        <w:numPr>
          <w:ilvl w:val="0"/>
          <w:numId w:val="33"/>
        </w:numPr>
        <w:spacing w:line="340" w:lineRule="exact"/>
        <w:contextualSpacing w:val="0"/>
        <w:rPr>
          <w:rStyle w:val="apple-converted-space"/>
          <w:rFonts w:cs="Arial"/>
          <w:sz w:val="24"/>
          <w:szCs w:val="24"/>
          <w:lang w:eastAsia="ro-RO"/>
        </w:rPr>
      </w:pPr>
      <w:r w:rsidRPr="000D50C7">
        <w:rPr>
          <w:sz w:val="24"/>
          <w:szCs w:val="24"/>
        </w:rPr>
        <w:t>Will work under the direct supervision of the PMU</w:t>
      </w:r>
      <w:r w:rsidR="00582456" w:rsidRPr="000D50C7">
        <w:rPr>
          <w:sz w:val="24"/>
          <w:szCs w:val="24"/>
        </w:rPr>
        <w:t>’s Director</w:t>
      </w:r>
      <w:r w:rsidRPr="000D50C7">
        <w:rPr>
          <w:sz w:val="24"/>
          <w:szCs w:val="24"/>
        </w:rPr>
        <w:t xml:space="preserve"> (overall management), and closely cooperating with the </w:t>
      </w:r>
      <w:r w:rsidR="00532AC8" w:rsidRPr="000D50C7">
        <w:rPr>
          <w:sz w:val="24"/>
          <w:szCs w:val="24"/>
        </w:rPr>
        <w:t>Coordinator of the Component 1, Financial Manager, Procurement Manager, M&amp;E staff</w:t>
      </w:r>
      <w:r w:rsidRPr="000D50C7">
        <w:rPr>
          <w:sz w:val="24"/>
          <w:szCs w:val="24"/>
        </w:rPr>
        <w:t>;</w:t>
      </w:r>
      <w:r w:rsidRPr="000D50C7">
        <w:rPr>
          <w:rStyle w:val="apple-converted-space"/>
          <w:rFonts w:cs="Arial"/>
          <w:sz w:val="24"/>
          <w:szCs w:val="24"/>
          <w:bdr w:val="none" w:sz="0" w:space="0" w:color="auto" w:frame="1"/>
        </w:rPr>
        <w:t> </w:t>
      </w:r>
    </w:p>
    <w:p w14:paraId="36FEA6D7" w14:textId="77777777" w:rsidR="0032681E" w:rsidRPr="000D50C7" w:rsidRDefault="0032681E" w:rsidP="0032681E">
      <w:pPr>
        <w:pStyle w:val="ListParagraph"/>
        <w:numPr>
          <w:ilvl w:val="0"/>
          <w:numId w:val="33"/>
        </w:numPr>
        <w:spacing w:line="340" w:lineRule="exact"/>
        <w:contextualSpacing w:val="0"/>
        <w:rPr>
          <w:rFonts w:cs="Arial"/>
          <w:sz w:val="24"/>
          <w:szCs w:val="24"/>
          <w:lang w:eastAsia="ro-RO"/>
        </w:rPr>
      </w:pPr>
      <w:r w:rsidRPr="000D50C7">
        <w:rPr>
          <w:rFonts w:cs="Arial"/>
          <w:sz w:val="24"/>
          <w:szCs w:val="24"/>
          <w:lang w:eastAsia="ro-RO"/>
        </w:rPr>
        <w:t>Will report to the PMU Director;</w:t>
      </w:r>
    </w:p>
    <w:p w14:paraId="33C91355" w14:textId="77777777" w:rsidR="00944AB4" w:rsidRPr="000D50C7" w:rsidRDefault="0032681E" w:rsidP="0032681E">
      <w:pPr>
        <w:pStyle w:val="ListParagraph"/>
        <w:numPr>
          <w:ilvl w:val="0"/>
          <w:numId w:val="33"/>
        </w:numPr>
        <w:spacing w:line="340" w:lineRule="exact"/>
        <w:contextualSpacing w:val="0"/>
        <w:rPr>
          <w:rFonts w:cs="Arial"/>
          <w:sz w:val="24"/>
          <w:szCs w:val="24"/>
          <w:lang w:eastAsia="ro-RO"/>
        </w:rPr>
      </w:pPr>
      <w:r w:rsidRPr="000D50C7">
        <w:rPr>
          <w:rFonts w:cs="Arial"/>
          <w:sz w:val="24"/>
          <w:szCs w:val="24"/>
        </w:rPr>
        <w:t xml:space="preserve">Will cooperate </w:t>
      </w:r>
      <w:r w:rsidR="001D4155" w:rsidRPr="000D50C7">
        <w:rPr>
          <w:rFonts w:cs="Arial"/>
          <w:sz w:val="24"/>
          <w:szCs w:val="24"/>
        </w:rPr>
        <w:t xml:space="preserve">closely </w:t>
      </w:r>
      <w:r w:rsidRPr="000D50C7">
        <w:rPr>
          <w:rFonts w:cs="Arial"/>
          <w:sz w:val="24"/>
          <w:szCs w:val="24"/>
        </w:rPr>
        <w:t xml:space="preserve">with the World Bank Task Team Leader, as well as with WB’s specialists and with specialists from other projects financed by the </w:t>
      </w:r>
      <w:r w:rsidRPr="000D50C7">
        <w:rPr>
          <w:rFonts w:cs="Arial"/>
          <w:sz w:val="24"/>
          <w:szCs w:val="24"/>
          <w:lang w:eastAsia="ro-RO"/>
        </w:rPr>
        <w:t>World Bank, in the field of project management</w:t>
      </w:r>
      <w:r w:rsidR="00944AB4" w:rsidRPr="000D50C7">
        <w:rPr>
          <w:rFonts w:cs="Arial"/>
          <w:sz w:val="24"/>
          <w:szCs w:val="24"/>
          <w:lang w:eastAsia="ro-RO"/>
        </w:rPr>
        <w:t>;</w:t>
      </w:r>
    </w:p>
    <w:p w14:paraId="62534711" w14:textId="3D60DF62" w:rsidR="0032681E" w:rsidRPr="000D50C7" w:rsidRDefault="00944AB4" w:rsidP="0032681E">
      <w:pPr>
        <w:pStyle w:val="ListParagraph"/>
        <w:numPr>
          <w:ilvl w:val="0"/>
          <w:numId w:val="33"/>
        </w:numPr>
        <w:spacing w:line="340" w:lineRule="exact"/>
        <w:contextualSpacing w:val="0"/>
        <w:rPr>
          <w:rFonts w:cs="Arial"/>
          <w:sz w:val="24"/>
          <w:szCs w:val="24"/>
          <w:lang w:eastAsia="ro-RO"/>
        </w:rPr>
      </w:pPr>
      <w:r w:rsidRPr="000D50C7">
        <w:rPr>
          <w:rFonts w:cs="Arial"/>
          <w:sz w:val="24"/>
          <w:szCs w:val="24"/>
          <w:lang w:eastAsia="ro-RO"/>
        </w:rPr>
        <w:t>Will cooperate with specialists and members of the teams established within the beneficiary institutions, who will be assigned for the preparation and implementation of their RAPID related activities</w:t>
      </w:r>
    </w:p>
    <w:p w14:paraId="635D382E" w14:textId="77777777" w:rsidR="0032681E" w:rsidRPr="000D50C7" w:rsidRDefault="0032681E" w:rsidP="00AE3B7E">
      <w:pPr>
        <w:pStyle w:val="ListParagraph"/>
        <w:spacing w:line="340" w:lineRule="exact"/>
        <w:ind w:left="1778"/>
        <w:contextualSpacing w:val="0"/>
        <w:rPr>
          <w:rFonts w:cs="Arial"/>
          <w:sz w:val="24"/>
          <w:szCs w:val="24"/>
          <w:lang w:eastAsia="ro-RO"/>
        </w:rPr>
      </w:pPr>
      <w:r w:rsidRPr="000D50C7">
        <w:rPr>
          <w:rFonts w:cs="Arial"/>
          <w:sz w:val="24"/>
          <w:szCs w:val="24"/>
          <w:lang w:eastAsia="ro-RO"/>
        </w:rPr>
        <w:t xml:space="preserve">The Consultant will not at any time communicate to any person or entity any confidential information acquired in the course of the assignment. </w:t>
      </w:r>
    </w:p>
    <w:p w14:paraId="0A412803" w14:textId="77777777" w:rsidR="0032681E" w:rsidRPr="000D50C7" w:rsidRDefault="0032681E" w:rsidP="0032681E">
      <w:pPr>
        <w:spacing w:line="340" w:lineRule="exact"/>
        <w:ind w:left="1778"/>
        <w:rPr>
          <w:rFonts w:cs="Arial"/>
          <w:sz w:val="24"/>
          <w:szCs w:val="24"/>
          <w:lang w:eastAsia="ro-RO"/>
        </w:rPr>
      </w:pPr>
      <w:r w:rsidRPr="000D50C7">
        <w:rPr>
          <w:rFonts w:cs="Arial"/>
          <w:sz w:val="24"/>
          <w:szCs w:val="24"/>
          <w:lang w:eastAsia="ro-RO"/>
        </w:rPr>
        <w:t>All documentation prepared by the Consultant in the course of the present assignment will remain the absolute property of the PMU. The Consultant will, not later than upon termination or expiration of the contract for the current assignment, deliver all such documentation to the PMU.</w:t>
      </w:r>
    </w:p>
    <w:p w14:paraId="00A8B2C4" w14:textId="77777777" w:rsidR="005072C1" w:rsidRPr="000D50C7" w:rsidRDefault="005C4C9B">
      <w:pPr>
        <w:spacing w:line="340" w:lineRule="exact"/>
        <w:ind w:left="1778"/>
        <w:rPr>
          <w:rFonts w:cs="Arial"/>
          <w:sz w:val="24"/>
          <w:szCs w:val="24"/>
          <w:lang w:eastAsia="ro-RO"/>
        </w:rPr>
      </w:pPr>
      <w:r w:rsidRPr="000D50C7">
        <w:rPr>
          <w:rFonts w:cs="Arial"/>
          <w:sz w:val="24"/>
          <w:szCs w:val="24"/>
          <w:lang w:eastAsia="ro-RO"/>
        </w:rPr>
        <w:t>During the contract implementation there will be no dependency or subordination relationships of the Consultant to the Client.</w:t>
      </w:r>
    </w:p>
    <w:p w14:paraId="62DEBB1B" w14:textId="4A0CA3B6" w:rsidR="005072C1" w:rsidRPr="000D50C7" w:rsidRDefault="005C4C9B">
      <w:pPr>
        <w:spacing w:line="340" w:lineRule="exact"/>
        <w:ind w:left="1778"/>
        <w:rPr>
          <w:rFonts w:cs="Arial"/>
          <w:sz w:val="24"/>
          <w:szCs w:val="24"/>
          <w:lang w:eastAsia="ro-RO"/>
        </w:rPr>
      </w:pPr>
      <w:r w:rsidRPr="000D50C7">
        <w:rPr>
          <w:rFonts w:cs="Arial"/>
          <w:sz w:val="24"/>
          <w:szCs w:val="24"/>
          <w:lang w:eastAsia="ro-RO"/>
        </w:rPr>
        <w:t xml:space="preserve">The working program will not be imposed by the Client but will be chosen by the Consultant provided that the latter will comply with all deadlines for completion of the allocated tasks. </w:t>
      </w:r>
    </w:p>
    <w:p w14:paraId="15BCD39A" w14:textId="608D25A0" w:rsidR="005072C1" w:rsidRPr="000D50C7" w:rsidRDefault="005C4C9B">
      <w:pPr>
        <w:spacing w:line="340" w:lineRule="exact"/>
        <w:ind w:left="1778"/>
        <w:rPr>
          <w:rFonts w:cs="Arial"/>
          <w:sz w:val="24"/>
          <w:szCs w:val="24"/>
          <w:lang w:eastAsia="ro-RO"/>
        </w:rPr>
      </w:pPr>
      <w:r w:rsidRPr="000D50C7">
        <w:rPr>
          <w:rFonts w:cs="Arial"/>
          <w:sz w:val="24"/>
          <w:szCs w:val="24"/>
          <w:lang w:eastAsia="ro-RO"/>
        </w:rPr>
        <w:t>Activities will not take place exclusively at the Client’s premises but in any place chosen by the Consultant.</w:t>
      </w:r>
      <w:r w:rsidR="00940376" w:rsidRPr="000D50C7">
        <w:rPr>
          <w:rFonts w:cs="Arial"/>
          <w:sz w:val="24"/>
          <w:szCs w:val="24"/>
          <w:lang w:eastAsia="ro-RO"/>
        </w:rPr>
        <w:t xml:space="preserve"> Nevertheless, </w:t>
      </w:r>
      <w:r w:rsidR="004F5E3A" w:rsidRPr="000D50C7">
        <w:rPr>
          <w:rFonts w:cs="Arial"/>
          <w:sz w:val="24"/>
          <w:szCs w:val="24"/>
          <w:lang w:eastAsia="ro-RO"/>
        </w:rPr>
        <w:t>considering</w:t>
      </w:r>
      <w:r w:rsidR="00940376" w:rsidRPr="000D50C7">
        <w:rPr>
          <w:spacing w:val="-2"/>
          <w:sz w:val="24"/>
          <w:szCs w:val="24"/>
        </w:rPr>
        <w:t xml:space="preserve"> the nature of activities, the </w:t>
      </w:r>
      <w:r w:rsidR="00940376" w:rsidRPr="000D50C7">
        <w:rPr>
          <w:spacing w:val="-2"/>
          <w:sz w:val="24"/>
          <w:szCs w:val="24"/>
        </w:rPr>
        <w:lastRenderedPageBreak/>
        <w:t>Consultant is expected to devote sufficient time for working directly at the PMU office, and</w:t>
      </w:r>
      <w:r w:rsidR="00940376" w:rsidRPr="000D50C7">
        <w:rPr>
          <w:rFonts w:cs="Arial"/>
          <w:sz w:val="24"/>
          <w:szCs w:val="24"/>
          <w:lang w:eastAsia="ro-RO"/>
        </w:rPr>
        <w:t xml:space="preserve"> he/she will participate in regular meetings with PMU team.</w:t>
      </w:r>
    </w:p>
    <w:p w14:paraId="080E8341" w14:textId="77777777" w:rsidR="005072C1" w:rsidRPr="000D50C7" w:rsidRDefault="005C4C9B">
      <w:pPr>
        <w:spacing w:line="340" w:lineRule="exact"/>
        <w:ind w:left="1778"/>
        <w:rPr>
          <w:rFonts w:cs="Arial"/>
          <w:sz w:val="24"/>
          <w:szCs w:val="24"/>
          <w:lang w:eastAsia="ro-RO"/>
        </w:rPr>
      </w:pPr>
      <w:r w:rsidRPr="000D50C7">
        <w:rPr>
          <w:rFonts w:cs="Arial"/>
          <w:sz w:val="24"/>
          <w:szCs w:val="24"/>
          <w:lang w:eastAsia="ro-RO"/>
        </w:rPr>
        <w:t>The Consultant should use his/her own equipment and working capital to carry out the tasks included in this Terms of Reference.</w:t>
      </w:r>
    </w:p>
    <w:p w14:paraId="1CC04F83" w14:textId="18B7060C" w:rsidR="00944AB4" w:rsidRPr="00944AB4" w:rsidRDefault="005C4C9B" w:rsidP="000D50C7">
      <w:pPr>
        <w:spacing w:line="340" w:lineRule="exact"/>
        <w:rPr>
          <w:rFonts w:cs="Arial"/>
          <w:sz w:val="24"/>
          <w:szCs w:val="24"/>
          <w:lang w:eastAsia="ro-RO"/>
        </w:rPr>
      </w:pPr>
      <w:r w:rsidRPr="000D50C7">
        <w:rPr>
          <w:rFonts w:cs="Arial"/>
          <w:sz w:val="24"/>
          <w:szCs w:val="24"/>
          <w:lang w:eastAsia="ro-RO"/>
        </w:rPr>
        <w:t>The Client will not pay or reimburse any of Consultant’s costs outside of the payments agreed for in the contract.</w:t>
      </w:r>
      <w:r w:rsidR="00944AB4" w:rsidRPr="000D50C7">
        <w:rPr>
          <w:rFonts w:cs="Arial"/>
          <w:sz w:val="24"/>
          <w:szCs w:val="24"/>
          <w:lang w:eastAsia="ro-RO"/>
        </w:rPr>
        <w:t xml:space="preserve"> Remuneration Fee rate will also include all the “reimbursables” type expenses incurred by the Consultant during the delivery of the services.</w:t>
      </w:r>
      <w:bookmarkStart w:id="1" w:name="_GoBack"/>
      <w:bookmarkEnd w:id="1"/>
    </w:p>
    <w:p w14:paraId="2FCE12F4" w14:textId="77777777" w:rsidR="005072C1" w:rsidRDefault="005072C1">
      <w:pPr>
        <w:spacing w:line="340" w:lineRule="exact"/>
        <w:ind w:left="1778"/>
        <w:rPr>
          <w:rFonts w:cs="Arial"/>
          <w:sz w:val="24"/>
          <w:szCs w:val="24"/>
          <w:lang w:eastAsia="ro-RO"/>
        </w:rPr>
      </w:pPr>
    </w:p>
    <w:p w14:paraId="0FB9F947" w14:textId="77777777" w:rsidR="005072C1" w:rsidRDefault="005072C1">
      <w:pPr>
        <w:spacing w:line="340" w:lineRule="exact"/>
        <w:ind w:left="1778"/>
        <w:rPr>
          <w:rFonts w:cs="Arial"/>
          <w:sz w:val="24"/>
          <w:szCs w:val="24"/>
          <w:lang w:eastAsia="ro-RO"/>
        </w:rPr>
      </w:pPr>
    </w:p>
    <w:sectPr w:rsidR="005072C1" w:rsidSect="00F249DD">
      <w:headerReference w:type="default" r:id="rId8"/>
      <w:footerReference w:type="default" r:id="rId9"/>
      <w:headerReference w:type="first" r:id="rId10"/>
      <w:footerReference w:type="first" r:id="rId11"/>
      <w:pgSz w:w="11900" w:h="16840"/>
      <w:pgMar w:top="1418" w:right="560" w:bottom="1276" w:left="567" w:header="567"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96C7" w14:textId="77777777" w:rsidR="00EB7D92" w:rsidRDefault="00EB7D92" w:rsidP="00CD5B3B">
      <w:r>
        <w:separator/>
      </w:r>
    </w:p>
  </w:endnote>
  <w:endnote w:type="continuationSeparator" w:id="0">
    <w:p w14:paraId="35D42E09" w14:textId="77777777" w:rsidR="00EB7D92" w:rsidRDefault="00EB7D9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251608"/>
      <w:docPartObj>
        <w:docPartGallery w:val="Page Numbers (Bottom of Page)"/>
        <w:docPartUnique/>
      </w:docPartObj>
    </w:sdtPr>
    <w:sdtEndPr>
      <w:rPr>
        <w:noProof/>
      </w:rPr>
    </w:sdtEndPr>
    <w:sdtContent>
      <w:p w14:paraId="32D3F8D4" w14:textId="03ED5451" w:rsidR="002625DD" w:rsidRDefault="002625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355F7" w14:textId="77777777" w:rsidR="00C778DB" w:rsidRPr="00D06E9C" w:rsidRDefault="00C778DB" w:rsidP="00D06E9C">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1362" w14:textId="77777777" w:rsidR="00C778DB" w:rsidRPr="00E562FC" w:rsidRDefault="00C778DB" w:rsidP="00E562FC">
    <w:pPr>
      <w:pStyle w:val="Footer"/>
      <w:spacing w:after="0"/>
      <w:rPr>
        <w:sz w:val="14"/>
        <w:szCs w:val="14"/>
      </w:rPr>
    </w:pPr>
    <w:r>
      <w:rPr>
        <w:sz w:val="14"/>
        <w:szCs w:val="14"/>
      </w:rPr>
      <w:t xml:space="preserve">Bd. </w:t>
    </w:r>
    <w:proofErr w:type="spellStart"/>
    <w:r>
      <w:rPr>
        <w:sz w:val="14"/>
        <w:szCs w:val="14"/>
      </w:rPr>
      <w:t>Libertății</w:t>
    </w:r>
    <w:proofErr w:type="spellEnd"/>
    <w:r>
      <w:rPr>
        <w:sz w:val="14"/>
        <w:szCs w:val="14"/>
      </w:rPr>
      <w:t xml:space="preserve"> nr. 12</w:t>
    </w:r>
    <w:r w:rsidRPr="00E562FC">
      <w:rPr>
        <w:sz w:val="14"/>
        <w:szCs w:val="14"/>
      </w:rPr>
      <w:t xml:space="preserve">, Sector </w:t>
    </w:r>
    <w:r>
      <w:rPr>
        <w:sz w:val="14"/>
        <w:szCs w:val="14"/>
      </w:rPr>
      <w:t>5</w:t>
    </w:r>
    <w:r w:rsidRPr="00E562FC">
      <w:rPr>
        <w:sz w:val="14"/>
        <w:szCs w:val="14"/>
      </w:rPr>
      <w:t xml:space="preserve">, </w:t>
    </w:r>
    <w:proofErr w:type="spellStart"/>
    <w:r w:rsidRPr="00E562FC">
      <w:rPr>
        <w:sz w:val="14"/>
        <w:szCs w:val="14"/>
      </w:rPr>
      <w:t>București</w:t>
    </w:r>
    <w:proofErr w:type="spellEnd"/>
  </w:p>
  <w:p w14:paraId="4B187024" w14:textId="77777777" w:rsidR="00C778DB" w:rsidRPr="00E562FC" w:rsidRDefault="00C778DB" w:rsidP="00E562FC">
    <w:pPr>
      <w:pStyle w:val="Footer"/>
      <w:spacing w:after="0"/>
      <w:rPr>
        <w:sz w:val="14"/>
        <w:szCs w:val="14"/>
      </w:rPr>
    </w:pPr>
    <w:r w:rsidRPr="00E562FC">
      <w:rPr>
        <w:sz w:val="14"/>
        <w:szCs w:val="14"/>
      </w:rPr>
      <w:t xml:space="preserve">Tel.: +4 021 </w:t>
    </w:r>
    <w:r>
      <w:rPr>
        <w:sz w:val="14"/>
        <w:szCs w:val="14"/>
      </w:rPr>
      <w:t>408</w:t>
    </w:r>
    <w:r w:rsidRPr="00E562FC">
      <w:rPr>
        <w:sz w:val="14"/>
        <w:szCs w:val="14"/>
      </w:rPr>
      <w:t xml:space="preserve"> </w:t>
    </w:r>
    <w:r>
      <w:rPr>
        <w:sz w:val="14"/>
        <w:szCs w:val="14"/>
      </w:rPr>
      <w:t>9565</w:t>
    </w:r>
  </w:p>
  <w:p w14:paraId="0392F13E" w14:textId="77777777" w:rsidR="00C778DB" w:rsidRPr="00E562FC" w:rsidRDefault="00C778DB" w:rsidP="00E562FC">
    <w:pPr>
      <w:pStyle w:val="Footer"/>
      <w:spacing w:after="0"/>
      <w:rPr>
        <w:sz w:val="14"/>
        <w:szCs w:val="14"/>
      </w:rPr>
    </w:pPr>
    <w:r>
      <w:rPr>
        <w:sz w:val="14"/>
        <w:szCs w:val="14"/>
      </w:rPr>
      <w:t>Fax: +4 021 317 0403</w:t>
    </w:r>
  </w:p>
  <w:p w14:paraId="373D9B09" w14:textId="77777777" w:rsidR="00C778DB" w:rsidRPr="00100F36" w:rsidRDefault="00C778DB" w:rsidP="00100F36">
    <w:pPr>
      <w:pStyle w:val="Footer"/>
      <w:spacing w:after="0"/>
      <w:rPr>
        <w:b/>
        <w:sz w:val="14"/>
        <w:szCs w:val="14"/>
      </w:rPr>
    </w:pPr>
    <w:proofErr w:type="gramStart"/>
    <w:r w:rsidRPr="00693D73">
      <w:rPr>
        <w:b/>
        <w:sz w:val="14"/>
        <w:szCs w:val="14"/>
      </w:rPr>
      <w:t>www.mmediu.ro</w:t>
    </w:r>
    <w:r>
      <w:rPr>
        <w:b/>
        <w:sz w:val="14"/>
        <w:szCs w:val="14"/>
      </w:rPr>
      <w:t xml:space="preserve">  www.inpcp.ro</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87D94" w14:textId="77777777" w:rsidR="00EB7D92" w:rsidRDefault="00EB7D92" w:rsidP="00CD5B3B">
      <w:r>
        <w:separator/>
      </w:r>
    </w:p>
  </w:footnote>
  <w:footnote w:type="continuationSeparator" w:id="0">
    <w:p w14:paraId="6E98035E" w14:textId="77777777" w:rsidR="00EB7D92" w:rsidRDefault="00EB7D9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C778DB" w14:paraId="3009114B" w14:textId="77777777" w:rsidTr="00C20EF1">
      <w:tc>
        <w:tcPr>
          <w:tcW w:w="5103" w:type="dxa"/>
          <w:shd w:val="clear" w:color="auto" w:fill="auto"/>
        </w:tcPr>
        <w:p w14:paraId="78EE03DB" w14:textId="77777777" w:rsidR="00C778DB" w:rsidRPr="00CD5B3B" w:rsidRDefault="00C778DB" w:rsidP="00E562FC">
          <w:pPr>
            <w:pStyle w:val="MediumGrid21"/>
          </w:pPr>
        </w:p>
      </w:tc>
      <w:tc>
        <w:tcPr>
          <w:tcW w:w="4111" w:type="dxa"/>
          <w:shd w:val="clear" w:color="auto" w:fill="auto"/>
          <w:vAlign w:val="center"/>
        </w:tcPr>
        <w:p w14:paraId="5E16E982" w14:textId="77777777" w:rsidR="00C778DB" w:rsidRDefault="00C778DB" w:rsidP="00C20EF1">
          <w:pPr>
            <w:pStyle w:val="MediumGrid21"/>
            <w:jc w:val="right"/>
          </w:pPr>
          <w:proofErr w:type="spellStart"/>
          <w:r>
            <w:t>Nesecret</w:t>
          </w:r>
          <w:proofErr w:type="spellEnd"/>
        </w:p>
      </w:tc>
    </w:tr>
  </w:tbl>
  <w:p w14:paraId="66E947C1" w14:textId="77777777" w:rsidR="00C778DB" w:rsidRPr="00CD5B3B" w:rsidRDefault="00C778DB" w:rsidP="00CD5B3B">
    <w:pPr>
      <w:pStyle w:val="Header"/>
    </w:pPr>
    <w:r w:rsidRPr="00A77A56">
      <w:rPr>
        <w:noProof/>
      </w:rPr>
      <w:drawing>
        <wp:inline distT="0" distB="0" distL="0" distR="0" wp14:anchorId="51C3FDFE" wp14:editId="66F3D2A9">
          <wp:extent cx="2163805" cy="431321"/>
          <wp:effectExtent l="19050" t="0" r="7895" b="0"/>
          <wp:docPr id="9" name="Picture 9" descr="logo-2015-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5-v2"/>
                  <pic:cNvPicPr>
                    <a:picLocks noChangeAspect="1" noChangeArrowheads="1"/>
                  </pic:cNvPicPr>
                </pic:nvPicPr>
                <pic:blipFill>
                  <a:blip r:embed="rId1"/>
                  <a:srcRect l="35252" t="29208" r="10054" b="34932"/>
                  <a:stretch>
                    <a:fillRect/>
                  </a:stretch>
                </pic:blipFill>
                <pic:spPr bwMode="auto">
                  <a:xfrm>
                    <a:off x="0" y="0"/>
                    <a:ext cx="2163805" cy="43132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C778DB" w14:paraId="25D5233D" w14:textId="77777777" w:rsidTr="00E562FC">
      <w:tc>
        <w:tcPr>
          <w:tcW w:w="6804" w:type="dxa"/>
          <w:shd w:val="clear" w:color="auto" w:fill="auto"/>
        </w:tcPr>
        <w:p w14:paraId="779F225A" w14:textId="77777777" w:rsidR="00C778DB" w:rsidRPr="00CD5B3B" w:rsidRDefault="00C778DB" w:rsidP="00C20EF1">
          <w:pPr>
            <w:pStyle w:val="MediumGrid21"/>
          </w:pPr>
          <w:r>
            <w:rPr>
              <w:noProof/>
            </w:rPr>
            <w:drawing>
              <wp:inline distT="0" distB="0" distL="0" distR="0" wp14:anchorId="32E591FC" wp14:editId="2C1E3C4D">
                <wp:extent cx="3156585" cy="922655"/>
                <wp:effectExtent l="19050" t="0" r="5715" b="0"/>
                <wp:docPr id="10" name="Picture 1" descr="logo-2015-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5-v2"/>
                        <pic:cNvPicPr>
                          <a:picLocks noChangeAspect="1" noChangeArrowheads="1"/>
                        </pic:cNvPicPr>
                      </pic:nvPicPr>
                      <pic:blipFill>
                        <a:blip r:embed="rId1"/>
                        <a:srcRect l="9953" t="11278" r="10054" b="11981"/>
                        <a:stretch>
                          <a:fillRect/>
                        </a:stretch>
                      </pic:blipFill>
                      <pic:spPr bwMode="auto">
                        <a:xfrm>
                          <a:off x="0" y="0"/>
                          <a:ext cx="3156585" cy="922655"/>
                        </a:xfrm>
                        <a:prstGeom prst="rect">
                          <a:avLst/>
                        </a:prstGeom>
                        <a:noFill/>
                        <a:ln w="9525">
                          <a:noFill/>
                          <a:miter lim="800000"/>
                          <a:headEnd/>
                          <a:tailEnd/>
                        </a:ln>
                      </pic:spPr>
                    </pic:pic>
                  </a:graphicData>
                </a:graphic>
              </wp:inline>
            </w:drawing>
          </w:r>
        </w:p>
      </w:tc>
      <w:tc>
        <w:tcPr>
          <w:tcW w:w="4111" w:type="dxa"/>
          <w:shd w:val="clear" w:color="auto" w:fill="auto"/>
          <w:vAlign w:val="center"/>
        </w:tcPr>
        <w:p w14:paraId="2EF5C6B7" w14:textId="77777777" w:rsidR="00C778DB" w:rsidRDefault="00C778DB" w:rsidP="00E562FC">
          <w:pPr>
            <w:pStyle w:val="MediumGrid21"/>
            <w:jc w:val="right"/>
          </w:pPr>
          <w:proofErr w:type="spellStart"/>
          <w:r>
            <w:t>Nesecret</w:t>
          </w:r>
          <w:proofErr w:type="spellEnd"/>
        </w:p>
      </w:tc>
    </w:tr>
  </w:tbl>
  <w:p w14:paraId="7CB59CF2" w14:textId="6C20A46E" w:rsidR="00C778DB" w:rsidRDefault="00C778DB" w:rsidP="00323571">
    <w:pPr>
      <w:pStyle w:val="Header"/>
      <w:tabs>
        <w:tab w:val="clear" w:pos="4320"/>
        <w:tab w:val="clear" w:pos="8640"/>
        <w:tab w:val="left" w:pos="1710"/>
      </w:tabs>
      <w:spacing w:after="0"/>
      <w:ind w:left="0"/>
      <w:rPr>
        <w:color w:val="808080" w:themeColor="background1" w:themeShade="80"/>
      </w:rPr>
    </w:pPr>
    <w:r>
      <w:rPr>
        <w:color w:val="808080" w:themeColor="background1" w:themeShade="80"/>
      </w:rPr>
      <w:tab/>
      <w:t>UNITATEA DE MANAGEMENT A PROIECTULUI</w:t>
    </w:r>
  </w:p>
  <w:p w14:paraId="5E52DC2F" w14:textId="77777777" w:rsidR="00C778DB" w:rsidRPr="00AF1BA8" w:rsidRDefault="00C778DB" w:rsidP="00323571">
    <w:pPr>
      <w:pStyle w:val="Header"/>
      <w:tabs>
        <w:tab w:val="clear" w:pos="4320"/>
        <w:tab w:val="clear" w:pos="8640"/>
        <w:tab w:val="left" w:pos="1710"/>
      </w:tabs>
      <w:spacing w:after="0"/>
      <w:ind w:left="0"/>
      <w:rPr>
        <w:color w:val="808080" w:themeColor="background1" w:themeShade="80"/>
      </w:rPr>
    </w:pPr>
    <w:r>
      <w:rPr>
        <w:color w:val="808080" w:themeColor="background1" w:themeShade="80"/>
      </w:rPr>
      <w:tab/>
    </w:r>
    <w:proofErr w:type="gramStart"/>
    <w:r>
      <w:rPr>
        <w:color w:val="808080" w:themeColor="background1" w:themeShade="80"/>
      </w:rPr>
      <w:t>”CONTROLUL</w:t>
    </w:r>
    <w:proofErr w:type="gramEnd"/>
    <w:r>
      <w:rPr>
        <w:color w:val="808080" w:themeColor="background1" w:themeShade="80"/>
      </w:rPr>
      <w:t xml:space="preserve"> INTEGRAT AL POLUĂRII CU NUTRIENȚI”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B11"/>
    <w:multiLevelType w:val="hybridMultilevel"/>
    <w:tmpl w:val="88F6EF3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16525A3"/>
    <w:multiLevelType w:val="hybridMultilevel"/>
    <w:tmpl w:val="C4D8329E"/>
    <w:lvl w:ilvl="0" w:tplc="AD66A378">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1A308F7"/>
    <w:multiLevelType w:val="hybridMultilevel"/>
    <w:tmpl w:val="EF0A0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6126E"/>
    <w:multiLevelType w:val="hybridMultilevel"/>
    <w:tmpl w:val="89D651A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53E5E18"/>
    <w:multiLevelType w:val="hybridMultilevel"/>
    <w:tmpl w:val="3458929E"/>
    <w:lvl w:ilvl="0" w:tplc="04180001">
      <w:start w:val="1"/>
      <w:numFmt w:val="bullet"/>
      <w:lvlText w:val=""/>
      <w:lvlJc w:val="left"/>
      <w:pPr>
        <w:ind w:left="1778" w:hanging="360"/>
      </w:pPr>
      <w:rPr>
        <w:rFonts w:ascii="Symbol" w:hAnsi="Symbol"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5" w15:restartNumberingAfterBreak="0">
    <w:nsid w:val="0B0D32F3"/>
    <w:multiLevelType w:val="hybridMultilevel"/>
    <w:tmpl w:val="8A84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A2BE3"/>
    <w:multiLevelType w:val="multilevel"/>
    <w:tmpl w:val="60561F94"/>
    <w:lvl w:ilvl="0">
      <w:start w:val="1"/>
      <w:numFmt w:val="decimal"/>
      <w:lvlText w:val="%1."/>
      <w:lvlJc w:val="left"/>
      <w:pPr>
        <w:ind w:left="1890" w:hanging="360"/>
      </w:pPr>
      <w:rPr>
        <w:rFonts w:hint="default"/>
      </w:rPr>
    </w:lvl>
    <w:lvl w:ilvl="1">
      <w:start w:val="1"/>
      <w:numFmt w:val="decimal"/>
      <w:isLgl/>
      <w:lvlText w:val="%1.%2."/>
      <w:lvlJc w:val="left"/>
      <w:pPr>
        <w:ind w:left="2153" w:hanging="720"/>
      </w:pPr>
      <w:rPr>
        <w:rFonts w:hint="default"/>
      </w:rPr>
    </w:lvl>
    <w:lvl w:ilvl="2">
      <w:start w:val="1"/>
      <w:numFmt w:val="decimal"/>
      <w:isLgl/>
      <w:lvlText w:val="%1.%2.%3."/>
      <w:lvlJc w:val="left"/>
      <w:pPr>
        <w:ind w:left="2168" w:hanging="720"/>
      </w:pPr>
      <w:rPr>
        <w:rFonts w:hint="default"/>
      </w:rPr>
    </w:lvl>
    <w:lvl w:ilvl="3">
      <w:start w:val="1"/>
      <w:numFmt w:val="decimal"/>
      <w:isLgl/>
      <w:lvlText w:val="%1.%2.%3.%4."/>
      <w:lvlJc w:val="left"/>
      <w:pPr>
        <w:ind w:left="2543" w:hanging="1080"/>
      </w:pPr>
      <w:rPr>
        <w:rFonts w:hint="default"/>
      </w:rPr>
    </w:lvl>
    <w:lvl w:ilvl="4">
      <w:start w:val="1"/>
      <w:numFmt w:val="decimal"/>
      <w:isLgl/>
      <w:lvlText w:val="%1.%2.%3.%4.%5."/>
      <w:lvlJc w:val="left"/>
      <w:pPr>
        <w:ind w:left="2558" w:hanging="1080"/>
      </w:pPr>
      <w:rPr>
        <w:rFonts w:hint="default"/>
      </w:rPr>
    </w:lvl>
    <w:lvl w:ilvl="5">
      <w:start w:val="1"/>
      <w:numFmt w:val="decimal"/>
      <w:isLgl/>
      <w:lvlText w:val="%1.%2.%3.%4.%5.%6."/>
      <w:lvlJc w:val="left"/>
      <w:pPr>
        <w:ind w:left="2933" w:hanging="1440"/>
      </w:pPr>
      <w:rPr>
        <w:rFonts w:hint="default"/>
      </w:rPr>
    </w:lvl>
    <w:lvl w:ilvl="6">
      <w:start w:val="1"/>
      <w:numFmt w:val="decimal"/>
      <w:isLgl/>
      <w:lvlText w:val="%1.%2.%3.%4.%5.%6.%7."/>
      <w:lvlJc w:val="left"/>
      <w:pPr>
        <w:ind w:left="3308" w:hanging="1800"/>
      </w:pPr>
      <w:rPr>
        <w:rFonts w:hint="default"/>
      </w:rPr>
    </w:lvl>
    <w:lvl w:ilvl="7">
      <w:start w:val="1"/>
      <w:numFmt w:val="decimal"/>
      <w:isLgl/>
      <w:lvlText w:val="%1.%2.%3.%4.%5.%6.%7.%8."/>
      <w:lvlJc w:val="left"/>
      <w:pPr>
        <w:ind w:left="3323" w:hanging="1800"/>
      </w:pPr>
      <w:rPr>
        <w:rFonts w:hint="default"/>
      </w:rPr>
    </w:lvl>
    <w:lvl w:ilvl="8">
      <w:start w:val="1"/>
      <w:numFmt w:val="decimal"/>
      <w:isLgl/>
      <w:lvlText w:val="%1.%2.%3.%4.%5.%6.%7.%8.%9."/>
      <w:lvlJc w:val="left"/>
      <w:pPr>
        <w:ind w:left="3698" w:hanging="2160"/>
      </w:pPr>
      <w:rPr>
        <w:rFonts w:hint="default"/>
      </w:rPr>
    </w:lvl>
  </w:abstractNum>
  <w:abstractNum w:abstractNumId="7" w15:restartNumberingAfterBreak="0">
    <w:nsid w:val="133A5C44"/>
    <w:multiLevelType w:val="hybridMultilevel"/>
    <w:tmpl w:val="CDCCBAA6"/>
    <w:lvl w:ilvl="0" w:tplc="04090019">
      <w:start w:val="1"/>
      <w:numFmt w:val="lowerLetter"/>
      <w:lvlText w:val="%1."/>
      <w:lvlJc w:val="left"/>
      <w:pPr>
        <w:ind w:left="1778" w:hanging="36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8" w15:restartNumberingAfterBreak="0">
    <w:nsid w:val="15047B47"/>
    <w:multiLevelType w:val="hybridMultilevel"/>
    <w:tmpl w:val="38487756"/>
    <w:lvl w:ilvl="0" w:tplc="EB18934C">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9" w15:restartNumberingAfterBreak="0">
    <w:nsid w:val="182209FC"/>
    <w:multiLevelType w:val="hybridMultilevel"/>
    <w:tmpl w:val="68D885E2"/>
    <w:lvl w:ilvl="0" w:tplc="04090001">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10" w15:restartNumberingAfterBreak="0">
    <w:nsid w:val="1DE17DE0"/>
    <w:multiLevelType w:val="hybridMultilevel"/>
    <w:tmpl w:val="9E188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F30C86"/>
    <w:multiLevelType w:val="hybridMultilevel"/>
    <w:tmpl w:val="D84EDB6C"/>
    <w:lvl w:ilvl="0" w:tplc="AD400608">
      <w:start w:val="1"/>
      <w:numFmt w:val="lowerRoman"/>
      <w:lvlText w:val="(%1)"/>
      <w:lvlJc w:val="left"/>
      <w:pPr>
        <w:ind w:left="3218" w:hanging="720"/>
      </w:pPr>
      <w:rPr>
        <w:rFonts w:hint="default"/>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2" w15:restartNumberingAfterBreak="0">
    <w:nsid w:val="294E4279"/>
    <w:multiLevelType w:val="hybridMultilevel"/>
    <w:tmpl w:val="A87C37F8"/>
    <w:lvl w:ilvl="0" w:tplc="216C6FDC">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13" w15:restartNumberingAfterBreak="0">
    <w:nsid w:val="297D5DD7"/>
    <w:multiLevelType w:val="hybridMultilevel"/>
    <w:tmpl w:val="85AA2A7E"/>
    <w:lvl w:ilvl="0" w:tplc="F8FC7888">
      <w:start w:val="1"/>
      <w:numFmt w:val="decimal"/>
      <w:lvlText w:val="%1."/>
      <w:lvlJc w:val="left"/>
      <w:pPr>
        <w:ind w:left="2061" w:hanging="360"/>
      </w:pPr>
      <w:rPr>
        <w:rFonts w:cs="Arial"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2A59544F"/>
    <w:multiLevelType w:val="multilevel"/>
    <w:tmpl w:val="D0587188"/>
    <w:lvl w:ilvl="0">
      <w:start w:val="1"/>
      <w:numFmt w:val="decimal"/>
      <w:lvlText w:val="%1."/>
      <w:lvlJc w:val="left"/>
      <w:pPr>
        <w:ind w:left="720" w:hanging="360"/>
      </w:pPr>
      <w:rPr>
        <w:b/>
        <w:bCs/>
      </w:rPr>
    </w:lvl>
    <w:lvl w:ilvl="1">
      <w:start w:val="1"/>
      <w:numFmt w:val="decimal"/>
      <w:isLgl/>
      <w:lvlText w:val="%1.%2."/>
      <w:lvlJc w:val="left"/>
      <w:pPr>
        <w:ind w:left="810" w:hanging="360"/>
      </w:pPr>
      <w:rPr>
        <w:b/>
        <w:bCs/>
        <w:i/>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312105F6"/>
    <w:multiLevelType w:val="hybridMultilevel"/>
    <w:tmpl w:val="5EC8A1BC"/>
    <w:lvl w:ilvl="0" w:tplc="838C0730">
      <w:start w:val="1"/>
      <w:numFmt w:val="decimal"/>
      <w:lvlText w:val="%1."/>
      <w:lvlJc w:val="left"/>
      <w:pPr>
        <w:ind w:left="720" w:hanging="360"/>
      </w:pPr>
      <w:rPr>
        <w:rFonts w:asciiTheme="minorHAnsi" w:hAnsiTheme="minorHAnsi" w:cstheme="minorHAnsi" w:hint="default"/>
        <w:b/>
      </w:rPr>
    </w:lvl>
    <w:lvl w:ilvl="1" w:tplc="1E76FC6C">
      <w:start w:val="1"/>
      <w:numFmt w:val="lowerLetter"/>
      <w:lvlText w:val="(%2)"/>
      <w:lvlJc w:val="left"/>
      <w:pPr>
        <w:ind w:left="1440" w:hanging="360"/>
      </w:pPr>
    </w:lvl>
    <w:lvl w:ilvl="2" w:tplc="442A57D2">
      <w:start w:val="1"/>
      <w:numFmt w:val="lowerRoman"/>
      <w:lvlText w:val="%3."/>
      <w:lvlJc w:val="right"/>
      <w:pPr>
        <w:ind w:left="2160" w:hanging="180"/>
      </w:pPr>
    </w:lvl>
    <w:lvl w:ilvl="3" w:tplc="7FE038DE">
      <w:start w:val="1"/>
      <w:numFmt w:val="decimal"/>
      <w:lvlText w:val="%4."/>
      <w:lvlJc w:val="left"/>
      <w:pPr>
        <w:ind w:left="2880" w:hanging="360"/>
      </w:pPr>
    </w:lvl>
    <w:lvl w:ilvl="4" w:tplc="F022D022">
      <w:start w:val="1"/>
      <w:numFmt w:val="lowerLetter"/>
      <w:lvlText w:val="%5."/>
      <w:lvlJc w:val="left"/>
      <w:pPr>
        <w:ind w:left="3600" w:hanging="360"/>
      </w:pPr>
    </w:lvl>
    <w:lvl w:ilvl="5" w:tplc="5F7C9572">
      <w:start w:val="1"/>
      <w:numFmt w:val="lowerRoman"/>
      <w:lvlText w:val="%6."/>
      <w:lvlJc w:val="right"/>
      <w:pPr>
        <w:ind w:left="4320" w:hanging="180"/>
      </w:pPr>
    </w:lvl>
    <w:lvl w:ilvl="6" w:tplc="DD4E90A8">
      <w:start w:val="1"/>
      <w:numFmt w:val="decimal"/>
      <w:lvlText w:val="%7."/>
      <w:lvlJc w:val="left"/>
      <w:pPr>
        <w:ind w:left="5040" w:hanging="360"/>
      </w:pPr>
    </w:lvl>
    <w:lvl w:ilvl="7" w:tplc="FE6CF8B0">
      <w:start w:val="1"/>
      <w:numFmt w:val="lowerLetter"/>
      <w:lvlText w:val="%8."/>
      <w:lvlJc w:val="left"/>
      <w:pPr>
        <w:ind w:left="5760" w:hanging="360"/>
      </w:pPr>
    </w:lvl>
    <w:lvl w:ilvl="8" w:tplc="44164BD6">
      <w:start w:val="1"/>
      <w:numFmt w:val="lowerRoman"/>
      <w:lvlText w:val="%9."/>
      <w:lvlJc w:val="right"/>
      <w:pPr>
        <w:ind w:left="6480" w:hanging="180"/>
      </w:pPr>
    </w:lvl>
  </w:abstractNum>
  <w:abstractNum w:abstractNumId="17" w15:restartNumberingAfterBreak="0">
    <w:nsid w:val="39280129"/>
    <w:multiLevelType w:val="hybridMultilevel"/>
    <w:tmpl w:val="C792EAA6"/>
    <w:lvl w:ilvl="0" w:tplc="A72CDBA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3AA62484"/>
    <w:multiLevelType w:val="hybridMultilevel"/>
    <w:tmpl w:val="2DE050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B2E1ADA"/>
    <w:multiLevelType w:val="hybridMultilevel"/>
    <w:tmpl w:val="C00C0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5A65F5"/>
    <w:multiLevelType w:val="hybridMultilevel"/>
    <w:tmpl w:val="7FF20008"/>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1" w15:restartNumberingAfterBreak="0">
    <w:nsid w:val="40844536"/>
    <w:multiLevelType w:val="hybridMultilevel"/>
    <w:tmpl w:val="3B3A8300"/>
    <w:lvl w:ilvl="0" w:tplc="7702F618">
      <w:start w:val="1"/>
      <w:numFmt w:val="decimal"/>
      <w:lvlText w:val="%1."/>
      <w:lvlJc w:val="left"/>
      <w:pPr>
        <w:ind w:left="1778" w:hanging="36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22" w15:restartNumberingAfterBreak="0">
    <w:nsid w:val="409E2B74"/>
    <w:multiLevelType w:val="hybridMultilevel"/>
    <w:tmpl w:val="585A0112"/>
    <w:lvl w:ilvl="0" w:tplc="6722E17E">
      <w:start w:val="1"/>
      <w:numFmt w:val="bullet"/>
      <w:lvlText w:val=""/>
      <w:lvlJc w:val="left"/>
      <w:pPr>
        <w:ind w:left="1778" w:hanging="360"/>
      </w:pPr>
      <w:rPr>
        <w:rFonts w:ascii="Symbol" w:hAnsi="Symbol"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452B4C91"/>
    <w:multiLevelType w:val="hybridMultilevel"/>
    <w:tmpl w:val="504E4A16"/>
    <w:lvl w:ilvl="0" w:tplc="04090001">
      <w:start w:val="1"/>
      <w:numFmt w:val="bullet"/>
      <w:lvlText w:val=""/>
      <w:lvlJc w:val="left"/>
      <w:pPr>
        <w:tabs>
          <w:tab w:val="num" w:pos="4380"/>
        </w:tabs>
        <w:ind w:left="4380" w:hanging="360"/>
      </w:pPr>
      <w:rPr>
        <w:rFonts w:ascii="Symbol" w:hAnsi="Symbol" w:hint="default"/>
      </w:rPr>
    </w:lvl>
    <w:lvl w:ilvl="1" w:tplc="04090003" w:tentative="1">
      <w:start w:val="1"/>
      <w:numFmt w:val="bullet"/>
      <w:lvlText w:val="o"/>
      <w:lvlJc w:val="left"/>
      <w:pPr>
        <w:tabs>
          <w:tab w:val="num" w:pos="5100"/>
        </w:tabs>
        <w:ind w:left="5100" w:hanging="360"/>
      </w:pPr>
      <w:rPr>
        <w:rFonts w:ascii="Courier New" w:hAnsi="Courier New" w:cs="Courier New" w:hint="default"/>
      </w:rPr>
    </w:lvl>
    <w:lvl w:ilvl="2" w:tplc="04090005" w:tentative="1">
      <w:start w:val="1"/>
      <w:numFmt w:val="bullet"/>
      <w:lvlText w:val=""/>
      <w:lvlJc w:val="left"/>
      <w:pPr>
        <w:tabs>
          <w:tab w:val="num" w:pos="5820"/>
        </w:tabs>
        <w:ind w:left="5820" w:hanging="360"/>
      </w:pPr>
      <w:rPr>
        <w:rFonts w:ascii="Wingdings" w:hAnsi="Wingdings" w:hint="default"/>
      </w:rPr>
    </w:lvl>
    <w:lvl w:ilvl="3" w:tplc="04090001" w:tentative="1">
      <w:start w:val="1"/>
      <w:numFmt w:val="bullet"/>
      <w:lvlText w:val=""/>
      <w:lvlJc w:val="left"/>
      <w:pPr>
        <w:tabs>
          <w:tab w:val="num" w:pos="6540"/>
        </w:tabs>
        <w:ind w:left="6540" w:hanging="360"/>
      </w:pPr>
      <w:rPr>
        <w:rFonts w:ascii="Symbol" w:hAnsi="Symbol" w:hint="default"/>
      </w:rPr>
    </w:lvl>
    <w:lvl w:ilvl="4" w:tplc="04090003" w:tentative="1">
      <w:start w:val="1"/>
      <w:numFmt w:val="bullet"/>
      <w:lvlText w:val="o"/>
      <w:lvlJc w:val="left"/>
      <w:pPr>
        <w:tabs>
          <w:tab w:val="num" w:pos="7260"/>
        </w:tabs>
        <w:ind w:left="7260" w:hanging="360"/>
      </w:pPr>
      <w:rPr>
        <w:rFonts w:ascii="Courier New" w:hAnsi="Courier New" w:cs="Courier New" w:hint="default"/>
      </w:rPr>
    </w:lvl>
    <w:lvl w:ilvl="5" w:tplc="04090005" w:tentative="1">
      <w:start w:val="1"/>
      <w:numFmt w:val="bullet"/>
      <w:lvlText w:val=""/>
      <w:lvlJc w:val="left"/>
      <w:pPr>
        <w:tabs>
          <w:tab w:val="num" w:pos="7980"/>
        </w:tabs>
        <w:ind w:left="7980" w:hanging="360"/>
      </w:pPr>
      <w:rPr>
        <w:rFonts w:ascii="Wingdings" w:hAnsi="Wingdings" w:hint="default"/>
      </w:rPr>
    </w:lvl>
    <w:lvl w:ilvl="6" w:tplc="04090001" w:tentative="1">
      <w:start w:val="1"/>
      <w:numFmt w:val="bullet"/>
      <w:lvlText w:val=""/>
      <w:lvlJc w:val="left"/>
      <w:pPr>
        <w:tabs>
          <w:tab w:val="num" w:pos="8700"/>
        </w:tabs>
        <w:ind w:left="8700" w:hanging="360"/>
      </w:pPr>
      <w:rPr>
        <w:rFonts w:ascii="Symbol" w:hAnsi="Symbol" w:hint="default"/>
      </w:rPr>
    </w:lvl>
    <w:lvl w:ilvl="7" w:tplc="04090003" w:tentative="1">
      <w:start w:val="1"/>
      <w:numFmt w:val="bullet"/>
      <w:lvlText w:val="o"/>
      <w:lvlJc w:val="left"/>
      <w:pPr>
        <w:tabs>
          <w:tab w:val="num" w:pos="9420"/>
        </w:tabs>
        <w:ind w:left="9420" w:hanging="360"/>
      </w:pPr>
      <w:rPr>
        <w:rFonts w:ascii="Courier New" w:hAnsi="Courier New" w:cs="Courier New" w:hint="default"/>
      </w:rPr>
    </w:lvl>
    <w:lvl w:ilvl="8" w:tplc="04090005" w:tentative="1">
      <w:start w:val="1"/>
      <w:numFmt w:val="bullet"/>
      <w:lvlText w:val=""/>
      <w:lvlJc w:val="left"/>
      <w:pPr>
        <w:tabs>
          <w:tab w:val="num" w:pos="10140"/>
        </w:tabs>
        <w:ind w:left="10140" w:hanging="360"/>
      </w:pPr>
      <w:rPr>
        <w:rFonts w:ascii="Wingdings" w:hAnsi="Wingdings" w:hint="default"/>
      </w:rPr>
    </w:lvl>
  </w:abstractNum>
  <w:abstractNum w:abstractNumId="24" w15:restartNumberingAfterBreak="0">
    <w:nsid w:val="454F3D0C"/>
    <w:multiLevelType w:val="hybridMultilevel"/>
    <w:tmpl w:val="B07C1D7A"/>
    <w:lvl w:ilvl="0" w:tplc="04090005">
      <w:start w:val="1"/>
      <w:numFmt w:val="decimal"/>
      <w:lvlText w:val="%1."/>
      <w:lvlJc w:val="left"/>
      <w:pPr>
        <w:ind w:left="1778" w:hanging="36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25" w15:restartNumberingAfterBreak="0">
    <w:nsid w:val="4F472879"/>
    <w:multiLevelType w:val="hybridMultilevel"/>
    <w:tmpl w:val="CED458E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15:restartNumberingAfterBreak="0">
    <w:nsid w:val="578A043D"/>
    <w:multiLevelType w:val="multilevel"/>
    <w:tmpl w:val="7A6862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A5B26B4"/>
    <w:multiLevelType w:val="hybridMultilevel"/>
    <w:tmpl w:val="0A46923C"/>
    <w:lvl w:ilvl="0" w:tplc="81529DE6">
      <w:start w:val="10"/>
      <w:numFmt w:val="bullet"/>
      <w:lvlText w:val="-"/>
      <w:lvlJc w:val="left"/>
      <w:pPr>
        <w:ind w:left="2498" w:hanging="360"/>
      </w:pPr>
      <w:rPr>
        <w:rFonts w:ascii="Calibri" w:eastAsia="Calibri" w:hAnsi="Calibri" w:cs="Times New Roman" w:hint="default"/>
      </w:rPr>
    </w:lvl>
    <w:lvl w:ilvl="1" w:tplc="04090003" w:tentative="1">
      <w:start w:val="1"/>
      <w:numFmt w:val="lowerLetter"/>
      <w:lvlText w:val="%2."/>
      <w:lvlJc w:val="left"/>
      <w:pPr>
        <w:ind w:left="3218" w:hanging="360"/>
      </w:pPr>
    </w:lvl>
    <w:lvl w:ilvl="2" w:tplc="04090005" w:tentative="1">
      <w:start w:val="1"/>
      <w:numFmt w:val="lowerRoman"/>
      <w:lvlText w:val="%3."/>
      <w:lvlJc w:val="right"/>
      <w:pPr>
        <w:ind w:left="3938" w:hanging="180"/>
      </w:pPr>
    </w:lvl>
    <w:lvl w:ilvl="3" w:tplc="04090001" w:tentative="1">
      <w:start w:val="1"/>
      <w:numFmt w:val="decimal"/>
      <w:lvlText w:val="%4."/>
      <w:lvlJc w:val="left"/>
      <w:pPr>
        <w:ind w:left="4658" w:hanging="360"/>
      </w:pPr>
    </w:lvl>
    <w:lvl w:ilvl="4" w:tplc="04090003" w:tentative="1">
      <w:start w:val="1"/>
      <w:numFmt w:val="lowerLetter"/>
      <w:lvlText w:val="%5."/>
      <w:lvlJc w:val="left"/>
      <w:pPr>
        <w:ind w:left="5378" w:hanging="360"/>
      </w:pPr>
    </w:lvl>
    <w:lvl w:ilvl="5" w:tplc="04090005" w:tentative="1">
      <w:start w:val="1"/>
      <w:numFmt w:val="lowerRoman"/>
      <w:lvlText w:val="%6."/>
      <w:lvlJc w:val="right"/>
      <w:pPr>
        <w:ind w:left="6098" w:hanging="180"/>
      </w:pPr>
    </w:lvl>
    <w:lvl w:ilvl="6" w:tplc="04090001" w:tentative="1">
      <w:start w:val="1"/>
      <w:numFmt w:val="decimal"/>
      <w:lvlText w:val="%7."/>
      <w:lvlJc w:val="left"/>
      <w:pPr>
        <w:ind w:left="6818" w:hanging="360"/>
      </w:pPr>
    </w:lvl>
    <w:lvl w:ilvl="7" w:tplc="04090003" w:tentative="1">
      <w:start w:val="1"/>
      <w:numFmt w:val="lowerLetter"/>
      <w:lvlText w:val="%8."/>
      <w:lvlJc w:val="left"/>
      <w:pPr>
        <w:ind w:left="7538" w:hanging="360"/>
      </w:pPr>
    </w:lvl>
    <w:lvl w:ilvl="8" w:tplc="04090005" w:tentative="1">
      <w:start w:val="1"/>
      <w:numFmt w:val="lowerRoman"/>
      <w:lvlText w:val="%9."/>
      <w:lvlJc w:val="right"/>
      <w:pPr>
        <w:ind w:left="8258" w:hanging="180"/>
      </w:pPr>
    </w:lvl>
  </w:abstractNum>
  <w:abstractNum w:abstractNumId="28" w15:restartNumberingAfterBreak="0">
    <w:nsid w:val="5B5B6F56"/>
    <w:multiLevelType w:val="hybridMultilevel"/>
    <w:tmpl w:val="49B412FC"/>
    <w:lvl w:ilvl="0" w:tplc="F4C4BE3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C0B09"/>
    <w:multiLevelType w:val="hybridMultilevel"/>
    <w:tmpl w:val="084EEBA4"/>
    <w:lvl w:ilvl="0" w:tplc="20F482C2">
      <w:start w:val="1"/>
      <w:numFmt w:val="bullet"/>
      <w:lvlText w:val=""/>
      <w:lvlJc w:val="left"/>
      <w:pPr>
        <w:ind w:left="2498" w:hanging="360"/>
      </w:pPr>
      <w:rPr>
        <w:rFonts w:ascii="Symbol" w:hAnsi="Symbol" w:hint="default"/>
      </w:rPr>
    </w:lvl>
    <w:lvl w:ilvl="1" w:tplc="04090003" w:tentative="1">
      <w:start w:val="1"/>
      <w:numFmt w:val="lowerLetter"/>
      <w:lvlText w:val="%2."/>
      <w:lvlJc w:val="left"/>
      <w:pPr>
        <w:ind w:left="3218" w:hanging="360"/>
      </w:pPr>
    </w:lvl>
    <w:lvl w:ilvl="2" w:tplc="04090005" w:tentative="1">
      <w:start w:val="1"/>
      <w:numFmt w:val="lowerRoman"/>
      <w:lvlText w:val="%3."/>
      <w:lvlJc w:val="right"/>
      <w:pPr>
        <w:ind w:left="3938" w:hanging="180"/>
      </w:pPr>
    </w:lvl>
    <w:lvl w:ilvl="3" w:tplc="04090001" w:tentative="1">
      <w:start w:val="1"/>
      <w:numFmt w:val="decimal"/>
      <w:lvlText w:val="%4."/>
      <w:lvlJc w:val="left"/>
      <w:pPr>
        <w:ind w:left="4658" w:hanging="360"/>
      </w:pPr>
    </w:lvl>
    <w:lvl w:ilvl="4" w:tplc="04090003" w:tentative="1">
      <w:start w:val="1"/>
      <w:numFmt w:val="lowerLetter"/>
      <w:lvlText w:val="%5."/>
      <w:lvlJc w:val="left"/>
      <w:pPr>
        <w:ind w:left="5378" w:hanging="360"/>
      </w:pPr>
    </w:lvl>
    <w:lvl w:ilvl="5" w:tplc="04090005" w:tentative="1">
      <w:start w:val="1"/>
      <w:numFmt w:val="lowerRoman"/>
      <w:lvlText w:val="%6."/>
      <w:lvlJc w:val="right"/>
      <w:pPr>
        <w:ind w:left="6098" w:hanging="180"/>
      </w:pPr>
    </w:lvl>
    <w:lvl w:ilvl="6" w:tplc="04090001" w:tentative="1">
      <w:start w:val="1"/>
      <w:numFmt w:val="decimal"/>
      <w:lvlText w:val="%7."/>
      <w:lvlJc w:val="left"/>
      <w:pPr>
        <w:ind w:left="6818" w:hanging="360"/>
      </w:pPr>
    </w:lvl>
    <w:lvl w:ilvl="7" w:tplc="04090003" w:tentative="1">
      <w:start w:val="1"/>
      <w:numFmt w:val="lowerLetter"/>
      <w:lvlText w:val="%8."/>
      <w:lvlJc w:val="left"/>
      <w:pPr>
        <w:ind w:left="7538" w:hanging="360"/>
      </w:pPr>
    </w:lvl>
    <w:lvl w:ilvl="8" w:tplc="04090005" w:tentative="1">
      <w:start w:val="1"/>
      <w:numFmt w:val="lowerRoman"/>
      <w:lvlText w:val="%9."/>
      <w:lvlJc w:val="right"/>
      <w:pPr>
        <w:ind w:left="8258" w:hanging="180"/>
      </w:pPr>
    </w:lvl>
  </w:abstractNum>
  <w:abstractNum w:abstractNumId="30" w15:restartNumberingAfterBreak="0">
    <w:nsid w:val="5D2C3266"/>
    <w:multiLevelType w:val="hybridMultilevel"/>
    <w:tmpl w:val="1FD6B84A"/>
    <w:lvl w:ilvl="0" w:tplc="3B48AE0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5F700FE3"/>
    <w:multiLevelType w:val="hybridMultilevel"/>
    <w:tmpl w:val="FE4C55DE"/>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2" w15:restartNumberingAfterBreak="0">
    <w:nsid w:val="60BF4B8A"/>
    <w:multiLevelType w:val="hybridMultilevel"/>
    <w:tmpl w:val="47B4290C"/>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3" w15:restartNumberingAfterBreak="0">
    <w:nsid w:val="63051573"/>
    <w:multiLevelType w:val="hybridMultilevel"/>
    <w:tmpl w:val="32B0E91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15:restartNumberingAfterBreak="0">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abstractNum w:abstractNumId="35" w15:restartNumberingAfterBreak="0">
    <w:nsid w:val="6C86110C"/>
    <w:multiLevelType w:val="hybridMultilevel"/>
    <w:tmpl w:val="A9B4FF02"/>
    <w:lvl w:ilvl="0" w:tplc="A8A8E8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38511A"/>
    <w:multiLevelType w:val="hybridMultilevel"/>
    <w:tmpl w:val="D84EDB6C"/>
    <w:lvl w:ilvl="0" w:tplc="AD400608">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15:restartNumberingAfterBreak="0">
    <w:nsid w:val="6D5117F6"/>
    <w:multiLevelType w:val="hybridMultilevel"/>
    <w:tmpl w:val="FE4C55DE"/>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8" w15:restartNumberingAfterBreak="0">
    <w:nsid w:val="6FDE5EFB"/>
    <w:multiLevelType w:val="hybridMultilevel"/>
    <w:tmpl w:val="3BFA546E"/>
    <w:lvl w:ilvl="0" w:tplc="04090001">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39"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0" w15:restartNumberingAfterBreak="0">
    <w:nsid w:val="71645A69"/>
    <w:multiLevelType w:val="hybridMultilevel"/>
    <w:tmpl w:val="705CEB82"/>
    <w:lvl w:ilvl="0" w:tplc="0409000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15:restartNumberingAfterBreak="0">
    <w:nsid w:val="74930BB7"/>
    <w:multiLevelType w:val="hybridMultilevel"/>
    <w:tmpl w:val="4976C0C4"/>
    <w:lvl w:ilvl="0" w:tplc="0409000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2" w15:restartNumberingAfterBreak="0">
    <w:nsid w:val="76EE4907"/>
    <w:multiLevelType w:val="multilevel"/>
    <w:tmpl w:val="17628268"/>
    <w:lvl w:ilvl="0">
      <w:start w:val="1"/>
      <w:numFmt w:val="bullet"/>
      <w:pStyle w:val="ListBullet3"/>
      <w:lvlText w:val=""/>
      <w:lvlJc w:val="left"/>
      <w:pPr>
        <w:tabs>
          <w:tab w:val="num" w:pos="360"/>
        </w:tabs>
        <w:ind w:left="360" w:hanging="360"/>
      </w:pPr>
      <w:rPr>
        <w:rFonts w:ascii="Symbol" w:hAnsi="Symbol" w:hint="default"/>
      </w:rPr>
    </w:lvl>
    <w:lvl w:ilvl="1">
      <w:start w:val="1"/>
      <w:numFmt w:val="lowerLetter"/>
      <w:lvlText w:val="%2)"/>
      <w:lvlJc w:val="left"/>
      <w:pPr>
        <w:tabs>
          <w:tab w:val="num" w:pos="2940"/>
        </w:tabs>
        <w:ind w:left="2940" w:hanging="720"/>
      </w:pPr>
      <w:rPr>
        <w:rFonts w:hint="default"/>
      </w:rPr>
    </w:lvl>
    <w:lvl w:ilvl="2">
      <w:start w:val="1"/>
      <w:numFmt w:val="lowerRoman"/>
      <w:lvlText w:val="(%3)"/>
      <w:lvlJc w:val="left"/>
      <w:pPr>
        <w:tabs>
          <w:tab w:val="num" w:pos="3855"/>
        </w:tabs>
        <w:ind w:left="3855" w:hanging="735"/>
      </w:pPr>
      <w:rPr>
        <w:rFonts w:hint="default"/>
      </w:r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43" w15:restartNumberingAfterBreak="0">
    <w:nsid w:val="7A556D69"/>
    <w:multiLevelType w:val="hybridMultilevel"/>
    <w:tmpl w:val="CBECA226"/>
    <w:lvl w:ilvl="0" w:tplc="95BE0388">
      <w:start w:val="1"/>
      <w:numFmt w:val="decimal"/>
      <w:lvlText w:val="%1."/>
      <w:lvlJc w:val="left"/>
      <w:pPr>
        <w:ind w:left="1778" w:hanging="360"/>
      </w:pPr>
      <w:rPr>
        <w:rFonts w:hint="default"/>
      </w:rPr>
    </w:lvl>
    <w:lvl w:ilvl="1" w:tplc="0C090003" w:tentative="1">
      <w:start w:val="1"/>
      <w:numFmt w:val="lowerLetter"/>
      <w:lvlText w:val="%2."/>
      <w:lvlJc w:val="left"/>
      <w:pPr>
        <w:ind w:left="2498" w:hanging="360"/>
      </w:pPr>
    </w:lvl>
    <w:lvl w:ilvl="2" w:tplc="0C090005" w:tentative="1">
      <w:start w:val="1"/>
      <w:numFmt w:val="lowerRoman"/>
      <w:lvlText w:val="%3."/>
      <w:lvlJc w:val="right"/>
      <w:pPr>
        <w:ind w:left="3218" w:hanging="180"/>
      </w:pPr>
    </w:lvl>
    <w:lvl w:ilvl="3" w:tplc="0C090001" w:tentative="1">
      <w:start w:val="1"/>
      <w:numFmt w:val="decimal"/>
      <w:lvlText w:val="%4."/>
      <w:lvlJc w:val="left"/>
      <w:pPr>
        <w:ind w:left="3938" w:hanging="360"/>
      </w:pPr>
    </w:lvl>
    <w:lvl w:ilvl="4" w:tplc="0C090003" w:tentative="1">
      <w:start w:val="1"/>
      <w:numFmt w:val="lowerLetter"/>
      <w:lvlText w:val="%5."/>
      <w:lvlJc w:val="left"/>
      <w:pPr>
        <w:ind w:left="4658" w:hanging="360"/>
      </w:pPr>
    </w:lvl>
    <w:lvl w:ilvl="5" w:tplc="0C090005" w:tentative="1">
      <w:start w:val="1"/>
      <w:numFmt w:val="lowerRoman"/>
      <w:lvlText w:val="%6."/>
      <w:lvlJc w:val="right"/>
      <w:pPr>
        <w:ind w:left="5378" w:hanging="180"/>
      </w:pPr>
    </w:lvl>
    <w:lvl w:ilvl="6" w:tplc="0C090001" w:tentative="1">
      <w:start w:val="1"/>
      <w:numFmt w:val="decimal"/>
      <w:lvlText w:val="%7."/>
      <w:lvlJc w:val="left"/>
      <w:pPr>
        <w:ind w:left="6098" w:hanging="360"/>
      </w:pPr>
    </w:lvl>
    <w:lvl w:ilvl="7" w:tplc="0C090003" w:tentative="1">
      <w:start w:val="1"/>
      <w:numFmt w:val="lowerLetter"/>
      <w:lvlText w:val="%8."/>
      <w:lvlJc w:val="left"/>
      <w:pPr>
        <w:ind w:left="6818" w:hanging="360"/>
      </w:pPr>
    </w:lvl>
    <w:lvl w:ilvl="8" w:tplc="0C090005" w:tentative="1">
      <w:start w:val="1"/>
      <w:numFmt w:val="lowerRoman"/>
      <w:lvlText w:val="%9."/>
      <w:lvlJc w:val="right"/>
      <w:pPr>
        <w:ind w:left="7538" w:hanging="180"/>
      </w:pPr>
    </w:lvl>
  </w:abstractNum>
  <w:abstractNum w:abstractNumId="44" w15:restartNumberingAfterBreak="0">
    <w:nsid w:val="7F7E4AC4"/>
    <w:multiLevelType w:val="hybridMultilevel"/>
    <w:tmpl w:val="FECA2484"/>
    <w:lvl w:ilvl="0" w:tplc="8970F370">
      <w:start w:val="1"/>
      <w:numFmt w:val="bullet"/>
      <w:lvlText w:val=""/>
      <w:lvlJc w:val="left"/>
      <w:pPr>
        <w:ind w:left="2573" w:hanging="360"/>
      </w:pPr>
      <w:rPr>
        <w:rFonts w:ascii="Symbol" w:hAnsi="Symbol" w:hint="default"/>
      </w:rPr>
    </w:lvl>
    <w:lvl w:ilvl="1" w:tplc="04090019" w:tentative="1">
      <w:start w:val="1"/>
      <w:numFmt w:val="bullet"/>
      <w:lvlText w:val="o"/>
      <w:lvlJc w:val="left"/>
      <w:pPr>
        <w:ind w:left="3293" w:hanging="360"/>
      </w:pPr>
      <w:rPr>
        <w:rFonts w:ascii="Courier New" w:hAnsi="Courier New" w:cs="Courier New" w:hint="default"/>
      </w:rPr>
    </w:lvl>
    <w:lvl w:ilvl="2" w:tplc="0409001B" w:tentative="1">
      <w:start w:val="1"/>
      <w:numFmt w:val="bullet"/>
      <w:lvlText w:val=""/>
      <w:lvlJc w:val="left"/>
      <w:pPr>
        <w:ind w:left="4013" w:hanging="360"/>
      </w:pPr>
      <w:rPr>
        <w:rFonts w:ascii="Wingdings" w:hAnsi="Wingdings" w:hint="default"/>
      </w:rPr>
    </w:lvl>
    <w:lvl w:ilvl="3" w:tplc="0409000F" w:tentative="1">
      <w:start w:val="1"/>
      <w:numFmt w:val="bullet"/>
      <w:lvlText w:val=""/>
      <w:lvlJc w:val="left"/>
      <w:pPr>
        <w:ind w:left="4733" w:hanging="360"/>
      </w:pPr>
      <w:rPr>
        <w:rFonts w:ascii="Symbol" w:hAnsi="Symbol" w:hint="default"/>
      </w:rPr>
    </w:lvl>
    <w:lvl w:ilvl="4" w:tplc="04090019" w:tentative="1">
      <w:start w:val="1"/>
      <w:numFmt w:val="bullet"/>
      <w:lvlText w:val="o"/>
      <w:lvlJc w:val="left"/>
      <w:pPr>
        <w:ind w:left="5453" w:hanging="360"/>
      </w:pPr>
      <w:rPr>
        <w:rFonts w:ascii="Courier New" w:hAnsi="Courier New" w:cs="Courier New" w:hint="default"/>
      </w:rPr>
    </w:lvl>
    <w:lvl w:ilvl="5" w:tplc="0409001B" w:tentative="1">
      <w:start w:val="1"/>
      <w:numFmt w:val="bullet"/>
      <w:lvlText w:val=""/>
      <w:lvlJc w:val="left"/>
      <w:pPr>
        <w:ind w:left="6173" w:hanging="360"/>
      </w:pPr>
      <w:rPr>
        <w:rFonts w:ascii="Wingdings" w:hAnsi="Wingdings" w:hint="default"/>
      </w:rPr>
    </w:lvl>
    <w:lvl w:ilvl="6" w:tplc="0409000F" w:tentative="1">
      <w:start w:val="1"/>
      <w:numFmt w:val="bullet"/>
      <w:lvlText w:val=""/>
      <w:lvlJc w:val="left"/>
      <w:pPr>
        <w:ind w:left="6893" w:hanging="360"/>
      </w:pPr>
      <w:rPr>
        <w:rFonts w:ascii="Symbol" w:hAnsi="Symbol" w:hint="default"/>
      </w:rPr>
    </w:lvl>
    <w:lvl w:ilvl="7" w:tplc="04090019" w:tentative="1">
      <w:start w:val="1"/>
      <w:numFmt w:val="bullet"/>
      <w:lvlText w:val="o"/>
      <w:lvlJc w:val="left"/>
      <w:pPr>
        <w:ind w:left="7613" w:hanging="360"/>
      </w:pPr>
      <w:rPr>
        <w:rFonts w:ascii="Courier New" w:hAnsi="Courier New" w:cs="Courier New" w:hint="default"/>
      </w:rPr>
    </w:lvl>
    <w:lvl w:ilvl="8" w:tplc="0409001B" w:tentative="1">
      <w:start w:val="1"/>
      <w:numFmt w:val="bullet"/>
      <w:lvlText w:val=""/>
      <w:lvlJc w:val="left"/>
      <w:pPr>
        <w:ind w:left="8333" w:hanging="360"/>
      </w:pPr>
      <w:rPr>
        <w:rFonts w:ascii="Wingdings" w:hAnsi="Wingdings" w:hint="default"/>
      </w:rPr>
    </w:lvl>
  </w:abstractNum>
  <w:num w:numId="1">
    <w:abstractNumId w:val="42"/>
  </w:num>
  <w:num w:numId="2">
    <w:abstractNumId w:val="41"/>
  </w:num>
  <w:num w:numId="3">
    <w:abstractNumId w:val="21"/>
  </w:num>
  <w:num w:numId="4">
    <w:abstractNumId w:val="43"/>
  </w:num>
  <w:num w:numId="5">
    <w:abstractNumId w:val="34"/>
  </w:num>
  <w:num w:numId="6">
    <w:abstractNumId w:val="40"/>
  </w:num>
  <w:num w:numId="7">
    <w:abstractNumId w:val="17"/>
  </w:num>
  <w:num w:numId="8">
    <w:abstractNumId w:val="38"/>
  </w:num>
  <w:num w:numId="9">
    <w:abstractNumId w:val="12"/>
  </w:num>
  <w:num w:numId="10">
    <w:abstractNumId w:val="22"/>
  </w:num>
  <w:num w:numId="11">
    <w:abstractNumId w:val="24"/>
  </w:num>
  <w:num w:numId="12">
    <w:abstractNumId w:val="8"/>
  </w:num>
  <w:num w:numId="13">
    <w:abstractNumId w:val="29"/>
  </w:num>
  <w:num w:numId="14">
    <w:abstractNumId w:val="4"/>
  </w:num>
  <w:num w:numId="15">
    <w:abstractNumId w:val="25"/>
  </w:num>
  <w:num w:numId="16">
    <w:abstractNumId w:val="33"/>
  </w:num>
  <w:num w:numId="17">
    <w:abstractNumId w:val="3"/>
  </w:num>
  <w:num w:numId="18">
    <w:abstractNumId w:val="23"/>
  </w:num>
  <w:num w:numId="19">
    <w:abstractNumId w:val="42"/>
  </w:num>
  <w:num w:numId="20">
    <w:abstractNumId w:val="10"/>
  </w:num>
  <w:num w:numId="21">
    <w:abstractNumId w:val="42"/>
  </w:num>
  <w:num w:numId="22">
    <w:abstractNumId w:val="32"/>
  </w:num>
  <w:num w:numId="23">
    <w:abstractNumId w:val="20"/>
  </w:num>
  <w:num w:numId="24">
    <w:abstractNumId w:val="37"/>
  </w:num>
  <w:num w:numId="25">
    <w:abstractNumId w:val="0"/>
  </w:num>
  <w:num w:numId="26">
    <w:abstractNumId w:val="9"/>
  </w:num>
  <w:num w:numId="27">
    <w:abstractNumId w:val="1"/>
  </w:num>
  <w:num w:numId="28">
    <w:abstractNumId w:val="31"/>
  </w:num>
  <w:num w:numId="29">
    <w:abstractNumId w:val="39"/>
  </w:num>
  <w:num w:numId="30">
    <w:abstractNumId w:val="6"/>
  </w:num>
  <w:num w:numId="31">
    <w:abstractNumId w:val="36"/>
  </w:num>
  <w:num w:numId="32">
    <w:abstractNumId w:val="7"/>
  </w:num>
  <w:num w:numId="33">
    <w:abstractNumId w:val="44"/>
  </w:num>
  <w:num w:numId="34">
    <w:abstractNumId w:val="26"/>
  </w:num>
  <w:num w:numId="35">
    <w:abstractNumId w:val="2"/>
  </w:num>
  <w:num w:numId="36">
    <w:abstractNumId w:val="28"/>
  </w:num>
  <w:num w:numId="37">
    <w:abstractNumId w:val="18"/>
  </w:num>
  <w:num w:numId="38">
    <w:abstractNumId w:val="5"/>
  </w:num>
  <w:num w:numId="39">
    <w:abstractNumId w:val="27"/>
  </w:num>
  <w:num w:numId="40">
    <w:abstractNumId w:val="11"/>
  </w:num>
  <w:num w:numId="41">
    <w:abstractNumId w:val="13"/>
  </w:num>
  <w:num w:numId="42">
    <w:abstractNumId w:val="30"/>
  </w:num>
  <w:num w:numId="43">
    <w:abstractNumId w:val="3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1AD6"/>
    <w:rsid w:val="00013677"/>
    <w:rsid w:val="00014A21"/>
    <w:rsid w:val="00021C05"/>
    <w:rsid w:val="0002514C"/>
    <w:rsid w:val="00025B6E"/>
    <w:rsid w:val="000279D2"/>
    <w:rsid w:val="00027C2C"/>
    <w:rsid w:val="000305DD"/>
    <w:rsid w:val="00030C48"/>
    <w:rsid w:val="00031062"/>
    <w:rsid w:val="00032223"/>
    <w:rsid w:val="00035F1D"/>
    <w:rsid w:val="000367A2"/>
    <w:rsid w:val="00041521"/>
    <w:rsid w:val="00043062"/>
    <w:rsid w:val="00047263"/>
    <w:rsid w:val="0005583B"/>
    <w:rsid w:val="00055B3C"/>
    <w:rsid w:val="0006475C"/>
    <w:rsid w:val="00066D0B"/>
    <w:rsid w:val="00074BAB"/>
    <w:rsid w:val="0008215E"/>
    <w:rsid w:val="0008298C"/>
    <w:rsid w:val="00084100"/>
    <w:rsid w:val="0008603A"/>
    <w:rsid w:val="00090A91"/>
    <w:rsid w:val="000919BF"/>
    <w:rsid w:val="00092433"/>
    <w:rsid w:val="000947FD"/>
    <w:rsid w:val="00097A62"/>
    <w:rsid w:val="000A0366"/>
    <w:rsid w:val="000A43D7"/>
    <w:rsid w:val="000A49C4"/>
    <w:rsid w:val="000A73B0"/>
    <w:rsid w:val="000C027B"/>
    <w:rsid w:val="000C43DA"/>
    <w:rsid w:val="000C6282"/>
    <w:rsid w:val="000D17BA"/>
    <w:rsid w:val="000D4371"/>
    <w:rsid w:val="000D50C7"/>
    <w:rsid w:val="000D51D6"/>
    <w:rsid w:val="000D7B6D"/>
    <w:rsid w:val="000E209C"/>
    <w:rsid w:val="000E3578"/>
    <w:rsid w:val="000E5580"/>
    <w:rsid w:val="000E7311"/>
    <w:rsid w:val="000F18DF"/>
    <w:rsid w:val="000F4B4B"/>
    <w:rsid w:val="000F4CB6"/>
    <w:rsid w:val="000F4CF7"/>
    <w:rsid w:val="00100B1E"/>
    <w:rsid w:val="00100F36"/>
    <w:rsid w:val="001022E6"/>
    <w:rsid w:val="00103799"/>
    <w:rsid w:val="00104CEB"/>
    <w:rsid w:val="00106266"/>
    <w:rsid w:val="001126E1"/>
    <w:rsid w:val="00115CC4"/>
    <w:rsid w:val="00141608"/>
    <w:rsid w:val="001431B7"/>
    <w:rsid w:val="00143F8E"/>
    <w:rsid w:val="00144162"/>
    <w:rsid w:val="0015108C"/>
    <w:rsid w:val="0015329B"/>
    <w:rsid w:val="001563CE"/>
    <w:rsid w:val="001645B5"/>
    <w:rsid w:val="00166D0A"/>
    <w:rsid w:val="00175D8C"/>
    <w:rsid w:val="00180BE9"/>
    <w:rsid w:val="0018506D"/>
    <w:rsid w:val="001A0D02"/>
    <w:rsid w:val="001A2EDF"/>
    <w:rsid w:val="001B2063"/>
    <w:rsid w:val="001B3349"/>
    <w:rsid w:val="001B5F60"/>
    <w:rsid w:val="001C00CF"/>
    <w:rsid w:val="001C02EF"/>
    <w:rsid w:val="001C2788"/>
    <w:rsid w:val="001C5A0E"/>
    <w:rsid w:val="001C73BF"/>
    <w:rsid w:val="001D015E"/>
    <w:rsid w:val="001D17D4"/>
    <w:rsid w:val="001D256B"/>
    <w:rsid w:val="001D2AC3"/>
    <w:rsid w:val="001D2B1A"/>
    <w:rsid w:val="001D4155"/>
    <w:rsid w:val="001D45F9"/>
    <w:rsid w:val="001D650D"/>
    <w:rsid w:val="001D6870"/>
    <w:rsid w:val="001E0AC4"/>
    <w:rsid w:val="001E1A2F"/>
    <w:rsid w:val="001E6099"/>
    <w:rsid w:val="00202074"/>
    <w:rsid w:val="00204400"/>
    <w:rsid w:val="002049A4"/>
    <w:rsid w:val="00210419"/>
    <w:rsid w:val="00211FC6"/>
    <w:rsid w:val="002133B8"/>
    <w:rsid w:val="00213EF5"/>
    <w:rsid w:val="00214A24"/>
    <w:rsid w:val="00214FA8"/>
    <w:rsid w:val="00215058"/>
    <w:rsid w:val="00225539"/>
    <w:rsid w:val="00227CE6"/>
    <w:rsid w:val="00227D3B"/>
    <w:rsid w:val="00231121"/>
    <w:rsid w:val="00233005"/>
    <w:rsid w:val="002352E5"/>
    <w:rsid w:val="002367DF"/>
    <w:rsid w:val="00236BD2"/>
    <w:rsid w:val="00237626"/>
    <w:rsid w:val="002376FF"/>
    <w:rsid w:val="00245F56"/>
    <w:rsid w:val="002517C5"/>
    <w:rsid w:val="00251993"/>
    <w:rsid w:val="002625DD"/>
    <w:rsid w:val="00262DCE"/>
    <w:rsid w:val="00262DF6"/>
    <w:rsid w:val="0026327A"/>
    <w:rsid w:val="002658AA"/>
    <w:rsid w:val="00266DEF"/>
    <w:rsid w:val="002700ED"/>
    <w:rsid w:val="00270268"/>
    <w:rsid w:val="002715CD"/>
    <w:rsid w:val="00275746"/>
    <w:rsid w:val="00277EBD"/>
    <w:rsid w:val="002811AD"/>
    <w:rsid w:val="0028424D"/>
    <w:rsid w:val="00284320"/>
    <w:rsid w:val="002859DA"/>
    <w:rsid w:val="00286C64"/>
    <w:rsid w:val="0029131B"/>
    <w:rsid w:val="00293BBB"/>
    <w:rsid w:val="00293D25"/>
    <w:rsid w:val="00295753"/>
    <w:rsid w:val="00295BA1"/>
    <w:rsid w:val="002979A0"/>
    <w:rsid w:val="002A0B69"/>
    <w:rsid w:val="002A1131"/>
    <w:rsid w:val="002A4E3E"/>
    <w:rsid w:val="002A5742"/>
    <w:rsid w:val="002A68EA"/>
    <w:rsid w:val="002B078E"/>
    <w:rsid w:val="002B1DB9"/>
    <w:rsid w:val="002B29DF"/>
    <w:rsid w:val="002B2E8E"/>
    <w:rsid w:val="002B3C31"/>
    <w:rsid w:val="002B3CB2"/>
    <w:rsid w:val="002B4C02"/>
    <w:rsid w:val="002B4CF8"/>
    <w:rsid w:val="002B53C9"/>
    <w:rsid w:val="002B636A"/>
    <w:rsid w:val="002B6CE8"/>
    <w:rsid w:val="002C156C"/>
    <w:rsid w:val="002C20F7"/>
    <w:rsid w:val="002C656F"/>
    <w:rsid w:val="002D13CA"/>
    <w:rsid w:val="002D4DBE"/>
    <w:rsid w:val="002D6893"/>
    <w:rsid w:val="002D737F"/>
    <w:rsid w:val="002E0A5D"/>
    <w:rsid w:val="002E228A"/>
    <w:rsid w:val="002E2D85"/>
    <w:rsid w:val="002E4086"/>
    <w:rsid w:val="002E423E"/>
    <w:rsid w:val="002E67FF"/>
    <w:rsid w:val="002E6B1C"/>
    <w:rsid w:val="002F046C"/>
    <w:rsid w:val="002F1E29"/>
    <w:rsid w:val="002F275E"/>
    <w:rsid w:val="002F443A"/>
    <w:rsid w:val="002F5AFF"/>
    <w:rsid w:val="002F67D1"/>
    <w:rsid w:val="002F69FC"/>
    <w:rsid w:val="002F7AFC"/>
    <w:rsid w:val="00300720"/>
    <w:rsid w:val="003023A4"/>
    <w:rsid w:val="0030408D"/>
    <w:rsid w:val="003070E3"/>
    <w:rsid w:val="003150F4"/>
    <w:rsid w:val="00317B59"/>
    <w:rsid w:val="0032196A"/>
    <w:rsid w:val="003226AA"/>
    <w:rsid w:val="00323571"/>
    <w:rsid w:val="0032492D"/>
    <w:rsid w:val="0032681E"/>
    <w:rsid w:val="0033034B"/>
    <w:rsid w:val="00331028"/>
    <w:rsid w:val="00331D65"/>
    <w:rsid w:val="00340CA7"/>
    <w:rsid w:val="003435F6"/>
    <w:rsid w:val="0034449F"/>
    <w:rsid w:val="003500FC"/>
    <w:rsid w:val="00353140"/>
    <w:rsid w:val="003555A9"/>
    <w:rsid w:val="003647F3"/>
    <w:rsid w:val="00364A32"/>
    <w:rsid w:val="00364E24"/>
    <w:rsid w:val="00370263"/>
    <w:rsid w:val="00373387"/>
    <w:rsid w:val="003816CD"/>
    <w:rsid w:val="00381F2E"/>
    <w:rsid w:val="00384710"/>
    <w:rsid w:val="00386576"/>
    <w:rsid w:val="0038692A"/>
    <w:rsid w:val="00390CEC"/>
    <w:rsid w:val="003943EE"/>
    <w:rsid w:val="00394713"/>
    <w:rsid w:val="00394A8A"/>
    <w:rsid w:val="003A1F94"/>
    <w:rsid w:val="003A34BA"/>
    <w:rsid w:val="003A7375"/>
    <w:rsid w:val="003C2542"/>
    <w:rsid w:val="003C267A"/>
    <w:rsid w:val="003C287F"/>
    <w:rsid w:val="003D315C"/>
    <w:rsid w:val="003D5773"/>
    <w:rsid w:val="003D5D0B"/>
    <w:rsid w:val="003D65CC"/>
    <w:rsid w:val="003D7150"/>
    <w:rsid w:val="003E315D"/>
    <w:rsid w:val="003E4680"/>
    <w:rsid w:val="003E6670"/>
    <w:rsid w:val="003E6808"/>
    <w:rsid w:val="003E6820"/>
    <w:rsid w:val="003E7B37"/>
    <w:rsid w:val="003F0AB4"/>
    <w:rsid w:val="003F7365"/>
    <w:rsid w:val="00400C14"/>
    <w:rsid w:val="004019FE"/>
    <w:rsid w:val="0040228F"/>
    <w:rsid w:val="00406C79"/>
    <w:rsid w:val="00410E6E"/>
    <w:rsid w:val="00420919"/>
    <w:rsid w:val="0043035B"/>
    <w:rsid w:val="004345EC"/>
    <w:rsid w:val="00436FF5"/>
    <w:rsid w:val="004413BC"/>
    <w:rsid w:val="004463FF"/>
    <w:rsid w:val="0045049D"/>
    <w:rsid w:val="00450BB7"/>
    <w:rsid w:val="004512EF"/>
    <w:rsid w:val="004519A8"/>
    <w:rsid w:val="00451AFD"/>
    <w:rsid w:val="00452116"/>
    <w:rsid w:val="004619A6"/>
    <w:rsid w:val="00462415"/>
    <w:rsid w:val="00463314"/>
    <w:rsid w:val="00463742"/>
    <w:rsid w:val="00463E47"/>
    <w:rsid w:val="00471FFE"/>
    <w:rsid w:val="0047516F"/>
    <w:rsid w:val="00475F9B"/>
    <w:rsid w:val="00476345"/>
    <w:rsid w:val="00482B39"/>
    <w:rsid w:val="00482D92"/>
    <w:rsid w:val="00485113"/>
    <w:rsid w:val="004905F9"/>
    <w:rsid w:val="00492B04"/>
    <w:rsid w:val="004938BF"/>
    <w:rsid w:val="00493AD5"/>
    <w:rsid w:val="00496199"/>
    <w:rsid w:val="004976B9"/>
    <w:rsid w:val="00497760"/>
    <w:rsid w:val="004A078F"/>
    <w:rsid w:val="004A0E5A"/>
    <w:rsid w:val="004A23A2"/>
    <w:rsid w:val="004A4091"/>
    <w:rsid w:val="004A62DA"/>
    <w:rsid w:val="004A63AB"/>
    <w:rsid w:val="004A66D9"/>
    <w:rsid w:val="004A6FE5"/>
    <w:rsid w:val="004B36C2"/>
    <w:rsid w:val="004B38B2"/>
    <w:rsid w:val="004B3B67"/>
    <w:rsid w:val="004B427D"/>
    <w:rsid w:val="004B6F41"/>
    <w:rsid w:val="004C5D69"/>
    <w:rsid w:val="004C6A81"/>
    <w:rsid w:val="004D2D38"/>
    <w:rsid w:val="004D3ECB"/>
    <w:rsid w:val="004D53B5"/>
    <w:rsid w:val="004E00F5"/>
    <w:rsid w:val="004E0890"/>
    <w:rsid w:val="004E2946"/>
    <w:rsid w:val="004E7698"/>
    <w:rsid w:val="004F1113"/>
    <w:rsid w:val="004F5E3A"/>
    <w:rsid w:val="004F6EB6"/>
    <w:rsid w:val="004F7AAC"/>
    <w:rsid w:val="00500B78"/>
    <w:rsid w:val="005017D2"/>
    <w:rsid w:val="00503DF0"/>
    <w:rsid w:val="00506FBE"/>
    <w:rsid w:val="005072C1"/>
    <w:rsid w:val="00507DA3"/>
    <w:rsid w:val="00510695"/>
    <w:rsid w:val="005177BC"/>
    <w:rsid w:val="00522FBF"/>
    <w:rsid w:val="00525DBE"/>
    <w:rsid w:val="00526E4E"/>
    <w:rsid w:val="00531192"/>
    <w:rsid w:val="00531AEF"/>
    <w:rsid w:val="00532AC8"/>
    <w:rsid w:val="00533E20"/>
    <w:rsid w:val="005376A8"/>
    <w:rsid w:val="00540189"/>
    <w:rsid w:val="00543C2E"/>
    <w:rsid w:val="00547CF6"/>
    <w:rsid w:val="00551047"/>
    <w:rsid w:val="00555F3E"/>
    <w:rsid w:val="00564815"/>
    <w:rsid w:val="00565BF6"/>
    <w:rsid w:val="00581B74"/>
    <w:rsid w:val="00582456"/>
    <w:rsid w:val="005863EC"/>
    <w:rsid w:val="00590875"/>
    <w:rsid w:val="00594A38"/>
    <w:rsid w:val="005A5ED4"/>
    <w:rsid w:val="005B640B"/>
    <w:rsid w:val="005B7019"/>
    <w:rsid w:val="005C21A4"/>
    <w:rsid w:val="005C3026"/>
    <w:rsid w:val="005C3D07"/>
    <w:rsid w:val="005C4C9B"/>
    <w:rsid w:val="005C7595"/>
    <w:rsid w:val="005D5D32"/>
    <w:rsid w:val="005D7B82"/>
    <w:rsid w:val="005E3F67"/>
    <w:rsid w:val="005E58EE"/>
    <w:rsid w:val="005E6E53"/>
    <w:rsid w:val="005E6F57"/>
    <w:rsid w:val="005E6FFA"/>
    <w:rsid w:val="005F650F"/>
    <w:rsid w:val="005F7904"/>
    <w:rsid w:val="0060054F"/>
    <w:rsid w:val="00607A37"/>
    <w:rsid w:val="00611799"/>
    <w:rsid w:val="00612101"/>
    <w:rsid w:val="0062007C"/>
    <w:rsid w:val="00623BFB"/>
    <w:rsid w:val="00624E53"/>
    <w:rsid w:val="00624F86"/>
    <w:rsid w:val="006276E7"/>
    <w:rsid w:val="0063402F"/>
    <w:rsid w:val="00635876"/>
    <w:rsid w:val="006371AA"/>
    <w:rsid w:val="00640184"/>
    <w:rsid w:val="00643CDE"/>
    <w:rsid w:val="00645141"/>
    <w:rsid w:val="00655602"/>
    <w:rsid w:val="006565F3"/>
    <w:rsid w:val="006604C5"/>
    <w:rsid w:val="006617D2"/>
    <w:rsid w:val="00661BD6"/>
    <w:rsid w:val="00666237"/>
    <w:rsid w:val="00672123"/>
    <w:rsid w:val="006732DB"/>
    <w:rsid w:val="00673E3A"/>
    <w:rsid w:val="006827DF"/>
    <w:rsid w:val="00685A66"/>
    <w:rsid w:val="00690CEF"/>
    <w:rsid w:val="00693D73"/>
    <w:rsid w:val="006959F0"/>
    <w:rsid w:val="006A1AAF"/>
    <w:rsid w:val="006A263E"/>
    <w:rsid w:val="006A52A7"/>
    <w:rsid w:val="006A789B"/>
    <w:rsid w:val="006B0B16"/>
    <w:rsid w:val="006B1D6F"/>
    <w:rsid w:val="006B528B"/>
    <w:rsid w:val="006C1304"/>
    <w:rsid w:val="006C6A41"/>
    <w:rsid w:val="006D196A"/>
    <w:rsid w:val="006D281E"/>
    <w:rsid w:val="006D4E25"/>
    <w:rsid w:val="006D4EC9"/>
    <w:rsid w:val="006D5883"/>
    <w:rsid w:val="006E18F9"/>
    <w:rsid w:val="006E70E2"/>
    <w:rsid w:val="006F0096"/>
    <w:rsid w:val="006F22DF"/>
    <w:rsid w:val="006F6E00"/>
    <w:rsid w:val="00702AD6"/>
    <w:rsid w:val="00703594"/>
    <w:rsid w:val="00706AC2"/>
    <w:rsid w:val="00711D2B"/>
    <w:rsid w:val="0072061E"/>
    <w:rsid w:val="00722BEC"/>
    <w:rsid w:val="00723C0B"/>
    <w:rsid w:val="00724FDC"/>
    <w:rsid w:val="007254BB"/>
    <w:rsid w:val="00727F29"/>
    <w:rsid w:val="007311C9"/>
    <w:rsid w:val="0073266E"/>
    <w:rsid w:val="00733F8B"/>
    <w:rsid w:val="007378F3"/>
    <w:rsid w:val="00740130"/>
    <w:rsid w:val="00742332"/>
    <w:rsid w:val="007432AF"/>
    <w:rsid w:val="0075465A"/>
    <w:rsid w:val="007557B6"/>
    <w:rsid w:val="007565E6"/>
    <w:rsid w:val="007567F2"/>
    <w:rsid w:val="00757AC9"/>
    <w:rsid w:val="007621CB"/>
    <w:rsid w:val="0076512F"/>
    <w:rsid w:val="007665AD"/>
    <w:rsid w:val="00766E0E"/>
    <w:rsid w:val="0077149E"/>
    <w:rsid w:val="00774189"/>
    <w:rsid w:val="007766A1"/>
    <w:rsid w:val="00776806"/>
    <w:rsid w:val="00790D0F"/>
    <w:rsid w:val="00791D94"/>
    <w:rsid w:val="00796A4A"/>
    <w:rsid w:val="007A4C33"/>
    <w:rsid w:val="007A7430"/>
    <w:rsid w:val="007B10C4"/>
    <w:rsid w:val="007B1D64"/>
    <w:rsid w:val="007B40C6"/>
    <w:rsid w:val="007C5240"/>
    <w:rsid w:val="007C675E"/>
    <w:rsid w:val="007C700B"/>
    <w:rsid w:val="007C72E7"/>
    <w:rsid w:val="007D2CB6"/>
    <w:rsid w:val="007D64B2"/>
    <w:rsid w:val="007D6AC6"/>
    <w:rsid w:val="007E0C7D"/>
    <w:rsid w:val="007E1D30"/>
    <w:rsid w:val="007E5BA6"/>
    <w:rsid w:val="007E62B7"/>
    <w:rsid w:val="007E6576"/>
    <w:rsid w:val="007F0808"/>
    <w:rsid w:val="007F1F31"/>
    <w:rsid w:val="007F3B91"/>
    <w:rsid w:val="007F581B"/>
    <w:rsid w:val="007F6A79"/>
    <w:rsid w:val="007F7783"/>
    <w:rsid w:val="00812D63"/>
    <w:rsid w:val="0081470F"/>
    <w:rsid w:val="008172BD"/>
    <w:rsid w:val="0082135F"/>
    <w:rsid w:val="00823DF6"/>
    <w:rsid w:val="0082444F"/>
    <w:rsid w:val="00825D58"/>
    <w:rsid w:val="00832D4B"/>
    <w:rsid w:val="0083692C"/>
    <w:rsid w:val="00841F13"/>
    <w:rsid w:val="00842317"/>
    <w:rsid w:val="00844F7B"/>
    <w:rsid w:val="0084517C"/>
    <w:rsid w:val="00845679"/>
    <w:rsid w:val="00850C75"/>
    <w:rsid w:val="008512AF"/>
    <w:rsid w:val="00853B8E"/>
    <w:rsid w:val="00854CB3"/>
    <w:rsid w:val="0085533C"/>
    <w:rsid w:val="00856AAC"/>
    <w:rsid w:val="00860A0A"/>
    <w:rsid w:val="00860D10"/>
    <w:rsid w:val="00862092"/>
    <w:rsid w:val="00862F2A"/>
    <w:rsid w:val="00864B45"/>
    <w:rsid w:val="008658E4"/>
    <w:rsid w:val="0086723B"/>
    <w:rsid w:val="008700D8"/>
    <w:rsid w:val="00872766"/>
    <w:rsid w:val="00875D67"/>
    <w:rsid w:val="0087643D"/>
    <w:rsid w:val="00880BB9"/>
    <w:rsid w:val="00890208"/>
    <w:rsid w:val="00891FD0"/>
    <w:rsid w:val="00892A92"/>
    <w:rsid w:val="00895816"/>
    <w:rsid w:val="008976EA"/>
    <w:rsid w:val="008A217B"/>
    <w:rsid w:val="008A2AC0"/>
    <w:rsid w:val="008B0CB8"/>
    <w:rsid w:val="008B27E8"/>
    <w:rsid w:val="008B36F2"/>
    <w:rsid w:val="008B42E1"/>
    <w:rsid w:val="008B5E8E"/>
    <w:rsid w:val="008B6B4D"/>
    <w:rsid w:val="008C16A5"/>
    <w:rsid w:val="008C2EC1"/>
    <w:rsid w:val="008D200C"/>
    <w:rsid w:val="008D3B67"/>
    <w:rsid w:val="008D4472"/>
    <w:rsid w:val="008D4EF3"/>
    <w:rsid w:val="008E271C"/>
    <w:rsid w:val="008E4D65"/>
    <w:rsid w:val="008F102D"/>
    <w:rsid w:val="008F2184"/>
    <w:rsid w:val="008F25F0"/>
    <w:rsid w:val="008F3515"/>
    <w:rsid w:val="008F739B"/>
    <w:rsid w:val="009002AD"/>
    <w:rsid w:val="00900D35"/>
    <w:rsid w:val="009023BD"/>
    <w:rsid w:val="009045F3"/>
    <w:rsid w:val="00905192"/>
    <w:rsid w:val="009051B0"/>
    <w:rsid w:val="0091385E"/>
    <w:rsid w:val="00915096"/>
    <w:rsid w:val="009218B7"/>
    <w:rsid w:val="00923127"/>
    <w:rsid w:val="0092320E"/>
    <w:rsid w:val="0092495A"/>
    <w:rsid w:val="009337C1"/>
    <w:rsid w:val="0093396C"/>
    <w:rsid w:val="009355B4"/>
    <w:rsid w:val="00936410"/>
    <w:rsid w:val="00940376"/>
    <w:rsid w:val="00941786"/>
    <w:rsid w:val="009435AB"/>
    <w:rsid w:val="009436AD"/>
    <w:rsid w:val="00944802"/>
    <w:rsid w:val="00944AB4"/>
    <w:rsid w:val="00944E74"/>
    <w:rsid w:val="0094677E"/>
    <w:rsid w:val="00946FC7"/>
    <w:rsid w:val="00950761"/>
    <w:rsid w:val="009527D6"/>
    <w:rsid w:val="00953A1F"/>
    <w:rsid w:val="00962A92"/>
    <w:rsid w:val="00966E6B"/>
    <w:rsid w:val="0097001E"/>
    <w:rsid w:val="0097313F"/>
    <w:rsid w:val="00975B77"/>
    <w:rsid w:val="00980DD5"/>
    <w:rsid w:val="00983B94"/>
    <w:rsid w:val="00985B30"/>
    <w:rsid w:val="00990001"/>
    <w:rsid w:val="00994C0C"/>
    <w:rsid w:val="00995A42"/>
    <w:rsid w:val="009A01F1"/>
    <w:rsid w:val="009A0C87"/>
    <w:rsid w:val="009A36A2"/>
    <w:rsid w:val="009B188B"/>
    <w:rsid w:val="009B30D6"/>
    <w:rsid w:val="009B6046"/>
    <w:rsid w:val="009B699D"/>
    <w:rsid w:val="009C062A"/>
    <w:rsid w:val="009C36AA"/>
    <w:rsid w:val="009C50DD"/>
    <w:rsid w:val="009D3ABC"/>
    <w:rsid w:val="009D68A8"/>
    <w:rsid w:val="009D7A7D"/>
    <w:rsid w:val="009E0745"/>
    <w:rsid w:val="009E20D1"/>
    <w:rsid w:val="009E2939"/>
    <w:rsid w:val="009E6AE0"/>
    <w:rsid w:val="009F042A"/>
    <w:rsid w:val="009F2BA3"/>
    <w:rsid w:val="009F5C97"/>
    <w:rsid w:val="00A00FC4"/>
    <w:rsid w:val="00A059D2"/>
    <w:rsid w:val="00A05DCD"/>
    <w:rsid w:val="00A12784"/>
    <w:rsid w:val="00A1420C"/>
    <w:rsid w:val="00A1456C"/>
    <w:rsid w:val="00A15F29"/>
    <w:rsid w:val="00A25F31"/>
    <w:rsid w:val="00A26026"/>
    <w:rsid w:val="00A2758A"/>
    <w:rsid w:val="00A30549"/>
    <w:rsid w:val="00A329AC"/>
    <w:rsid w:val="00A344B7"/>
    <w:rsid w:val="00A36E01"/>
    <w:rsid w:val="00A37F81"/>
    <w:rsid w:val="00A4335D"/>
    <w:rsid w:val="00A44ADA"/>
    <w:rsid w:val="00A45958"/>
    <w:rsid w:val="00A500CD"/>
    <w:rsid w:val="00A50C0F"/>
    <w:rsid w:val="00A52E35"/>
    <w:rsid w:val="00A554F1"/>
    <w:rsid w:val="00A628D7"/>
    <w:rsid w:val="00A64275"/>
    <w:rsid w:val="00A74B40"/>
    <w:rsid w:val="00A77A56"/>
    <w:rsid w:val="00A8146F"/>
    <w:rsid w:val="00A82832"/>
    <w:rsid w:val="00A9393F"/>
    <w:rsid w:val="00A94B98"/>
    <w:rsid w:val="00A95048"/>
    <w:rsid w:val="00A963D8"/>
    <w:rsid w:val="00AA3630"/>
    <w:rsid w:val="00AA602D"/>
    <w:rsid w:val="00AA7405"/>
    <w:rsid w:val="00AB1912"/>
    <w:rsid w:val="00AC1A8C"/>
    <w:rsid w:val="00AC5121"/>
    <w:rsid w:val="00AC6BD3"/>
    <w:rsid w:val="00AD233B"/>
    <w:rsid w:val="00AD5473"/>
    <w:rsid w:val="00AE26B4"/>
    <w:rsid w:val="00AE3B7E"/>
    <w:rsid w:val="00AE5E75"/>
    <w:rsid w:val="00AF0504"/>
    <w:rsid w:val="00AF1583"/>
    <w:rsid w:val="00AF3BEB"/>
    <w:rsid w:val="00AF491E"/>
    <w:rsid w:val="00AF5480"/>
    <w:rsid w:val="00AF6AFF"/>
    <w:rsid w:val="00AF78C8"/>
    <w:rsid w:val="00B001F8"/>
    <w:rsid w:val="00B10989"/>
    <w:rsid w:val="00B13BB4"/>
    <w:rsid w:val="00B13E53"/>
    <w:rsid w:val="00B16830"/>
    <w:rsid w:val="00B17661"/>
    <w:rsid w:val="00B253F6"/>
    <w:rsid w:val="00B25E1F"/>
    <w:rsid w:val="00B326B5"/>
    <w:rsid w:val="00B34277"/>
    <w:rsid w:val="00B454BF"/>
    <w:rsid w:val="00B465C1"/>
    <w:rsid w:val="00B53AB6"/>
    <w:rsid w:val="00B55DC7"/>
    <w:rsid w:val="00B565D1"/>
    <w:rsid w:val="00B56F23"/>
    <w:rsid w:val="00B60B3D"/>
    <w:rsid w:val="00B616EE"/>
    <w:rsid w:val="00B623A8"/>
    <w:rsid w:val="00B67C72"/>
    <w:rsid w:val="00B721A9"/>
    <w:rsid w:val="00B7254F"/>
    <w:rsid w:val="00B737CF"/>
    <w:rsid w:val="00B73958"/>
    <w:rsid w:val="00B76E0B"/>
    <w:rsid w:val="00B77F82"/>
    <w:rsid w:val="00B81D70"/>
    <w:rsid w:val="00B8350A"/>
    <w:rsid w:val="00B91B6A"/>
    <w:rsid w:val="00BA0A68"/>
    <w:rsid w:val="00BA1A57"/>
    <w:rsid w:val="00BA1E54"/>
    <w:rsid w:val="00BA229B"/>
    <w:rsid w:val="00BA283A"/>
    <w:rsid w:val="00BB350A"/>
    <w:rsid w:val="00BB7BBB"/>
    <w:rsid w:val="00BC2E15"/>
    <w:rsid w:val="00BC3895"/>
    <w:rsid w:val="00BC4EA3"/>
    <w:rsid w:val="00BC5626"/>
    <w:rsid w:val="00BC79A4"/>
    <w:rsid w:val="00BD46FB"/>
    <w:rsid w:val="00BD54CB"/>
    <w:rsid w:val="00BE0B40"/>
    <w:rsid w:val="00BE333A"/>
    <w:rsid w:val="00BE3FC6"/>
    <w:rsid w:val="00BF13B3"/>
    <w:rsid w:val="00BF26AA"/>
    <w:rsid w:val="00BF2A1E"/>
    <w:rsid w:val="00BF5D9D"/>
    <w:rsid w:val="00BF759D"/>
    <w:rsid w:val="00C0023D"/>
    <w:rsid w:val="00C04096"/>
    <w:rsid w:val="00C05F49"/>
    <w:rsid w:val="00C138AD"/>
    <w:rsid w:val="00C14A44"/>
    <w:rsid w:val="00C20EF1"/>
    <w:rsid w:val="00C211AE"/>
    <w:rsid w:val="00C2158D"/>
    <w:rsid w:val="00C21A28"/>
    <w:rsid w:val="00C259C4"/>
    <w:rsid w:val="00C31D5E"/>
    <w:rsid w:val="00C32366"/>
    <w:rsid w:val="00C3791C"/>
    <w:rsid w:val="00C41692"/>
    <w:rsid w:val="00C44D38"/>
    <w:rsid w:val="00C475D9"/>
    <w:rsid w:val="00C51853"/>
    <w:rsid w:val="00C52888"/>
    <w:rsid w:val="00C5437B"/>
    <w:rsid w:val="00C61DC3"/>
    <w:rsid w:val="00C63208"/>
    <w:rsid w:val="00C6554A"/>
    <w:rsid w:val="00C6626D"/>
    <w:rsid w:val="00C6773E"/>
    <w:rsid w:val="00C716FF"/>
    <w:rsid w:val="00C76A8D"/>
    <w:rsid w:val="00C778DB"/>
    <w:rsid w:val="00C860DD"/>
    <w:rsid w:val="00C865D3"/>
    <w:rsid w:val="00C938CC"/>
    <w:rsid w:val="00C94E25"/>
    <w:rsid w:val="00C9691F"/>
    <w:rsid w:val="00CA78FE"/>
    <w:rsid w:val="00CB40E1"/>
    <w:rsid w:val="00CC1F9F"/>
    <w:rsid w:val="00CC4B4B"/>
    <w:rsid w:val="00CD0C6C"/>
    <w:rsid w:val="00CD0F06"/>
    <w:rsid w:val="00CD5B3B"/>
    <w:rsid w:val="00CE110F"/>
    <w:rsid w:val="00CE174F"/>
    <w:rsid w:val="00CF5AA8"/>
    <w:rsid w:val="00CF716A"/>
    <w:rsid w:val="00CF7D90"/>
    <w:rsid w:val="00D00C4D"/>
    <w:rsid w:val="00D06E9C"/>
    <w:rsid w:val="00D11FE7"/>
    <w:rsid w:val="00D125CC"/>
    <w:rsid w:val="00D169F8"/>
    <w:rsid w:val="00D23C4C"/>
    <w:rsid w:val="00D24DDD"/>
    <w:rsid w:val="00D27099"/>
    <w:rsid w:val="00D27C63"/>
    <w:rsid w:val="00D30B2E"/>
    <w:rsid w:val="00D31878"/>
    <w:rsid w:val="00D32FA9"/>
    <w:rsid w:val="00D33EBE"/>
    <w:rsid w:val="00D37ACA"/>
    <w:rsid w:val="00D43CBD"/>
    <w:rsid w:val="00D500ED"/>
    <w:rsid w:val="00D53ECB"/>
    <w:rsid w:val="00D54DDD"/>
    <w:rsid w:val="00D55765"/>
    <w:rsid w:val="00D55E73"/>
    <w:rsid w:val="00D56241"/>
    <w:rsid w:val="00D5694A"/>
    <w:rsid w:val="00D56F02"/>
    <w:rsid w:val="00D61004"/>
    <w:rsid w:val="00D72AE6"/>
    <w:rsid w:val="00D7634A"/>
    <w:rsid w:val="00D82968"/>
    <w:rsid w:val="00D82AA0"/>
    <w:rsid w:val="00D83CAC"/>
    <w:rsid w:val="00D86F1D"/>
    <w:rsid w:val="00D90544"/>
    <w:rsid w:val="00D9086C"/>
    <w:rsid w:val="00D90926"/>
    <w:rsid w:val="00D9163A"/>
    <w:rsid w:val="00D928F8"/>
    <w:rsid w:val="00DA4CE3"/>
    <w:rsid w:val="00DB3B03"/>
    <w:rsid w:val="00DB4F4B"/>
    <w:rsid w:val="00DB77D2"/>
    <w:rsid w:val="00DC12B4"/>
    <w:rsid w:val="00DC3FFD"/>
    <w:rsid w:val="00DC473E"/>
    <w:rsid w:val="00DC513E"/>
    <w:rsid w:val="00DC7B4B"/>
    <w:rsid w:val="00DD1126"/>
    <w:rsid w:val="00DD48E2"/>
    <w:rsid w:val="00DD4F4C"/>
    <w:rsid w:val="00DE0812"/>
    <w:rsid w:val="00DE0AF8"/>
    <w:rsid w:val="00DE1A1C"/>
    <w:rsid w:val="00DE433B"/>
    <w:rsid w:val="00DE4395"/>
    <w:rsid w:val="00DE6A7D"/>
    <w:rsid w:val="00DE7962"/>
    <w:rsid w:val="00DF515E"/>
    <w:rsid w:val="00E02075"/>
    <w:rsid w:val="00E03AB0"/>
    <w:rsid w:val="00E0489A"/>
    <w:rsid w:val="00E05C99"/>
    <w:rsid w:val="00E06239"/>
    <w:rsid w:val="00E17258"/>
    <w:rsid w:val="00E17CEF"/>
    <w:rsid w:val="00E20090"/>
    <w:rsid w:val="00E302D4"/>
    <w:rsid w:val="00E330FA"/>
    <w:rsid w:val="00E36477"/>
    <w:rsid w:val="00E367AA"/>
    <w:rsid w:val="00E4007B"/>
    <w:rsid w:val="00E4529F"/>
    <w:rsid w:val="00E4651F"/>
    <w:rsid w:val="00E507F4"/>
    <w:rsid w:val="00E5506F"/>
    <w:rsid w:val="00E562FC"/>
    <w:rsid w:val="00E61EEF"/>
    <w:rsid w:val="00E61F76"/>
    <w:rsid w:val="00E62693"/>
    <w:rsid w:val="00E71100"/>
    <w:rsid w:val="00E71B97"/>
    <w:rsid w:val="00E72A62"/>
    <w:rsid w:val="00E767A6"/>
    <w:rsid w:val="00E8112B"/>
    <w:rsid w:val="00E83D12"/>
    <w:rsid w:val="00E86576"/>
    <w:rsid w:val="00E876DB"/>
    <w:rsid w:val="00E90609"/>
    <w:rsid w:val="00E9257E"/>
    <w:rsid w:val="00E931B1"/>
    <w:rsid w:val="00E9387D"/>
    <w:rsid w:val="00E93F70"/>
    <w:rsid w:val="00E9422E"/>
    <w:rsid w:val="00E95D38"/>
    <w:rsid w:val="00EA0F6C"/>
    <w:rsid w:val="00EA1323"/>
    <w:rsid w:val="00EA5A50"/>
    <w:rsid w:val="00EB3057"/>
    <w:rsid w:val="00EB50E6"/>
    <w:rsid w:val="00EB7D92"/>
    <w:rsid w:val="00EC2524"/>
    <w:rsid w:val="00EC7081"/>
    <w:rsid w:val="00ED4181"/>
    <w:rsid w:val="00EE0529"/>
    <w:rsid w:val="00EE3C27"/>
    <w:rsid w:val="00EE5561"/>
    <w:rsid w:val="00EE7CFB"/>
    <w:rsid w:val="00EF3327"/>
    <w:rsid w:val="00F054A6"/>
    <w:rsid w:val="00F0555B"/>
    <w:rsid w:val="00F07F14"/>
    <w:rsid w:val="00F11B6F"/>
    <w:rsid w:val="00F124D2"/>
    <w:rsid w:val="00F21FB2"/>
    <w:rsid w:val="00F2268F"/>
    <w:rsid w:val="00F249DD"/>
    <w:rsid w:val="00F27ADF"/>
    <w:rsid w:val="00F30CD3"/>
    <w:rsid w:val="00F3115D"/>
    <w:rsid w:val="00F3395F"/>
    <w:rsid w:val="00F34A25"/>
    <w:rsid w:val="00F35010"/>
    <w:rsid w:val="00F372D9"/>
    <w:rsid w:val="00F41B17"/>
    <w:rsid w:val="00F43EBB"/>
    <w:rsid w:val="00F45262"/>
    <w:rsid w:val="00F4671F"/>
    <w:rsid w:val="00F5183B"/>
    <w:rsid w:val="00F6313A"/>
    <w:rsid w:val="00F642CA"/>
    <w:rsid w:val="00F6445D"/>
    <w:rsid w:val="00F67D20"/>
    <w:rsid w:val="00F70AED"/>
    <w:rsid w:val="00F714B4"/>
    <w:rsid w:val="00F75DC8"/>
    <w:rsid w:val="00F7646C"/>
    <w:rsid w:val="00F767A9"/>
    <w:rsid w:val="00F806BC"/>
    <w:rsid w:val="00F8232F"/>
    <w:rsid w:val="00F84864"/>
    <w:rsid w:val="00F8794B"/>
    <w:rsid w:val="00F91170"/>
    <w:rsid w:val="00F921E2"/>
    <w:rsid w:val="00F9442B"/>
    <w:rsid w:val="00F96064"/>
    <w:rsid w:val="00F96D35"/>
    <w:rsid w:val="00F9771F"/>
    <w:rsid w:val="00FA0347"/>
    <w:rsid w:val="00FA1009"/>
    <w:rsid w:val="00FA1FD1"/>
    <w:rsid w:val="00FA218A"/>
    <w:rsid w:val="00FA4035"/>
    <w:rsid w:val="00FA53A7"/>
    <w:rsid w:val="00FB0D47"/>
    <w:rsid w:val="00FB1CD1"/>
    <w:rsid w:val="00FB2015"/>
    <w:rsid w:val="00FB236E"/>
    <w:rsid w:val="00FB26C4"/>
    <w:rsid w:val="00FB3F4F"/>
    <w:rsid w:val="00FB4674"/>
    <w:rsid w:val="00FB5389"/>
    <w:rsid w:val="00FB6D27"/>
    <w:rsid w:val="00FB73C0"/>
    <w:rsid w:val="00FC14AE"/>
    <w:rsid w:val="00FC4284"/>
    <w:rsid w:val="00FC6383"/>
    <w:rsid w:val="00FC662A"/>
    <w:rsid w:val="00FC69F2"/>
    <w:rsid w:val="00FC742D"/>
    <w:rsid w:val="00FD355C"/>
    <w:rsid w:val="00FD6EDC"/>
    <w:rsid w:val="00FE2F2C"/>
    <w:rsid w:val="00FE64C6"/>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702169"/>
  <w15:docId w15:val="{828111E7-107B-49E6-B492-39B29EDA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C5D69"/>
    <w:rPr>
      <w:color w:val="0000FF"/>
      <w:u w:val="single"/>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980DD5"/>
    <w:pPr>
      <w:ind w:left="720"/>
      <w:contextualSpacing/>
    </w:pPr>
  </w:style>
  <w:style w:type="paragraph" w:customStyle="1" w:styleId="S9-appx">
    <w:name w:val="S9 - appx"/>
    <w:basedOn w:val="Normal"/>
    <w:rsid w:val="00DE0812"/>
    <w:pPr>
      <w:spacing w:before="120" w:after="240" w:line="240" w:lineRule="auto"/>
      <w:ind w:left="0"/>
      <w:jc w:val="center"/>
    </w:pPr>
    <w:rPr>
      <w:rFonts w:ascii="Times New Roman" w:eastAsia="Times New Roman" w:hAnsi="Times New Roman"/>
      <w:b/>
      <w:sz w:val="28"/>
      <w:szCs w:val="20"/>
    </w:rPr>
  </w:style>
  <w:style w:type="character" w:styleId="CommentReference">
    <w:name w:val="annotation reference"/>
    <w:basedOn w:val="DefaultParagraphFont"/>
    <w:semiHidden/>
    <w:unhideWhenUsed/>
    <w:rsid w:val="002E423E"/>
    <w:rPr>
      <w:sz w:val="16"/>
      <w:szCs w:val="16"/>
    </w:rPr>
  </w:style>
  <w:style w:type="paragraph" w:styleId="CommentText">
    <w:name w:val="annotation text"/>
    <w:basedOn w:val="Normal"/>
    <w:link w:val="CommentTextChar"/>
    <w:uiPriority w:val="99"/>
    <w:semiHidden/>
    <w:unhideWhenUsed/>
    <w:rsid w:val="002E423E"/>
    <w:pPr>
      <w:spacing w:line="240" w:lineRule="auto"/>
    </w:pPr>
    <w:rPr>
      <w:sz w:val="20"/>
      <w:szCs w:val="20"/>
    </w:rPr>
  </w:style>
  <w:style w:type="character" w:customStyle="1" w:styleId="CommentTextChar">
    <w:name w:val="Comment Text Char"/>
    <w:basedOn w:val="DefaultParagraphFont"/>
    <w:link w:val="CommentText"/>
    <w:uiPriority w:val="99"/>
    <w:semiHidden/>
    <w:rsid w:val="002E423E"/>
    <w:rPr>
      <w:rFonts w:ascii="Trebuchet MS" w:hAnsi="Trebuchet MS"/>
    </w:rPr>
  </w:style>
  <w:style w:type="paragraph" w:styleId="CommentSubject">
    <w:name w:val="annotation subject"/>
    <w:basedOn w:val="CommentText"/>
    <w:next w:val="CommentText"/>
    <w:link w:val="CommentSubjectChar"/>
    <w:uiPriority w:val="99"/>
    <w:semiHidden/>
    <w:unhideWhenUsed/>
    <w:rsid w:val="002E423E"/>
    <w:rPr>
      <w:b/>
      <w:bCs/>
    </w:rPr>
  </w:style>
  <w:style w:type="character" w:customStyle="1" w:styleId="CommentSubjectChar">
    <w:name w:val="Comment Subject Char"/>
    <w:basedOn w:val="CommentTextChar"/>
    <w:link w:val="CommentSubject"/>
    <w:uiPriority w:val="99"/>
    <w:semiHidden/>
    <w:rsid w:val="002E423E"/>
    <w:rPr>
      <w:rFonts w:ascii="Trebuchet MS" w:hAnsi="Trebuchet MS"/>
      <w:b/>
      <w:bCs/>
    </w:rPr>
  </w:style>
  <w:style w:type="character" w:customStyle="1" w:styleId="do1">
    <w:name w:val="do1"/>
    <w:basedOn w:val="DefaultParagraphFont"/>
    <w:rsid w:val="00F43EBB"/>
    <w:rPr>
      <w:b/>
      <w:bCs/>
    </w:rPr>
  </w:style>
  <w:style w:type="paragraph" w:customStyle="1" w:styleId="CaracterCaracter">
    <w:name w:val="Caracter Caracter"/>
    <w:basedOn w:val="Normal"/>
    <w:rsid w:val="00F43EBB"/>
    <w:pPr>
      <w:spacing w:after="0" w:line="240" w:lineRule="auto"/>
      <w:ind w:left="0"/>
      <w:jc w:val="left"/>
    </w:pPr>
    <w:rPr>
      <w:rFonts w:ascii="Times New Roman" w:eastAsia="Times New Roman" w:hAnsi="Times New Roman"/>
      <w:sz w:val="24"/>
      <w:szCs w:val="24"/>
      <w:lang w:val="pl-PL" w:eastAsia="pl-PL"/>
    </w:rPr>
  </w:style>
  <w:style w:type="character" w:customStyle="1" w:styleId="tpa1">
    <w:name w:val="tpa1"/>
    <w:basedOn w:val="DefaultParagraphFont"/>
    <w:rsid w:val="00F43EBB"/>
  </w:style>
  <w:style w:type="paragraph" w:customStyle="1" w:styleId="CaracterCaracterCharCharCaracterCaracterCharCharCaracterCaracter">
    <w:name w:val="Caracter Caracter Char Char Caracter Caracter Char Char Caracter Caracter"/>
    <w:basedOn w:val="Normal"/>
    <w:rsid w:val="009023BD"/>
    <w:pPr>
      <w:spacing w:after="0" w:line="240" w:lineRule="auto"/>
      <w:ind w:left="0"/>
      <w:jc w:val="left"/>
    </w:pPr>
    <w:rPr>
      <w:rFonts w:ascii="Times New Roman" w:eastAsia="Times New Roman" w:hAnsi="Times New Roman"/>
      <w:sz w:val="24"/>
      <w:szCs w:val="24"/>
      <w:lang w:val="pl-PL" w:eastAsia="pl-PL"/>
    </w:rPr>
  </w:style>
  <w:style w:type="paragraph" w:styleId="List4">
    <w:name w:val="List 4"/>
    <w:basedOn w:val="Normal"/>
    <w:rsid w:val="007432AF"/>
    <w:pPr>
      <w:spacing w:after="0" w:line="240" w:lineRule="auto"/>
      <w:ind w:left="1440" w:hanging="360"/>
      <w:jc w:val="left"/>
    </w:pPr>
    <w:rPr>
      <w:rFonts w:ascii="Times New Roman" w:eastAsia="Times New Roman" w:hAnsi="Times New Roman"/>
      <w:sz w:val="24"/>
      <w:szCs w:val="24"/>
    </w:rPr>
  </w:style>
  <w:style w:type="paragraph" w:styleId="List2">
    <w:name w:val="List 2"/>
    <w:basedOn w:val="Normal"/>
    <w:rsid w:val="007432AF"/>
    <w:pPr>
      <w:spacing w:after="0" w:line="240" w:lineRule="auto"/>
      <w:ind w:left="720" w:hanging="360"/>
      <w:contextualSpacing/>
      <w:jc w:val="left"/>
    </w:pPr>
    <w:rPr>
      <w:rFonts w:ascii="Times New Roman" w:hAnsi="Times New Roman"/>
      <w:sz w:val="24"/>
      <w:szCs w:val="24"/>
    </w:rPr>
  </w:style>
  <w:style w:type="paragraph" w:customStyle="1" w:styleId="NormalWeb2">
    <w:name w:val="Normal (Web)2"/>
    <w:basedOn w:val="Normal"/>
    <w:rsid w:val="007432AF"/>
    <w:pPr>
      <w:spacing w:before="105" w:after="105" w:line="240" w:lineRule="auto"/>
      <w:ind w:left="105" w:right="105"/>
      <w:jc w:val="left"/>
    </w:pPr>
    <w:rPr>
      <w:rFonts w:ascii="Times New Roman" w:eastAsia="Times New Roman" w:hAnsi="Times New Roman"/>
      <w:sz w:val="24"/>
      <w:szCs w:val="24"/>
      <w:lang w:val="ro-RO" w:eastAsia="ro-RO"/>
    </w:rPr>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rsid w:val="00F5183B"/>
    <w:pPr>
      <w:spacing w:line="240" w:lineRule="auto"/>
      <w:ind w:left="0"/>
    </w:pPr>
    <w:rPr>
      <w:rFonts w:ascii="Times New Roman" w:eastAsia="Times New Roman" w:hAnsi="Times New Roman"/>
      <w:sz w:val="24"/>
      <w:szCs w:val="24"/>
      <w:lang w:val="ro-RO" w:eastAsia="ro-RO"/>
    </w:r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F5183B"/>
    <w:rPr>
      <w:rFonts w:ascii="Times New Roman" w:eastAsia="Times New Roman" w:hAnsi="Times New Roman"/>
      <w:sz w:val="24"/>
      <w:szCs w:val="24"/>
      <w:lang w:val="ro-RO" w:eastAsia="ro-RO"/>
    </w:rPr>
  </w:style>
  <w:style w:type="paragraph" w:styleId="ListBullet3">
    <w:name w:val="List Bullet 3"/>
    <w:basedOn w:val="Normal"/>
    <w:autoRedefine/>
    <w:rsid w:val="00F5183B"/>
    <w:pPr>
      <w:numPr>
        <w:numId w:val="1"/>
      </w:numPr>
      <w:spacing w:after="0"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175D8C"/>
    <w:pPr>
      <w:spacing w:line="240" w:lineRule="auto"/>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75D8C"/>
    <w:rPr>
      <w:rFonts w:ascii="Times New Roman" w:eastAsia="Times New Roman" w:hAnsi="Times New Roman"/>
      <w:sz w:val="24"/>
      <w:szCs w:val="24"/>
    </w:rPr>
  </w:style>
  <w:style w:type="paragraph" w:customStyle="1" w:styleId="titlu">
    <w:name w:val="titlu"/>
    <w:basedOn w:val="Normal"/>
    <w:rsid w:val="00D82AA0"/>
    <w:pPr>
      <w:spacing w:after="0" w:line="360" w:lineRule="atLeast"/>
      <w:ind w:left="0"/>
    </w:pPr>
    <w:rPr>
      <w:rFonts w:ascii="Tahoma" w:eastAsia="Times New Roman" w:hAnsi="Tahoma" w:cs="Tahoma"/>
      <w:b/>
      <w:bCs/>
      <w:color w:val="0099CC"/>
      <w:sz w:val="21"/>
      <w:szCs w:val="21"/>
      <w:lang w:eastAsia="ja-JP"/>
    </w:rPr>
  </w:style>
  <w:style w:type="paragraph" w:customStyle="1" w:styleId="Outline2">
    <w:name w:val="Outline2"/>
    <w:basedOn w:val="Normal"/>
    <w:rsid w:val="00F806BC"/>
    <w:pPr>
      <w:numPr>
        <w:ilvl w:val="1"/>
      </w:numPr>
      <w:tabs>
        <w:tab w:val="num" w:pos="864"/>
      </w:tabs>
      <w:spacing w:before="240" w:after="0" w:line="240" w:lineRule="auto"/>
      <w:ind w:left="864" w:hanging="504"/>
      <w:jc w:val="left"/>
    </w:pPr>
    <w:rPr>
      <w:rFonts w:ascii="Times New Roman" w:eastAsia="Times New Roman" w:hAnsi="Times New Roman"/>
      <w:kern w:val="28"/>
      <w:sz w:val="24"/>
      <w:szCs w:val="20"/>
    </w:rPr>
  </w:style>
  <w:style w:type="paragraph" w:customStyle="1" w:styleId="CaracterCaracter1">
    <w:name w:val="Caracter Caracter1"/>
    <w:basedOn w:val="Normal"/>
    <w:rsid w:val="00BC5626"/>
    <w:pPr>
      <w:spacing w:after="0" w:line="240" w:lineRule="auto"/>
      <w:ind w:left="0"/>
      <w:jc w:val="left"/>
    </w:pPr>
    <w:rPr>
      <w:rFonts w:ascii="Times New Roman" w:eastAsia="Times New Roman" w:hAnsi="Times New Roman"/>
      <w:sz w:val="24"/>
      <w:szCs w:val="24"/>
      <w:lang w:val="pl-PL" w:eastAsia="pl-PL"/>
    </w:rPr>
  </w:style>
  <w:style w:type="paragraph" w:styleId="NormalWeb">
    <w:name w:val="Normal (Web)"/>
    <w:basedOn w:val="Normal"/>
    <w:uiPriority w:val="99"/>
    <w:semiHidden/>
    <w:unhideWhenUsed/>
    <w:rsid w:val="007F6A79"/>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apple-converted-space">
    <w:name w:val="apple-converted-space"/>
    <w:basedOn w:val="DefaultParagraphFont"/>
    <w:rsid w:val="007F6A79"/>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5017D2"/>
    <w:rPr>
      <w:rFonts w:ascii="Trebuchet MS" w:hAnsi="Trebuchet MS"/>
      <w:sz w:val="22"/>
      <w:szCs w:val="22"/>
    </w:rPr>
  </w:style>
  <w:style w:type="character" w:customStyle="1" w:styleId="CharacterStyle1">
    <w:name w:val="Character Style 1"/>
    <w:rsid w:val="00364E24"/>
    <w:rPr>
      <w:sz w:val="20"/>
      <w:szCs w:val="20"/>
    </w:rPr>
  </w:style>
  <w:style w:type="paragraph" w:customStyle="1" w:styleId="Default">
    <w:name w:val="Default"/>
    <w:rsid w:val="00A37F81"/>
    <w:pPr>
      <w:autoSpaceDE w:val="0"/>
      <w:autoSpaceDN w:val="0"/>
      <w:adjustRightInd w:val="0"/>
    </w:pPr>
    <w:rPr>
      <w:rFonts w:ascii="Times New Roman" w:hAnsi="Times New Roman"/>
      <w:color w:val="000000"/>
      <w:sz w:val="24"/>
      <w:szCs w:val="24"/>
    </w:rPr>
  </w:style>
  <w:style w:type="paragraph" w:styleId="IntenseQuote">
    <w:name w:val="Intense Quote"/>
    <w:basedOn w:val="Normal"/>
    <w:next w:val="Normal"/>
    <w:link w:val="IntenseQuoteChar"/>
    <w:uiPriority w:val="60"/>
    <w:qFormat/>
    <w:rsid w:val="007D64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7D64B2"/>
    <w:rPr>
      <w:rFonts w:ascii="Trebuchet MS" w:hAnsi="Trebuchet MS"/>
      <w:b/>
      <w:bCs/>
      <w:i/>
      <w:iCs/>
      <w:color w:val="4F81BD" w:themeColor="accent1"/>
      <w:sz w:val="22"/>
      <w:szCs w:val="22"/>
    </w:rPr>
  </w:style>
  <w:style w:type="character" w:customStyle="1" w:styleId="shorttext">
    <w:name w:val="short_text"/>
    <w:basedOn w:val="DefaultParagraphFont"/>
    <w:rsid w:val="0032681E"/>
  </w:style>
  <w:style w:type="paragraph" w:styleId="HTMLPreformatted">
    <w:name w:val="HTML Preformatted"/>
    <w:basedOn w:val="Normal"/>
    <w:link w:val="HTMLPreformattedChar"/>
    <w:uiPriority w:val="99"/>
    <w:semiHidden/>
    <w:unhideWhenUsed/>
    <w:rsid w:val="0092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495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3260">
      <w:bodyDiv w:val="1"/>
      <w:marLeft w:val="0"/>
      <w:marRight w:val="0"/>
      <w:marTop w:val="0"/>
      <w:marBottom w:val="0"/>
      <w:divBdr>
        <w:top w:val="none" w:sz="0" w:space="0" w:color="auto"/>
        <w:left w:val="none" w:sz="0" w:space="0" w:color="auto"/>
        <w:bottom w:val="none" w:sz="0" w:space="0" w:color="auto"/>
        <w:right w:val="none" w:sz="0" w:space="0" w:color="auto"/>
      </w:divBdr>
      <w:divsChild>
        <w:div w:id="2056081123">
          <w:marLeft w:val="0"/>
          <w:marRight w:val="0"/>
          <w:marTop w:val="0"/>
          <w:marBottom w:val="0"/>
          <w:divBdr>
            <w:top w:val="none" w:sz="0" w:space="0" w:color="auto"/>
            <w:left w:val="none" w:sz="0" w:space="0" w:color="auto"/>
            <w:bottom w:val="none" w:sz="0" w:space="0" w:color="auto"/>
            <w:right w:val="none" w:sz="0" w:space="0" w:color="auto"/>
          </w:divBdr>
          <w:divsChild>
            <w:div w:id="1004018253">
              <w:marLeft w:val="0"/>
              <w:marRight w:val="0"/>
              <w:marTop w:val="0"/>
              <w:marBottom w:val="0"/>
              <w:divBdr>
                <w:top w:val="none" w:sz="0" w:space="0" w:color="auto"/>
                <w:left w:val="none" w:sz="0" w:space="0" w:color="auto"/>
                <w:bottom w:val="none" w:sz="0" w:space="0" w:color="auto"/>
                <w:right w:val="none" w:sz="0" w:space="0" w:color="auto"/>
              </w:divBdr>
              <w:divsChild>
                <w:div w:id="1168253983">
                  <w:marLeft w:val="6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256327285">
                          <w:marLeft w:val="0"/>
                          <w:marRight w:val="0"/>
                          <w:marTop w:val="0"/>
                          <w:marBottom w:val="0"/>
                          <w:divBdr>
                            <w:top w:val="none" w:sz="0" w:space="0" w:color="auto"/>
                            <w:left w:val="none" w:sz="0" w:space="0" w:color="auto"/>
                            <w:bottom w:val="none" w:sz="0" w:space="0" w:color="auto"/>
                            <w:right w:val="none" w:sz="0" w:space="0" w:color="auto"/>
                          </w:divBdr>
                          <w:divsChild>
                            <w:div w:id="643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34929">
      <w:bodyDiv w:val="1"/>
      <w:marLeft w:val="0"/>
      <w:marRight w:val="0"/>
      <w:marTop w:val="0"/>
      <w:marBottom w:val="0"/>
      <w:divBdr>
        <w:top w:val="none" w:sz="0" w:space="0" w:color="auto"/>
        <w:left w:val="none" w:sz="0" w:space="0" w:color="auto"/>
        <w:bottom w:val="none" w:sz="0" w:space="0" w:color="auto"/>
        <w:right w:val="none" w:sz="0" w:space="0" w:color="auto"/>
      </w:divBdr>
    </w:div>
    <w:div w:id="531579918">
      <w:bodyDiv w:val="1"/>
      <w:marLeft w:val="0"/>
      <w:marRight w:val="0"/>
      <w:marTop w:val="0"/>
      <w:marBottom w:val="0"/>
      <w:divBdr>
        <w:top w:val="none" w:sz="0" w:space="0" w:color="auto"/>
        <w:left w:val="none" w:sz="0" w:space="0" w:color="auto"/>
        <w:bottom w:val="none" w:sz="0" w:space="0" w:color="auto"/>
        <w:right w:val="none" w:sz="0" w:space="0" w:color="auto"/>
      </w:divBdr>
    </w:div>
    <w:div w:id="1114985947">
      <w:bodyDiv w:val="1"/>
      <w:marLeft w:val="0"/>
      <w:marRight w:val="0"/>
      <w:marTop w:val="0"/>
      <w:marBottom w:val="0"/>
      <w:divBdr>
        <w:top w:val="none" w:sz="0" w:space="0" w:color="auto"/>
        <w:left w:val="none" w:sz="0" w:space="0" w:color="auto"/>
        <w:bottom w:val="none" w:sz="0" w:space="0" w:color="auto"/>
        <w:right w:val="none" w:sz="0" w:space="0" w:color="auto"/>
      </w:divBdr>
    </w:div>
    <w:div w:id="1204832447">
      <w:bodyDiv w:val="1"/>
      <w:marLeft w:val="0"/>
      <w:marRight w:val="0"/>
      <w:marTop w:val="0"/>
      <w:marBottom w:val="0"/>
      <w:divBdr>
        <w:top w:val="none" w:sz="0" w:space="0" w:color="auto"/>
        <w:left w:val="none" w:sz="0" w:space="0" w:color="auto"/>
        <w:bottom w:val="none" w:sz="0" w:space="0" w:color="auto"/>
        <w:right w:val="none" w:sz="0" w:space="0" w:color="auto"/>
      </w:divBdr>
    </w:div>
    <w:div w:id="1247377733">
      <w:bodyDiv w:val="1"/>
      <w:marLeft w:val="0"/>
      <w:marRight w:val="0"/>
      <w:marTop w:val="0"/>
      <w:marBottom w:val="0"/>
      <w:divBdr>
        <w:top w:val="none" w:sz="0" w:space="0" w:color="auto"/>
        <w:left w:val="none" w:sz="0" w:space="0" w:color="auto"/>
        <w:bottom w:val="none" w:sz="0" w:space="0" w:color="auto"/>
        <w:right w:val="none" w:sz="0" w:space="0" w:color="auto"/>
      </w:divBdr>
    </w:div>
    <w:div w:id="1466462126">
      <w:bodyDiv w:val="1"/>
      <w:marLeft w:val="0"/>
      <w:marRight w:val="0"/>
      <w:marTop w:val="0"/>
      <w:marBottom w:val="0"/>
      <w:divBdr>
        <w:top w:val="none" w:sz="0" w:space="0" w:color="auto"/>
        <w:left w:val="none" w:sz="0" w:space="0" w:color="auto"/>
        <w:bottom w:val="none" w:sz="0" w:space="0" w:color="auto"/>
        <w:right w:val="none" w:sz="0" w:space="0" w:color="auto"/>
      </w:divBdr>
    </w:div>
    <w:div w:id="1757480609">
      <w:bodyDiv w:val="1"/>
      <w:marLeft w:val="0"/>
      <w:marRight w:val="0"/>
      <w:marTop w:val="0"/>
      <w:marBottom w:val="0"/>
      <w:divBdr>
        <w:top w:val="none" w:sz="0" w:space="0" w:color="auto"/>
        <w:left w:val="none" w:sz="0" w:space="0" w:color="auto"/>
        <w:bottom w:val="none" w:sz="0" w:space="0" w:color="auto"/>
        <w:right w:val="none" w:sz="0" w:space="0" w:color="auto"/>
      </w:divBdr>
    </w:div>
    <w:div w:id="1813862109">
      <w:bodyDiv w:val="1"/>
      <w:marLeft w:val="0"/>
      <w:marRight w:val="0"/>
      <w:marTop w:val="0"/>
      <w:marBottom w:val="0"/>
      <w:divBdr>
        <w:top w:val="none" w:sz="0" w:space="0" w:color="auto"/>
        <w:left w:val="none" w:sz="0" w:space="0" w:color="auto"/>
        <w:bottom w:val="none" w:sz="0" w:space="0" w:color="auto"/>
        <w:right w:val="none" w:sz="0" w:space="0" w:color="auto"/>
      </w:divBdr>
    </w:div>
    <w:div w:id="1991014690">
      <w:bodyDiv w:val="1"/>
      <w:marLeft w:val="0"/>
      <w:marRight w:val="0"/>
      <w:marTop w:val="0"/>
      <w:marBottom w:val="0"/>
      <w:divBdr>
        <w:top w:val="none" w:sz="0" w:space="0" w:color="auto"/>
        <w:left w:val="none" w:sz="0" w:space="0" w:color="auto"/>
        <w:bottom w:val="none" w:sz="0" w:space="0" w:color="auto"/>
        <w:right w:val="none" w:sz="0" w:space="0" w:color="auto"/>
      </w:divBdr>
    </w:div>
    <w:div w:id="2077120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529D5-6383-4790-BE5D-BC999B74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9</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Paul</dc:creator>
  <cp:lastModifiedBy>Catalina Criveanu</cp:lastModifiedBy>
  <cp:revision>3</cp:revision>
  <cp:lastPrinted>2016-02-29T10:40:00Z</cp:lastPrinted>
  <dcterms:created xsi:type="dcterms:W3CDTF">2023-05-29T09:15:00Z</dcterms:created>
  <dcterms:modified xsi:type="dcterms:W3CDTF">2023-05-29T09:16:00Z</dcterms:modified>
</cp:coreProperties>
</file>