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7F45" w14:textId="77777777" w:rsidR="003E292D" w:rsidRDefault="003E292D" w:rsidP="00062FE0">
      <w:pPr>
        <w:ind w:left="993"/>
        <w:jc w:val="center"/>
        <w:rPr>
          <w:lang w:val="ro-RO"/>
        </w:rPr>
      </w:pPr>
    </w:p>
    <w:p w14:paraId="4D6C7360" w14:textId="77777777" w:rsidR="00E931E9" w:rsidRPr="00486008" w:rsidRDefault="00E931E9" w:rsidP="00062FE0">
      <w:pPr>
        <w:ind w:left="993"/>
        <w:jc w:val="center"/>
        <w:rPr>
          <w:b/>
          <w:lang w:val="ro-RO"/>
        </w:rPr>
      </w:pPr>
      <w:r w:rsidRPr="00486008">
        <w:rPr>
          <w:b/>
          <w:lang w:val="ro-RO"/>
        </w:rPr>
        <w:t>TERMENI DE REFERINȚĂ</w:t>
      </w:r>
    </w:p>
    <w:p w14:paraId="549306B6" w14:textId="1D91BEA7" w:rsidR="00E931E9" w:rsidRPr="00486008" w:rsidRDefault="00DE5302" w:rsidP="0026607A">
      <w:pPr>
        <w:ind w:left="993"/>
        <w:jc w:val="center"/>
        <w:rPr>
          <w:b/>
          <w:lang w:val="ro-RO"/>
        </w:rPr>
      </w:pPr>
      <w:r w:rsidRPr="00486008">
        <w:rPr>
          <w:b/>
          <w:lang w:val="ro-RO"/>
        </w:rPr>
        <w:t>c</w:t>
      </w:r>
      <w:r w:rsidR="00E931E9" w:rsidRPr="00486008">
        <w:rPr>
          <w:b/>
          <w:lang w:val="ro-RO"/>
        </w:rPr>
        <w:t xml:space="preserve">u privire la serviciile de consultanță pentru susținerea </w:t>
      </w:r>
      <w:r w:rsidR="004723E4" w:rsidRPr="00486008">
        <w:rPr>
          <w:b/>
          <w:lang w:val="ro-RO"/>
        </w:rPr>
        <w:t xml:space="preserve">de </w:t>
      </w:r>
      <w:r w:rsidR="000D3617" w:rsidRPr="00486008">
        <w:rPr>
          <w:b/>
          <w:lang w:val="ro-RO"/>
        </w:rPr>
        <w:t>sesiuni de instruire</w:t>
      </w:r>
      <w:r w:rsidR="00E265FE" w:rsidRPr="00486008">
        <w:rPr>
          <w:b/>
          <w:lang w:val="ro-RO"/>
        </w:rPr>
        <w:t xml:space="preserve"> pentru personalul Administrației Naționale ”Apele Române” în ceea ce privește </w:t>
      </w:r>
      <w:r w:rsidR="0026607A" w:rsidRPr="00486008">
        <w:rPr>
          <w:rFonts w:ascii="Arial" w:hAnsi="Arial"/>
          <w:b/>
          <w:i/>
          <w:iCs/>
          <w:lang w:val="ro-RO"/>
        </w:rPr>
        <w:t>Analiza metalelor grele din resursa de apă de suprafață și subterană</w:t>
      </w:r>
      <w:r w:rsidR="00265941" w:rsidRPr="00486008">
        <w:rPr>
          <w:b/>
          <w:i/>
          <w:iCs/>
          <w:lang w:val="ro-RO"/>
        </w:rPr>
        <w:t xml:space="preserve"> și</w:t>
      </w:r>
      <w:r w:rsidR="00584E13" w:rsidRPr="00486008">
        <w:rPr>
          <w:b/>
          <w:i/>
          <w:iCs/>
          <w:lang w:val="ro-RO"/>
        </w:rPr>
        <w:t xml:space="preserve"> asigurarea validității rezultatelor obținute</w:t>
      </w:r>
    </w:p>
    <w:p w14:paraId="27754FFB" w14:textId="77777777" w:rsidR="00680E60" w:rsidRPr="001917EA" w:rsidRDefault="00680E60" w:rsidP="00062FE0">
      <w:pPr>
        <w:ind w:left="993"/>
        <w:rPr>
          <w:lang w:val="ro-RO"/>
        </w:rPr>
      </w:pPr>
    </w:p>
    <w:p w14:paraId="7FB4CE48" w14:textId="77777777" w:rsidR="00065A8A" w:rsidRPr="001917EA" w:rsidRDefault="00E265FE" w:rsidP="00065A8A">
      <w:pPr>
        <w:pStyle w:val="ListParagraph"/>
        <w:numPr>
          <w:ilvl w:val="0"/>
          <w:numId w:val="9"/>
        </w:numPr>
        <w:rPr>
          <w:b/>
          <w:lang w:val="ro-RO"/>
        </w:rPr>
      </w:pPr>
      <w:r w:rsidRPr="001917EA">
        <w:rPr>
          <w:b/>
          <w:lang w:val="ro-RO"/>
        </w:rPr>
        <w:t>CONTEXT</w:t>
      </w:r>
    </w:p>
    <w:p w14:paraId="565A9EDC" w14:textId="77777777" w:rsidR="001E1DE2" w:rsidRPr="001917EA" w:rsidRDefault="001E1DE2" w:rsidP="00E52E2C">
      <w:pPr>
        <w:tabs>
          <w:tab w:val="left" w:pos="10489"/>
        </w:tabs>
        <w:spacing w:line="240" w:lineRule="auto"/>
        <w:ind w:left="993"/>
        <w:rPr>
          <w:szCs w:val="20"/>
          <w:lang w:val="ro-RO"/>
        </w:rPr>
      </w:pPr>
      <w:r w:rsidRPr="001917EA">
        <w:rPr>
          <w:rFonts w:cs="Arial"/>
          <w:bdr w:val="none" w:sz="0" w:space="0" w:color="auto" w:frame="1"/>
          <w:lang w:val="ro-RO"/>
        </w:rPr>
        <w:t xml:space="preserve">România a primit un împrumut de la </w:t>
      </w:r>
      <w:r w:rsidRPr="001917EA">
        <w:rPr>
          <w:lang w:val="ro-RO"/>
        </w:rPr>
        <w:t>Banca Internațională pentru Reconstrucție și Dezvoltare (IBRD) pentru a sprijini implementarea Proiectului „Controlul Integrat al Poluării cu Nutrienţi-Finanțare Adițională” (CIPN-AF) (Proiectul</w:t>
      </w:r>
      <w:r w:rsidR="00A730E4" w:rsidRPr="001917EA">
        <w:rPr>
          <w:lang w:val="ro-RO"/>
        </w:rPr>
        <w:t>)</w:t>
      </w:r>
      <w:r w:rsidRPr="001917EA">
        <w:rPr>
          <w:lang w:val="ro-RO"/>
        </w:rPr>
        <w:t xml:space="preserve">. </w:t>
      </w:r>
    </w:p>
    <w:p w14:paraId="6D8D3DC1" w14:textId="77777777" w:rsidR="001E1DE2" w:rsidRPr="001917EA" w:rsidRDefault="001E1DE2" w:rsidP="00E52E2C">
      <w:pPr>
        <w:tabs>
          <w:tab w:val="left" w:pos="10489"/>
        </w:tabs>
        <w:spacing w:line="240" w:lineRule="auto"/>
        <w:ind w:left="993"/>
        <w:rPr>
          <w:lang w:val="ro-RO"/>
        </w:rPr>
      </w:pPr>
      <w:r w:rsidRPr="001917EA">
        <w:rPr>
          <w:lang w:val="ro-RO"/>
        </w:rPr>
        <w:t xml:space="preserve">În cadrul Finanţării Adiţionale </w:t>
      </w:r>
      <w:r w:rsidR="00A730E4" w:rsidRPr="001917EA">
        <w:rPr>
          <w:lang w:val="ro-RO"/>
        </w:rPr>
        <w:t>sunt</w:t>
      </w:r>
      <w:r w:rsidRPr="001917EA">
        <w:rPr>
          <w:lang w:val="ro-RO"/>
        </w:rPr>
        <w:t xml:space="preserve"> menţinute obiectivele şi structura Proiectului „Controlul Integrat al Poluării cu Nutrienţi”, cu </w:t>
      </w:r>
      <w:r w:rsidR="00A730E4" w:rsidRPr="001917EA">
        <w:rPr>
          <w:lang w:val="ro-RO"/>
        </w:rPr>
        <w:t>unele</w:t>
      </w:r>
      <w:r w:rsidRPr="001917EA">
        <w:rPr>
          <w:lang w:val="ro-RO"/>
        </w:rPr>
        <w:t xml:space="preserve"> modificări care reflect</w:t>
      </w:r>
      <w:r w:rsidR="00A730E4" w:rsidRPr="001917EA">
        <w:rPr>
          <w:lang w:val="ro-RO"/>
        </w:rPr>
        <w:t>ă</w:t>
      </w:r>
      <w:r w:rsidRPr="001917EA">
        <w:rPr>
          <w:lang w:val="ro-RO"/>
        </w:rPr>
        <w:t xml:space="preserve"> realitatea curentă şi lecţiile învăţate în cadrul proiectului iniţial. Finanţarea Adiţională </w:t>
      </w:r>
      <w:r w:rsidR="00A730E4" w:rsidRPr="001917EA">
        <w:rPr>
          <w:lang w:val="ro-RO"/>
        </w:rPr>
        <w:t>finanțează</w:t>
      </w:r>
      <w:r w:rsidRPr="001917EA">
        <w:rPr>
          <w:lang w:val="ro-RO"/>
        </w:rPr>
        <w:t xml:space="preserve"> lucrări, bunuri, servicii şi costuri de operare şi are patru componente: (i) Componenta 1: Investiţii la Nivelul Comunităţilor Locale pentru Reducerea Poluării cu Nutrienţi ; (ii) Componenta 2: Sprijin pentru Întărirea şi Creşterea Capacităţii Instituţionale; (iii) Componenta 3: Conştientizare Publică şi Sprijin pentru informare; (iv) Componenta 4: Management de Proiect.</w:t>
      </w:r>
    </w:p>
    <w:p w14:paraId="5E86FB2A" w14:textId="77777777" w:rsidR="001E1DE2" w:rsidRPr="001917EA" w:rsidRDefault="001E1DE2" w:rsidP="00E52E2C">
      <w:pPr>
        <w:spacing w:line="240" w:lineRule="auto"/>
        <w:ind w:left="993" w:right="-46"/>
        <w:rPr>
          <w:lang w:val="ro-RO"/>
        </w:rPr>
      </w:pPr>
      <w:r w:rsidRPr="001917EA">
        <w:rPr>
          <w:lang w:val="ro-RO"/>
        </w:rPr>
        <w:t>Obiectivul general de dezvoltare al Proiectului în cadrul Finanţării Adiţionale este de a sprijini Guvernul României în îndeplinirea cerinţelor Directivei Nitraţi a UE la nivel naţional.</w:t>
      </w:r>
    </w:p>
    <w:p w14:paraId="7B5E6361" w14:textId="77777777" w:rsidR="001E1DE2" w:rsidRPr="001917EA" w:rsidRDefault="001E1DE2" w:rsidP="00E52E2C">
      <w:pPr>
        <w:spacing w:line="240" w:lineRule="auto"/>
        <w:ind w:left="993" w:right="-46"/>
        <w:rPr>
          <w:lang w:val="ro-RO"/>
        </w:rPr>
      </w:pPr>
      <w:r w:rsidRPr="001917EA">
        <w:rPr>
          <w:lang w:val="ro-RO"/>
        </w:rPr>
        <w:t>Data de înch</w:t>
      </w:r>
      <w:r w:rsidR="00103C35" w:rsidRPr="001917EA">
        <w:rPr>
          <w:lang w:val="ro-RO"/>
        </w:rPr>
        <w:t>idere</w:t>
      </w:r>
      <w:r w:rsidRPr="001917EA">
        <w:rPr>
          <w:lang w:val="ro-RO"/>
        </w:rPr>
        <w:t xml:space="preserve"> a finanțării suplimentare a proiectului INPC a fost prelungită până la 3</w:t>
      </w:r>
      <w:r w:rsidR="00A730E4" w:rsidRPr="001917EA">
        <w:rPr>
          <w:lang w:val="ro-RO"/>
        </w:rPr>
        <w:t>1</w:t>
      </w:r>
      <w:r w:rsidRPr="001917EA">
        <w:rPr>
          <w:lang w:val="ro-RO"/>
        </w:rPr>
        <w:t xml:space="preserve"> </w:t>
      </w:r>
      <w:r w:rsidR="00A730E4" w:rsidRPr="001917EA">
        <w:rPr>
          <w:lang w:val="ro-RO"/>
        </w:rPr>
        <w:t>decembrie</w:t>
      </w:r>
      <w:r w:rsidRPr="001917EA">
        <w:rPr>
          <w:lang w:val="ro-RO"/>
        </w:rPr>
        <w:t xml:space="preserve"> 2023.</w:t>
      </w:r>
    </w:p>
    <w:p w14:paraId="6F177A5E" w14:textId="7E64A98B" w:rsidR="00A730E4" w:rsidRPr="00486008" w:rsidRDefault="001E1DE2" w:rsidP="00E52E2C">
      <w:pPr>
        <w:spacing w:line="240" w:lineRule="auto"/>
        <w:ind w:left="993" w:right="-46"/>
        <w:rPr>
          <w:b/>
          <w:lang w:val="ro-RO"/>
        </w:rPr>
      </w:pPr>
      <w:r w:rsidRPr="001917EA">
        <w:rPr>
          <w:lang w:val="ro-RO"/>
        </w:rPr>
        <w:t>Prin derularea prezentelor servicii, Ministerul Mediului, Apelor și Pădurilor (MMAP), prin Unitatea de Management al Proiectului (denumită în continuare UMP) responsabilă pentru implementarea Proiectului ”Controlul Integrat al Poluării cu Nutrienți”, dorește contractarea de servicii de consultanță specializate ale unui Consultant Individual - Specialist care să contribuie</w:t>
      </w:r>
      <w:r w:rsidR="00103C35" w:rsidRPr="001917EA">
        <w:rPr>
          <w:lang w:val="ro-RO"/>
        </w:rPr>
        <w:t xml:space="preserve"> la</w:t>
      </w:r>
      <w:r w:rsidRPr="001917EA">
        <w:rPr>
          <w:lang w:val="ro-RO"/>
        </w:rPr>
        <w:t xml:space="preserve"> </w:t>
      </w:r>
      <w:r w:rsidR="00A730E4" w:rsidRPr="001917EA">
        <w:rPr>
          <w:lang w:val="ro-RO"/>
        </w:rPr>
        <w:t>instruirea personalului ANAR pe nevoile specifice ale instituției</w:t>
      </w:r>
      <w:r w:rsidR="00265941">
        <w:rPr>
          <w:lang w:val="ro-RO"/>
        </w:rPr>
        <w:t xml:space="preserve">, </w:t>
      </w:r>
      <w:r w:rsidR="00265941" w:rsidRPr="00486008">
        <w:rPr>
          <w:b/>
          <w:lang w:val="ro-RO"/>
        </w:rPr>
        <w:t>respectiv pentru analiza metalelor grele din resursa de apă de suprafață și subterană și asigurarea validității rezultatelor obținute</w:t>
      </w:r>
      <w:r w:rsidR="00A730E4" w:rsidRPr="00486008">
        <w:rPr>
          <w:b/>
          <w:lang w:val="ro-RO"/>
        </w:rPr>
        <w:t>.</w:t>
      </w:r>
    </w:p>
    <w:p w14:paraId="72BE6B58" w14:textId="77777777" w:rsidR="00B87BDD" w:rsidRPr="001917EA" w:rsidRDefault="00B87BDD">
      <w:pPr>
        <w:spacing w:line="340" w:lineRule="exact"/>
        <w:ind w:right="-46"/>
        <w:rPr>
          <w:lang w:val="ro-RO"/>
        </w:rPr>
      </w:pPr>
    </w:p>
    <w:p w14:paraId="0E291146" w14:textId="77777777" w:rsidR="001E4CBF" w:rsidRPr="001917EA" w:rsidRDefault="00E265FE" w:rsidP="00065A8A">
      <w:pPr>
        <w:pStyle w:val="ListParagraph"/>
        <w:numPr>
          <w:ilvl w:val="0"/>
          <w:numId w:val="9"/>
        </w:numPr>
        <w:rPr>
          <w:b/>
          <w:lang w:val="ro-RO"/>
        </w:rPr>
      </w:pPr>
      <w:r w:rsidRPr="001917EA">
        <w:rPr>
          <w:b/>
          <w:lang w:val="ro-RO"/>
        </w:rPr>
        <w:t>SCOPUL SERVICIILOR</w:t>
      </w:r>
    </w:p>
    <w:p w14:paraId="5888591C" w14:textId="76C9332D" w:rsidR="00076974" w:rsidRPr="001917EA" w:rsidRDefault="00E265FE" w:rsidP="00E52E2C">
      <w:pPr>
        <w:ind w:left="1134"/>
        <w:rPr>
          <w:lang w:val="ro-RO"/>
        </w:rPr>
      </w:pPr>
      <w:r w:rsidRPr="001917EA">
        <w:rPr>
          <w:lang w:val="ro-RO"/>
        </w:rPr>
        <w:t>Scopul serviciilor de consultanță este consolidarea instituțională și dezvoltarea capacității Administrației Națională ”Apele Române” (ANAR) de monitorizare și raportare în conformitate cu Directiva Nitrați</w:t>
      </w:r>
      <w:r w:rsidR="00A730E4" w:rsidRPr="001917EA">
        <w:rPr>
          <w:lang w:val="ro-RO"/>
        </w:rPr>
        <w:t xml:space="preserve"> și Directiva Cadru Apă</w:t>
      </w:r>
      <w:r w:rsidRPr="001917EA">
        <w:rPr>
          <w:lang w:val="ro-RO"/>
        </w:rPr>
        <w:t xml:space="preserve"> prin instruirea profesională a personalului ANAR în ceea ce privește </w:t>
      </w:r>
      <w:r w:rsidR="0026607A" w:rsidRPr="001917EA">
        <w:rPr>
          <w:rFonts w:ascii="Arial" w:hAnsi="Arial"/>
          <w:i/>
          <w:iCs/>
          <w:lang w:val="ro-RO"/>
        </w:rPr>
        <w:t>analiza metalelor grele din resursa de apă de suprafață și subterană</w:t>
      </w:r>
      <w:r w:rsidR="0026607A" w:rsidRPr="001917EA">
        <w:rPr>
          <w:i/>
          <w:iCs/>
          <w:lang w:val="ro-RO"/>
        </w:rPr>
        <w:t xml:space="preserve"> </w:t>
      </w:r>
      <w:r w:rsidR="00584E13" w:rsidRPr="001917EA">
        <w:rPr>
          <w:i/>
          <w:iCs/>
          <w:lang w:val="ro-RO"/>
        </w:rPr>
        <w:t>și asigurarea validității rezultatelor obținut</w:t>
      </w:r>
      <w:r w:rsidR="00631156" w:rsidRPr="001917EA">
        <w:rPr>
          <w:i/>
          <w:iCs/>
          <w:lang w:val="ro-RO"/>
        </w:rPr>
        <w:t>e</w:t>
      </w:r>
      <w:r w:rsidR="00C41DDC">
        <w:rPr>
          <w:i/>
          <w:iCs/>
          <w:lang w:val="ro-RO"/>
        </w:rPr>
        <w:t>.</w:t>
      </w:r>
    </w:p>
    <w:p w14:paraId="01CF673C" w14:textId="77777777" w:rsidR="00076974" w:rsidRPr="001917EA" w:rsidRDefault="00A730E4" w:rsidP="00E52E2C">
      <w:pPr>
        <w:ind w:left="1134"/>
        <w:rPr>
          <w:lang w:val="ro-RO"/>
        </w:rPr>
      </w:pPr>
      <w:r w:rsidRPr="001917EA">
        <w:rPr>
          <w:lang w:val="ro-RO"/>
        </w:rPr>
        <w:t>Laboratoarele / e</w:t>
      </w:r>
      <w:r w:rsidR="00E265FE" w:rsidRPr="001917EA">
        <w:rPr>
          <w:lang w:val="ro-RO"/>
        </w:rPr>
        <w:t>chipamentele</w:t>
      </w:r>
      <w:r w:rsidRPr="001917EA">
        <w:rPr>
          <w:lang w:val="ro-RO"/>
        </w:rPr>
        <w:t xml:space="preserve"> pentru care se urmărește realizarea instruirii există și sunt funcționale</w:t>
      </w:r>
      <w:r w:rsidR="00E265FE" w:rsidRPr="001917EA">
        <w:rPr>
          <w:lang w:val="ro-RO"/>
        </w:rPr>
        <w:t xml:space="preserve">. </w:t>
      </w:r>
    </w:p>
    <w:p w14:paraId="0CB81708" w14:textId="77777777" w:rsidR="00065A8A" w:rsidRPr="001917EA" w:rsidRDefault="00E265FE" w:rsidP="00E52E2C">
      <w:pPr>
        <w:ind w:left="1134"/>
        <w:rPr>
          <w:lang w:val="ro-RO"/>
        </w:rPr>
      </w:pPr>
      <w:r w:rsidRPr="001917EA">
        <w:rPr>
          <w:lang w:val="ro-RO"/>
        </w:rPr>
        <w:t xml:space="preserve">Sesiunile de instruire contribuie la îndeplinirea criteriilor de performanță impuse prin </w:t>
      </w:r>
      <w:r w:rsidRPr="001917EA">
        <w:rPr>
          <w:i/>
          <w:lang w:val="ro-RO"/>
        </w:rPr>
        <w:t xml:space="preserve">Directiva 2009/90/EC de stabilire, în temeiul, Directivei 2000/60/CE a Parlamentului European și a </w:t>
      </w:r>
      <w:r w:rsidRPr="001917EA">
        <w:rPr>
          <w:i/>
          <w:lang w:val="ro-RO"/>
        </w:rPr>
        <w:lastRenderedPageBreak/>
        <w:t>Consiliului, a specificațiilor tehnice pentru analiza chimică și monitorizarea stării apelor</w:t>
      </w:r>
      <w:r w:rsidR="00A730E4" w:rsidRPr="001917EA">
        <w:rPr>
          <w:lang w:val="ro-RO"/>
        </w:rPr>
        <w:t xml:space="preserve">, </w:t>
      </w:r>
      <w:r w:rsidRPr="001917EA">
        <w:rPr>
          <w:lang w:val="ro-RO"/>
        </w:rPr>
        <w:t xml:space="preserve">cât și </w:t>
      </w:r>
      <w:r w:rsidR="00103C35" w:rsidRPr="001917EA">
        <w:rPr>
          <w:lang w:val="ro-RO"/>
        </w:rPr>
        <w:t xml:space="preserve">la </w:t>
      </w:r>
      <w:r w:rsidRPr="001917EA">
        <w:rPr>
          <w:lang w:val="ro-RO"/>
        </w:rPr>
        <w:t>implementarea de noi metode de analiză care nu se pot determina în prezent.</w:t>
      </w:r>
    </w:p>
    <w:p w14:paraId="0E3B907C" w14:textId="77777777" w:rsidR="00B87BDD" w:rsidRPr="001917EA" w:rsidRDefault="00B87BDD" w:rsidP="00065A8A">
      <w:pPr>
        <w:rPr>
          <w:b/>
          <w:lang w:val="ro-RO"/>
        </w:rPr>
      </w:pPr>
    </w:p>
    <w:p w14:paraId="1E22A719" w14:textId="77777777" w:rsidR="00065A8A" w:rsidRPr="001917EA" w:rsidRDefault="00E265FE" w:rsidP="00065A8A">
      <w:pPr>
        <w:pStyle w:val="ListParagraph"/>
        <w:numPr>
          <w:ilvl w:val="0"/>
          <w:numId w:val="9"/>
        </w:numPr>
        <w:rPr>
          <w:b/>
          <w:lang w:val="ro-RO"/>
        </w:rPr>
      </w:pPr>
      <w:r w:rsidRPr="001917EA">
        <w:rPr>
          <w:b/>
          <w:lang w:val="ro-RO"/>
        </w:rPr>
        <w:t>DESCRIEREA SERVICIILOR</w:t>
      </w:r>
    </w:p>
    <w:p w14:paraId="32713533" w14:textId="77777777" w:rsidR="00023FB8" w:rsidRPr="001917EA" w:rsidRDefault="00E265FE" w:rsidP="00E52E2C">
      <w:pPr>
        <w:ind w:left="1134"/>
        <w:rPr>
          <w:lang w:val="ro-RO"/>
        </w:rPr>
      </w:pPr>
      <w:r w:rsidRPr="001917EA">
        <w:rPr>
          <w:lang w:val="ro-RO"/>
        </w:rPr>
        <w:t xml:space="preserve">Consultantul va organiza </w:t>
      </w:r>
      <w:r w:rsidR="008333A3">
        <w:rPr>
          <w:lang w:val="ro-RO"/>
        </w:rPr>
        <w:t>două</w:t>
      </w:r>
      <w:r w:rsidRPr="001917EA">
        <w:rPr>
          <w:lang w:val="ro-RO"/>
        </w:rPr>
        <w:t xml:space="preserve"> (</w:t>
      </w:r>
      <w:r w:rsidR="008333A3">
        <w:rPr>
          <w:lang w:val="ro-RO"/>
        </w:rPr>
        <w:t>2</w:t>
      </w:r>
      <w:r w:rsidRPr="001917EA">
        <w:rPr>
          <w:lang w:val="ro-RO"/>
        </w:rPr>
        <w:t>) sesiuni de instruire, astfel:</w:t>
      </w:r>
    </w:p>
    <w:p w14:paraId="3C12AFD2" w14:textId="1FBD44F4" w:rsidR="005115BF" w:rsidRPr="001917EA" w:rsidRDefault="00E265FE" w:rsidP="005115BF">
      <w:pPr>
        <w:pStyle w:val="ListParagraph"/>
        <w:numPr>
          <w:ilvl w:val="0"/>
          <w:numId w:val="10"/>
        </w:numPr>
        <w:rPr>
          <w:lang w:val="ro-RO"/>
        </w:rPr>
      </w:pPr>
      <w:r w:rsidRPr="001917EA">
        <w:rPr>
          <w:lang w:val="ro-RO"/>
        </w:rPr>
        <w:t xml:space="preserve">o sesiune de instruire cu privire la </w:t>
      </w:r>
      <w:r w:rsidR="00631156" w:rsidRPr="001917EA">
        <w:rPr>
          <w:rFonts w:ascii="Arial" w:hAnsi="Arial"/>
          <w:i/>
          <w:iCs/>
          <w:lang w:val="ro-RO"/>
        </w:rPr>
        <w:t>analiza metalelor grele din resursa de apă de suprafață și subterană</w:t>
      </w:r>
      <w:r w:rsidR="00631156" w:rsidRPr="001917EA">
        <w:rPr>
          <w:i/>
          <w:iCs/>
          <w:lang w:val="ro-RO"/>
        </w:rPr>
        <w:t xml:space="preserve"> și asigurarea validității rezultatelor obținute</w:t>
      </w:r>
      <w:r w:rsidR="00E52E2C" w:rsidRPr="001917EA">
        <w:rPr>
          <w:lang w:val="ro-RO"/>
        </w:rPr>
        <w:t xml:space="preserve">, la care vor participa </w:t>
      </w:r>
      <w:r w:rsidR="00265941">
        <w:rPr>
          <w:lang w:val="ro-RO"/>
        </w:rPr>
        <w:t>între 8 și</w:t>
      </w:r>
      <w:r w:rsidR="00265941" w:rsidRPr="001917EA">
        <w:rPr>
          <w:lang w:val="ro-RO"/>
        </w:rPr>
        <w:t xml:space="preserve"> </w:t>
      </w:r>
      <w:r w:rsidR="00E52E2C" w:rsidRPr="001917EA">
        <w:rPr>
          <w:lang w:val="ro-RO"/>
        </w:rPr>
        <w:t>1</w:t>
      </w:r>
      <w:r w:rsidR="002F6566">
        <w:rPr>
          <w:lang w:val="ro-RO"/>
        </w:rPr>
        <w:t>2</w:t>
      </w:r>
      <w:r w:rsidR="00E52E2C" w:rsidRPr="001917EA">
        <w:rPr>
          <w:lang w:val="ro-RO"/>
        </w:rPr>
        <w:t xml:space="preserve"> persoane</w:t>
      </w:r>
      <w:r w:rsidRPr="001917EA">
        <w:rPr>
          <w:lang w:val="ro-RO"/>
        </w:rPr>
        <w:t xml:space="preserve">. Durata sesiunii de instruire este de 5 zile și va cuprinde atât o componentă teoretică, cât și una practică. Sesiunea va fi organizată în </w:t>
      </w:r>
      <w:r w:rsidR="00631156" w:rsidRPr="001917EA">
        <w:rPr>
          <w:lang w:val="ro-RO"/>
        </w:rPr>
        <w:t xml:space="preserve">Oradea </w:t>
      </w:r>
      <w:r w:rsidRPr="001917EA">
        <w:rPr>
          <w:lang w:val="ro-RO"/>
        </w:rPr>
        <w:t xml:space="preserve">și se va desfășura în cadrul Laboratorului </w:t>
      </w:r>
      <w:r w:rsidR="00631156" w:rsidRPr="001917EA">
        <w:rPr>
          <w:lang w:val="ro-RO"/>
        </w:rPr>
        <w:t xml:space="preserve">Bazinal </w:t>
      </w:r>
      <w:r w:rsidRPr="001917EA">
        <w:rPr>
          <w:lang w:val="ro-RO"/>
        </w:rPr>
        <w:t xml:space="preserve">al Administrației </w:t>
      </w:r>
      <w:r w:rsidR="00631156" w:rsidRPr="001917EA">
        <w:rPr>
          <w:lang w:val="ro-RO"/>
        </w:rPr>
        <w:t>Bazinale de Apă Crișuri</w:t>
      </w:r>
      <w:r w:rsidRPr="001917EA">
        <w:rPr>
          <w:lang w:val="ro-RO"/>
        </w:rPr>
        <w:t>;</w:t>
      </w:r>
    </w:p>
    <w:p w14:paraId="33EFD5A8" w14:textId="3B0B0501" w:rsidR="008333A3" w:rsidRDefault="00E265FE" w:rsidP="008333A3">
      <w:pPr>
        <w:pStyle w:val="ListParagraph"/>
        <w:numPr>
          <w:ilvl w:val="0"/>
          <w:numId w:val="22"/>
        </w:numPr>
        <w:ind w:left="2340" w:hanging="270"/>
        <w:rPr>
          <w:lang w:val="ro-RO"/>
        </w:rPr>
      </w:pPr>
      <w:r w:rsidRPr="008333A3">
        <w:rPr>
          <w:lang w:val="ro-RO"/>
        </w:rPr>
        <w:t xml:space="preserve">o sesiune de instruire cu privire la </w:t>
      </w:r>
      <w:r w:rsidR="00631156" w:rsidRPr="008333A3">
        <w:rPr>
          <w:rFonts w:ascii="Arial" w:hAnsi="Arial"/>
          <w:i/>
          <w:iCs/>
          <w:lang w:val="ro-RO"/>
        </w:rPr>
        <w:t>analiza metalelor grele din resursa de apă de suprafață și subterană</w:t>
      </w:r>
      <w:r w:rsidR="00631156" w:rsidRPr="008333A3">
        <w:rPr>
          <w:i/>
          <w:iCs/>
          <w:lang w:val="ro-RO"/>
        </w:rPr>
        <w:t xml:space="preserve"> și asigurarea validității rezultatelor obținute</w:t>
      </w:r>
      <w:r w:rsidR="00E52E2C" w:rsidRPr="008333A3">
        <w:rPr>
          <w:lang w:val="ro-RO"/>
        </w:rPr>
        <w:t>, la care vor participa</w:t>
      </w:r>
      <w:r w:rsidR="00265941">
        <w:rPr>
          <w:lang w:val="ro-RO"/>
        </w:rPr>
        <w:t xml:space="preserve"> între 4 și </w:t>
      </w:r>
      <w:r w:rsidR="00E52E2C" w:rsidRPr="008333A3">
        <w:rPr>
          <w:lang w:val="ro-RO"/>
        </w:rPr>
        <w:t xml:space="preserve"> </w:t>
      </w:r>
      <w:r w:rsidR="002F6566">
        <w:rPr>
          <w:lang w:val="ro-RO"/>
        </w:rPr>
        <w:t>8</w:t>
      </w:r>
      <w:r w:rsidR="00E52E2C" w:rsidRPr="008333A3">
        <w:rPr>
          <w:lang w:val="ro-RO"/>
        </w:rPr>
        <w:t xml:space="preserve"> persoane. </w:t>
      </w:r>
      <w:r w:rsidR="00631156" w:rsidRPr="008333A3">
        <w:rPr>
          <w:lang w:val="ro-RO"/>
        </w:rPr>
        <w:t>Durata sesiunii de instruire este de 5 zile și va cuprinde atât o componentă teoretică, cât și una practică. Sesiunea va fi organizată în Buzău și se va desfășura în cadrul Laboratorului Bazinal al Administrației Bazinale de Apă Buzău – Ialomița.</w:t>
      </w:r>
    </w:p>
    <w:p w14:paraId="12E45F68" w14:textId="77777777" w:rsidR="005115BF" w:rsidRPr="008333A3" w:rsidRDefault="00E265FE" w:rsidP="008333A3">
      <w:pPr>
        <w:ind w:left="1134"/>
        <w:rPr>
          <w:lang w:val="ro-RO"/>
        </w:rPr>
      </w:pPr>
      <w:r w:rsidRPr="008333A3">
        <w:rPr>
          <w:lang w:val="ro-RO"/>
        </w:rPr>
        <w:t>Pentru susținerea instruiri</w:t>
      </w:r>
      <w:r w:rsidR="001800C2" w:rsidRPr="008333A3">
        <w:rPr>
          <w:lang w:val="ro-RO"/>
        </w:rPr>
        <w:t>lor</w:t>
      </w:r>
      <w:r w:rsidRPr="008333A3">
        <w:rPr>
          <w:lang w:val="ro-RO"/>
        </w:rPr>
        <w:t>, Consultantul va întocmi suportul de curs, însoțit de agenda sesiunilor de instruire realizată pe zile și corelată cu temele/unitățile de instruire din suportul de curs pentru cele 5 zile de curs, astfel încât să răspundă următoarelor cerințe:</w:t>
      </w:r>
    </w:p>
    <w:p w14:paraId="5E2CD64C" w14:textId="77777777" w:rsidR="00E52E2C" w:rsidRPr="001917EA" w:rsidRDefault="00631156" w:rsidP="004C4E68">
      <w:pPr>
        <w:pStyle w:val="ListParagraph"/>
        <w:numPr>
          <w:ilvl w:val="1"/>
          <w:numId w:val="10"/>
        </w:numPr>
        <w:rPr>
          <w:lang w:val="ro-RO"/>
        </w:rPr>
      </w:pPr>
      <w:r w:rsidRPr="001917EA">
        <w:rPr>
          <w:lang w:val="ro-RO"/>
        </w:rPr>
        <w:t xml:space="preserve">aspecte teoretice și practice referitoare la </w:t>
      </w:r>
      <w:r w:rsidRPr="001917EA">
        <w:rPr>
          <w:rFonts w:ascii="Arial" w:hAnsi="Arial"/>
          <w:i/>
          <w:iCs/>
          <w:lang w:val="ro-RO"/>
        </w:rPr>
        <w:t>analiza metalelor grele din resursa de apă de suprafață și subterană</w:t>
      </w:r>
    </w:p>
    <w:p w14:paraId="79260051" w14:textId="77777777" w:rsidR="005115BF" w:rsidRPr="001917EA" w:rsidRDefault="00631156" w:rsidP="004C4E68">
      <w:pPr>
        <w:pStyle w:val="ListParagraph"/>
        <w:numPr>
          <w:ilvl w:val="1"/>
          <w:numId w:val="10"/>
        </w:numPr>
        <w:rPr>
          <w:lang w:val="ro-RO"/>
        </w:rPr>
      </w:pPr>
      <w:r w:rsidRPr="001917EA">
        <w:rPr>
          <w:lang w:val="ro-RO"/>
        </w:rPr>
        <w:t xml:space="preserve">caracteristici de performanță </w:t>
      </w:r>
      <w:r w:rsidR="00E214FC">
        <w:rPr>
          <w:lang w:val="ro-RO"/>
        </w:rPr>
        <w:t>î</w:t>
      </w:r>
      <w:r w:rsidRPr="001917EA">
        <w:rPr>
          <w:lang w:val="ro-RO"/>
        </w:rPr>
        <w:t>n determinarea metalelor din probele de apă prin spectrometrie de absorbție atomică</w:t>
      </w:r>
    </w:p>
    <w:p w14:paraId="41E7140B" w14:textId="77777777" w:rsidR="005115BF" w:rsidRPr="001917EA" w:rsidRDefault="00E52E2C" w:rsidP="004C4E68">
      <w:pPr>
        <w:pStyle w:val="ListParagraph"/>
        <w:numPr>
          <w:ilvl w:val="0"/>
          <w:numId w:val="10"/>
        </w:numPr>
        <w:rPr>
          <w:lang w:val="ro-RO"/>
        </w:rPr>
      </w:pPr>
      <w:r w:rsidRPr="001917EA">
        <w:rPr>
          <w:lang w:val="ro-RO"/>
        </w:rPr>
        <w:t>demonstrațiile practice vor viza cel puțin</w:t>
      </w:r>
      <w:r w:rsidR="00E265FE" w:rsidRPr="001917EA">
        <w:rPr>
          <w:lang w:val="ro-RO"/>
        </w:rPr>
        <w:t>:</w:t>
      </w:r>
    </w:p>
    <w:p w14:paraId="58F8C422" w14:textId="77777777" w:rsidR="005115BF" w:rsidRPr="001917EA" w:rsidRDefault="00822DCC" w:rsidP="004C4E68">
      <w:pPr>
        <w:pStyle w:val="ListParagraph"/>
        <w:numPr>
          <w:ilvl w:val="1"/>
          <w:numId w:val="10"/>
        </w:numPr>
        <w:rPr>
          <w:lang w:val="ro-RO"/>
        </w:rPr>
      </w:pPr>
      <w:r>
        <w:rPr>
          <w:lang w:val="ro-RO"/>
        </w:rPr>
        <w:t>prelucrarea</w:t>
      </w:r>
      <w:r w:rsidR="00631156" w:rsidRPr="001917EA">
        <w:rPr>
          <w:lang w:val="ro-RO"/>
        </w:rPr>
        <w:t xml:space="preserve"> probelor și analiza propriu – zisă a metalelor din probe de apă de suprafață și subterane prin spectrometrie de absorbție atomică</w:t>
      </w:r>
      <w:r w:rsidR="00E265FE" w:rsidRPr="001917EA">
        <w:rPr>
          <w:lang w:val="ro-RO"/>
        </w:rPr>
        <w:t>;</w:t>
      </w:r>
    </w:p>
    <w:p w14:paraId="5A8939E5" w14:textId="77777777" w:rsidR="001800C2" w:rsidRPr="001917EA" w:rsidRDefault="00631156" w:rsidP="004C4E68">
      <w:pPr>
        <w:pStyle w:val="ListParagraph"/>
        <w:numPr>
          <w:ilvl w:val="1"/>
          <w:numId w:val="10"/>
        </w:numPr>
        <w:rPr>
          <w:lang w:val="ro-RO"/>
        </w:rPr>
      </w:pPr>
      <w:r w:rsidRPr="001917EA">
        <w:rPr>
          <w:lang w:val="ro-RO"/>
        </w:rPr>
        <w:t>determinări pentru asigurarea validității rezultatelor obținute la analiza meta</w:t>
      </w:r>
      <w:r w:rsidR="001917EA" w:rsidRPr="001917EA">
        <w:rPr>
          <w:lang w:val="ro-RO"/>
        </w:rPr>
        <w:t>l</w:t>
      </w:r>
      <w:r w:rsidRPr="001917EA">
        <w:rPr>
          <w:lang w:val="ro-RO"/>
        </w:rPr>
        <w:t>elor din probele de apă de suprafață și subterană prin spectrometrie de absorbție atomică</w:t>
      </w:r>
      <w:r w:rsidR="001800C2" w:rsidRPr="001917EA">
        <w:rPr>
          <w:lang w:val="ro-RO"/>
        </w:rPr>
        <w:t>.</w:t>
      </w:r>
    </w:p>
    <w:p w14:paraId="5D7EF575" w14:textId="77777777" w:rsidR="001800C2" w:rsidRPr="001917EA" w:rsidRDefault="001800C2" w:rsidP="001800C2">
      <w:pPr>
        <w:ind w:left="1134"/>
        <w:rPr>
          <w:lang w:val="ro-RO"/>
        </w:rPr>
      </w:pPr>
      <w:r w:rsidRPr="001917EA">
        <w:rPr>
          <w:lang w:val="ro-RO"/>
        </w:rPr>
        <w:t>În procesul de elaborare a suportului de curs și a agendei pentru fiecare sesiune de instruire, Consultantul trebuie să țină cont că partea teoretică a cursului va reprezenta maxim o zi și jumătate, iar partea practică va reprezenta 3 zile și jumătate.</w:t>
      </w:r>
    </w:p>
    <w:p w14:paraId="6A9B7F97" w14:textId="77777777" w:rsidR="001800C2" w:rsidRPr="001917EA" w:rsidRDefault="001800C2" w:rsidP="001800C2">
      <w:pPr>
        <w:ind w:left="1134"/>
        <w:rPr>
          <w:lang w:val="ro-RO"/>
        </w:rPr>
      </w:pPr>
      <w:r w:rsidRPr="001917EA">
        <w:rPr>
          <w:lang w:val="ro-RO"/>
        </w:rPr>
        <w:t>Suportul de curs și agenda de curs se validează prealabil instruirilor de către reprezentantul ANAR pentru acest contract de prestări servicii.</w:t>
      </w:r>
    </w:p>
    <w:p w14:paraId="6A7AA7E2" w14:textId="77777777" w:rsidR="001800C2" w:rsidRPr="001917EA" w:rsidRDefault="001800C2" w:rsidP="001800C2">
      <w:pPr>
        <w:ind w:left="1134"/>
        <w:rPr>
          <w:lang w:val="ro-RO"/>
        </w:rPr>
      </w:pPr>
      <w:r w:rsidRPr="001917EA">
        <w:rPr>
          <w:lang w:val="ro-RO"/>
        </w:rPr>
        <w:t>Logistica instrurii va fi asigurată de ANAR (sala pentru activitățile teoretice, accesul la laboratoare, costurile legate de demonstrațiile practice).</w:t>
      </w:r>
    </w:p>
    <w:p w14:paraId="7E8775BE" w14:textId="77777777" w:rsidR="001800C2" w:rsidRPr="001917EA" w:rsidRDefault="001800C2" w:rsidP="001800C2">
      <w:pPr>
        <w:ind w:left="1134"/>
        <w:rPr>
          <w:lang w:val="ro-RO"/>
        </w:rPr>
      </w:pPr>
      <w:r w:rsidRPr="001917EA">
        <w:rPr>
          <w:lang w:val="ro-RO"/>
        </w:rPr>
        <w:t>Costurile participanților (dacă este cazul) legate de deplasare, cazare și diurnă vor fi asigurate de ANAR.</w:t>
      </w:r>
    </w:p>
    <w:p w14:paraId="2DBD08C3" w14:textId="77777777" w:rsidR="00E9529A" w:rsidRPr="001917EA" w:rsidRDefault="00E265FE" w:rsidP="001800C2">
      <w:pPr>
        <w:ind w:left="1134"/>
        <w:rPr>
          <w:lang w:val="ro-RO"/>
        </w:rPr>
      </w:pPr>
      <w:r w:rsidRPr="001917EA">
        <w:rPr>
          <w:lang w:val="ro-RO"/>
        </w:rPr>
        <w:t xml:space="preserve">Sesiunile de instruire/pregătire profesională se vor desfășura în limba română. </w:t>
      </w:r>
    </w:p>
    <w:p w14:paraId="4805FBBA" w14:textId="77777777" w:rsidR="009F0C35" w:rsidRPr="001917EA" w:rsidRDefault="00E265FE" w:rsidP="001800C2">
      <w:pPr>
        <w:ind w:left="1134"/>
        <w:rPr>
          <w:lang w:val="ro-RO"/>
        </w:rPr>
      </w:pPr>
      <w:r w:rsidRPr="001917EA">
        <w:rPr>
          <w:lang w:val="ro-RO"/>
        </w:rPr>
        <w:lastRenderedPageBreak/>
        <w:t xml:space="preserve">Pe parcursul desfășurării sesiunilor de instruire, Consultantul se va asigura că la sfârșitul celor </w:t>
      </w:r>
      <w:r w:rsidR="008C3C32">
        <w:rPr>
          <w:lang w:val="ro-RO"/>
        </w:rPr>
        <w:t>2</w:t>
      </w:r>
      <w:r w:rsidRPr="001917EA">
        <w:rPr>
          <w:lang w:val="ro-RO"/>
        </w:rPr>
        <w:t xml:space="preserve"> sesiuni de instruire participanții au dobândit cunoștințe teoretice și practice în ceea ce privește </w:t>
      </w:r>
      <w:r w:rsidR="00631156" w:rsidRPr="001917EA">
        <w:rPr>
          <w:rFonts w:ascii="Arial" w:hAnsi="Arial"/>
          <w:i/>
          <w:iCs/>
          <w:lang w:val="ro-RO"/>
        </w:rPr>
        <w:t>analiza metalelor grele din resursa de apă de suprafață și subterană</w:t>
      </w:r>
      <w:r w:rsidR="00631156" w:rsidRPr="001917EA">
        <w:rPr>
          <w:i/>
          <w:iCs/>
          <w:lang w:val="ro-RO"/>
        </w:rPr>
        <w:t xml:space="preserve"> și asigurarea validității rezultatelor obținute</w:t>
      </w:r>
      <w:r w:rsidR="001800C2" w:rsidRPr="001917EA">
        <w:rPr>
          <w:lang w:val="ro-RO"/>
        </w:rPr>
        <w:t xml:space="preserve"> prin aplicarea unui chestionar a căror concluzii se includ în raportul Consultantului</w:t>
      </w:r>
      <w:r w:rsidRPr="001917EA">
        <w:rPr>
          <w:lang w:val="ro-RO"/>
        </w:rPr>
        <w:t xml:space="preserve">. </w:t>
      </w:r>
    </w:p>
    <w:p w14:paraId="2896F513" w14:textId="2F3B6710" w:rsidR="005E7D09" w:rsidRPr="001917EA" w:rsidRDefault="00E265FE" w:rsidP="001800C2">
      <w:pPr>
        <w:ind w:left="1134"/>
        <w:rPr>
          <w:lang w:val="ro-RO"/>
        </w:rPr>
      </w:pPr>
      <w:r w:rsidRPr="00486008">
        <w:rPr>
          <w:lang w:val="ro-RO"/>
        </w:rPr>
        <w:t>La sfârșitul perioadei de desfășurare a cursului, participanții vor primi un certificat</w:t>
      </w:r>
      <w:r w:rsidR="00975CA7" w:rsidRPr="00486008">
        <w:rPr>
          <w:lang w:val="ro-RO"/>
        </w:rPr>
        <w:t xml:space="preserve"> </w:t>
      </w:r>
      <w:r w:rsidRPr="00486008">
        <w:rPr>
          <w:lang w:val="ro-RO"/>
        </w:rPr>
        <w:t>care să ateste instruirea efectuată.</w:t>
      </w:r>
    </w:p>
    <w:p w14:paraId="5DB973D6" w14:textId="77777777" w:rsidR="00366C27" w:rsidRPr="001917EA" w:rsidRDefault="00366C27" w:rsidP="001F58CE">
      <w:pPr>
        <w:pStyle w:val="ListParagraph"/>
        <w:ind w:left="2421"/>
        <w:rPr>
          <w:lang w:val="ro-RO"/>
        </w:rPr>
      </w:pPr>
    </w:p>
    <w:p w14:paraId="2E9DBFEB" w14:textId="77777777" w:rsidR="00065A8A" w:rsidRPr="001917EA" w:rsidRDefault="00E265FE" w:rsidP="00065A8A">
      <w:pPr>
        <w:pStyle w:val="ListParagraph"/>
        <w:numPr>
          <w:ilvl w:val="0"/>
          <w:numId w:val="9"/>
        </w:numPr>
        <w:rPr>
          <w:b/>
          <w:lang w:val="ro-RO"/>
        </w:rPr>
      </w:pPr>
      <w:r w:rsidRPr="001917EA">
        <w:rPr>
          <w:b/>
          <w:lang w:val="ro-RO"/>
        </w:rPr>
        <w:t>DURATA SERVICIILOR</w:t>
      </w:r>
    </w:p>
    <w:p w14:paraId="74D878C7" w14:textId="5B04BDBE" w:rsidR="00F662E7" w:rsidRPr="001917EA" w:rsidRDefault="00103C35" w:rsidP="0094794C">
      <w:pPr>
        <w:ind w:left="1134" w:right="-3"/>
        <w:rPr>
          <w:lang w:val="ro-RO"/>
        </w:rPr>
      </w:pPr>
      <w:r w:rsidRPr="001917EA">
        <w:rPr>
          <w:sz w:val="24"/>
          <w:szCs w:val="24"/>
          <w:lang w:val="ro-RO"/>
        </w:rPr>
        <w:t>Durata contractului este până la 31 decembrie 2023 (data de închidere a proiectului INPCP-AF) sau orice altă perioadă convenită de comun acord de către părți</w:t>
      </w:r>
      <w:r w:rsidR="00DB79CC" w:rsidRPr="001917EA">
        <w:rPr>
          <w:sz w:val="24"/>
          <w:szCs w:val="24"/>
          <w:lang w:val="ro-RO"/>
        </w:rPr>
        <w:t xml:space="preserve">. Prestarea serviciilor de către Consultant se estimează să înceapă în termen de maximum </w:t>
      </w:r>
      <w:r w:rsidR="00822DCC">
        <w:rPr>
          <w:sz w:val="24"/>
          <w:szCs w:val="24"/>
          <w:lang w:val="ro-RO"/>
        </w:rPr>
        <w:t>patru</w:t>
      </w:r>
      <w:r w:rsidR="00DB79CC" w:rsidRPr="001917EA">
        <w:rPr>
          <w:sz w:val="24"/>
          <w:szCs w:val="24"/>
          <w:lang w:val="ro-RO"/>
        </w:rPr>
        <w:t xml:space="preserve"> săptămâni de la semnarea contractului, iar c</w:t>
      </w:r>
      <w:r w:rsidRPr="001917EA">
        <w:rPr>
          <w:sz w:val="24"/>
          <w:szCs w:val="24"/>
          <w:lang w:val="ro-RO"/>
        </w:rPr>
        <w:t>ontribuți</w:t>
      </w:r>
      <w:r w:rsidR="00DB79CC" w:rsidRPr="001917EA">
        <w:rPr>
          <w:sz w:val="24"/>
          <w:szCs w:val="24"/>
          <w:lang w:val="ro-RO"/>
        </w:rPr>
        <w:t>a</w:t>
      </w:r>
      <w:r w:rsidRPr="001917EA">
        <w:rPr>
          <w:sz w:val="24"/>
          <w:szCs w:val="24"/>
          <w:lang w:val="ro-RO"/>
        </w:rPr>
        <w:t xml:space="preserve"> totală </w:t>
      </w:r>
      <w:r w:rsidR="00DB79CC" w:rsidRPr="001917EA">
        <w:rPr>
          <w:sz w:val="24"/>
          <w:szCs w:val="24"/>
          <w:lang w:val="ro-RO"/>
        </w:rPr>
        <w:t xml:space="preserve">este </w:t>
      </w:r>
      <w:r w:rsidRPr="001917EA">
        <w:rPr>
          <w:sz w:val="24"/>
          <w:szCs w:val="24"/>
          <w:lang w:val="ro-RO"/>
        </w:rPr>
        <w:t>estimată la</w:t>
      </w:r>
      <w:r w:rsidR="00DB79CC" w:rsidRPr="001917EA">
        <w:rPr>
          <w:sz w:val="24"/>
          <w:szCs w:val="24"/>
          <w:lang w:val="ro-RO"/>
        </w:rPr>
        <w:t xml:space="preserve"> </w:t>
      </w:r>
      <w:r w:rsidR="00C22824" w:rsidRPr="00486008">
        <w:rPr>
          <w:b/>
          <w:sz w:val="24"/>
          <w:szCs w:val="24"/>
          <w:lang w:val="ro-RO"/>
        </w:rPr>
        <w:t xml:space="preserve">15 </w:t>
      </w:r>
      <w:r w:rsidR="00DB79CC" w:rsidRPr="00486008">
        <w:rPr>
          <w:b/>
          <w:sz w:val="24"/>
          <w:szCs w:val="24"/>
          <w:lang w:val="ro-RO"/>
        </w:rPr>
        <w:t>zile</w:t>
      </w:r>
      <w:r w:rsidRPr="00486008">
        <w:rPr>
          <w:b/>
          <w:sz w:val="24"/>
          <w:szCs w:val="24"/>
          <w:lang w:val="ro-RO"/>
        </w:rPr>
        <w:t xml:space="preserve"> lucrătoare.</w:t>
      </w:r>
      <w:r w:rsidRPr="001917EA">
        <w:rPr>
          <w:sz w:val="24"/>
          <w:szCs w:val="24"/>
          <w:lang w:val="ro-RO"/>
        </w:rPr>
        <w:t xml:space="preserve"> </w:t>
      </w:r>
      <w:r w:rsidR="00E265FE" w:rsidRPr="001917EA">
        <w:rPr>
          <w:lang w:val="ro-RO"/>
        </w:rPr>
        <w:t>Sesiunile de instruire/pregătire profesională se vor desfășura pe o perioadă de maxim</w:t>
      </w:r>
      <w:r w:rsidR="00C41DDC">
        <w:rPr>
          <w:lang w:val="ro-RO"/>
        </w:rPr>
        <w:t>um</w:t>
      </w:r>
      <w:r w:rsidR="00E265FE" w:rsidRPr="001917EA">
        <w:rPr>
          <w:lang w:val="ro-RO"/>
        </w:rPr>
        <w:t xml:space="preserve"> 3 luni de la semnarea contractului</w:t>
      </w:r>
      <w:r w:rsidRPr="001917EA">
        <w:rPr>
          <w:lang w:val="ro-RO"/>
        </w:rPr>
        <w:t>, dar nu mai târziu de 15 decembrie 2023</w:t>
      </w:r>
      <w:r w:rsidR="00E265FE" w:rsidRPr="001917EA">
        <w:rPr>
          <w:lang w:val="ro-RO"/>
        </w:rPr>
        <w:t>. Fiecare sesiune de instruire va avea o durată de 5 zile (</w:t>
      </w:r>
      <w:r w:rsidR="0094794C" w:rsidRPr="001917EA">
        <w:rPr>
          <w:lang w:val="ro-RO"/>
        </w:rPr>
        <w:t>aproximativ 6h/zi</w:t>
      </w:r>
      <w:r w:rsidR="00E265FE" w:rsidRPr="001917EA">
        <w:rPr>
          <w:lang w:val="ro-RO"/>
        </w:rPr>
        <w:t xml:space="preserve">).   </w:t>
      </w:r>
    </w:p>
    <w:p w14:paraId="2F9E6567" w14:textId="77777777" w:rsidR="00173A56" w:rsidRPr="001917EA" w:rsidRDefault="00173A56" w:rsidP="00F662E7">
      <w:pPr>
        <w:ind w:right="-3"/>
        <w:rPr>
          <w:lang w:val="ro-RO"/>
        </w:rPr>
      </w:pPr>
    </w:p>
    <w:p w14:paraId="6AA4E4AD" w14:textId="77777777" w:rsidR="002C724F" w:rsidRPr="001917EA" w:rsidRDefault="00E265FE" w:rsidP="00065A8A">
      <w:pPr>
        <w:pStyle w:val="ListParagraph"/>
        <w:numPr>
          <w:ilvl w:val="0"/>
          <w:numId w:val="9"/>
        </w:numPr>
        <w:rPr>
          <w:b/>
          <w:lang w:val="ro-RO"/>
        </w:rPr>
      </w:pPr>
      <w:r w:rsidRPr="001917EA">
        <w:rPr>
          <w:b/>
          <w:lang w:val="ro-RO"/>
        </w:rPr>
        <w:t>CERINȚE DE RAPORTARE</w:t>
      </w:r>
    </w:p>
    <w:p w14:paraId="52E5ACE5" w14:textId="77777777" w:rsidR="0094794C" w:rsidRPr="001917EA" w:rsidRDefault="0094794C" w:rsidP="0094794C">
      <w:pPr>
        <w:ind w:left="1134"/>
        <w:rPr>
          <w:lang w:val="ro-RO"/>
        </w:rPr>
      </w:pPr>
      <w:r w:rsidRPr="001917EA">
        <w:rPr>
          <w:lang w:val="ro-RO"/>
        </w:rPr>
        <w:t xml:space="preserve">Consultantul va furniza un raport care să includă o descriere a serviciilor prestate, având cel puțin următoarele elemente: </w:t>
      </w:r>
    </w:p>
    <w:p w14:paraId="5026A42F" w14:textId="77777777" w:rsidR="0094794C" w:rsidRPr="001917EA" w:rsidRDefault="0094794C" w:rsidP="0094794C">
      <w:pPr>
        <w:pStyle w:val="ListParagraph"/>
        <w:numPr>
          <w:ilvl w:val="0"/>
          <w:numId w:val="17"/>
        </w:numPr>
        <w:rPr>
          <w:lang w:val="ro-RO"/>
        </w:rPr>
      </w:pPr>
      <w:r w:rsidRPr="001917EA">
        <w:rPr>
          <w:lang w:val="ro-RO"/>
        </w:rPr>
        <w:t>un grafic de desfășurare a sesiunilor;</w:t>
      </w:r>
    </w:p>
    <w:p w14:paraId="7575747D" w14:textId="77777777" w:rsidR="0094794C" w:rsidRPr="001917EA" w:rsidRDefault="0094794C" w:rsidP="0094794C">
      <w:pPr>
        <w:pStyle w:val="ListParagraph"/>
        <w:numPr>
          <w:ilvl w:val="0"/>
          <w:numId w:val="17"/>
        </w:numPr>
        <w:rPr>
          <w:lang w:val="ro-RO"/>
        </w:rPr>
      </w:pPr>
      <w:r w:rsidRPr="001917EA">
        <w:rPr>
          <w:lang w:val="ro-RO"/>
        </w:rPr>
        <w:t>agenda sesiunilor de instruire/pregătire profesională realizată pe zile și corelată cu temele/unitățile de instruire din suportul de curs pentru cele 5 zile de curs;</w:t>
      </w:r>
    </w:p>
    <w:p w14:paraId="3602E250" w14:textId="77777777" w:rsidR="0094794C" w:rsidRPr="001917EA" w:rsidRDefault="0094794C" w:rsidP="0094794C">
      <w:pPr>
        <w:pStyle w:val="ListParagraph"/>
        <w:numPr>
          <w:ilvl w:val="0"/>
          <w:numId w:val="17"/>
        </w:numPr>
        <w:rPr>
          <w:lang w:val="ro-RO"/>
        </w:rPr>
      </w:pPr>
      <w:r w:rsidRPr="001917EA">
        <w:rPr>
          <w:lang w:val="ro-RO"/>
        </w:rPr>
        <w:t>programa cursului (curriculum de formare):</w:t>
      </w:r>
    </w:p>
    <w:p w14:paraId="27B0D721" w14:textId="77777777" w:rsidR="0094794C" w:rsidRPr="001917EA" w:rsidRDefault="0094794C" w:rsidP="0094794C">
      <w:pPr>
        <w:pStyle w:val="ListParagraph"/>
        <w:numPr>
          <w:ilvl w:val="0"/>
          <w:numId w:val="17"/>
        </w:numPr>
        <w:rPr>
          <w:lang w:val="ro-RO"/>
        </w:rPr>
      </w:pPr>
      <w:r w:rsidRPr="001917EA">
        <w:rPr>
          <w:lang w:val="ro-RO"/>
        </w:rPr>
        <w:t xml:space="preserve">suportul de curs (în format letric), </w:t>
      </w:r>
      <w:r w:rsidRPr="001917EA">
        <w:rPr>
          <w:shd w:val="clear" w:color="auto" w:fill="FFFFFF" w:themeFill="background1"/>
          <w:lang w:val="ro-RO"/>
        </w:rPr>
        <w:t>cât și electronic</w:t>
      </w:r>
      <w:r w:rsidRPr="001917EA">
        <w:rPr>
          <w:lang w:val="ro-RO"/>
        </w:rPr>
        <w:t>;</w:t>
      </w:r>
    </w:p>
    <w:p w14:paraId="4639CC14" w14:textId="77777777" w:rsidR="0094794C" w:rsidRPr="001917EA" w:rsidRDefault="0094794C" w:rsidP="0094794C">
      <w:pPr>
        <w:pStyle w:val="ListParagraph"/>
        <w:numPr>
          <w:ilvl w:val="0"/>
          <w:numId w:val="17"/>
        </w:numPr>
        <w:rPr>
          <w:lang w:val="ro-RO"/>
        </w:rPr>
      </w:pPr>
      <w:r w:rsidRPr="001917EA">
        <w:rPr>
          <w:lang w:val="ro-RO"/>
        </w:rPr>
        <w:t>tabel nominal de prezență zilnică pentru fiecare sesiune de instruire susținută (cu semnăturile participanților);</w:t>
      </w:r>
    </w:p>
    <w:p w14:paraId="3256F2DC" w14:textId="77777777" w:rsidR="0094794C" w:rsidRPr="001917EA" w:rsidRDefault="0094794C" w:rsidP="0094794C">
      <w:pPr>
        <w:pStyle w:val="ListParagraph"/>
        <w:numPr>
          <w:ilvl w:val="0"/>
          <w:numId w:val="17"/>
        </w:numPr>
        <w:rPr>
          <w:lang w:val="ro-RO"/>
        </w:rPr>
      </w:pPr>
      <w:r w:rsidRPr="001917EA">
        <w:rPr>
          <w:lang w:val="ro-RO"/>
        </w:rPr>
        <w:t>cel puțin 3 fotografii relevante de la fiecare sesiune;</w:t>
      </w:r>
    </w:p>
    <w:p w14:paraId="4CAFA25C" w14:textId="77777777" w:rsidR="0094794C" w:rsidRPr="001917EA" w:rsidRDefault="0094794C" w:rsidP="0094794C">
      <w:pPr>
        <w:pStyle w:val="ListParagraph"/>
        <w:numPr>
          <w:ilvl w:val="0"/>
          <w:numId w:val="17"/>
        </w:numPr>
        <w:rPr>
          <w:lang w:val="ro-RO"/>
        </w:rPr>
      </w:pPr>
      <w:r w:rsidRPr="001917EA">
        <w:rPr>
          <w:lang w:val="ro-RO"/>
        </w:rPr>
        <w:t>chestionare de evaluare a sesiunilor de instruire aplicate participanților la sfârșitul sesiunilor de instruire împreună cu concluziile aferente legate de nivelul de preluare a cunoștințelor.</w:t>
      </w:r>
    </w:p>
    <w:p w14:paraId="08F4855B" w14:textId="77777777" w:rsidR="00F0459F" w:rsidRPr="001917EA" w:rsidRDefault="00E265FE" w:rsidP="000C6EDF">
      <w:pPr>
        <w:tabs>
          <w:tab w:val="left" w:pos="2092"/>
        </w:tabs>
        <w:ind w:left="1440"/>
        <w:rPr>
          <w:lang w:val="ro-RO"/>
        </w:rPr>
      </w:pPr>
      <w:r w:rsidRPr="001917EA">
        <w:rPr>
          <w:lang w:val="ro-RO"/>
        </w:rPr>
        <w:t xml:space="preserve">Rapoartele vor fi redactate și predate Clientului, în limba română (în două exemplare). </w:t>
      </w:r>
      <w:r w:rsidR="0094794C" w:rsidRPr="001917EA">
        <w:rPr>
          <w:lang w:val="ro-RO"/>
        </w:rPr>
        <w:t xml:space="preserve">Factura aferentă serviciilor se va emite după </w:t>
      </w:r>
      <w:r w:rsidRPr="001917EA">
        <w:rPr>
          <w:lang w:val="ro-RO"/>
        </w:rPr>
        <w:t>aprobarea Rapo</w:t>
      </w:r>
      <w:r w:rsidR="0094794C" w:rsidRPr="001917EA">
        <w:rPr>
          <w:lang w:val="ro-RO"/>
        </w:rPr>
        <w:t>rtului</w:t>
      </w:r>
      <w:r w:rsidRPr="001917EA">
        <w:rPr>
          <w:lang w:val="ro-RO"/>
        </w:rPr>
        <w:t xml:space="preserve"> de către Comisia de recepție.</w:t>
      </w:r>
    </w:p>
    <w:p w14:paraId="27ACB70C" w14:textId="77777777" w:rsidR="001F58CE" w:rsidRDefault="001F58CE" w:rsidP="002C724F">
      <w:pPr>
        <w:tabs>
          <w:tab w:val="left" w:pos="2092"/>
        </w:tabs>
        <w:rPr>
          <w:lang w:val="ro-RO"/>
        </w:rPr>
      </w:pPr>
    </w:p>
    <w:p w14:paraId="2C0F6340" w14:textId="77777777" w:rsidR="00065A8A" w:rsidRPr="001917EA" w:rsidRDefault="00E265FE" w:rsidP="00065A8A">
      <w:pPr>
        <w:pStyle w:val="ListParagraph"/>
        <w:numPr>
          <w:ilvl w:val="0"/>
          <w:numId w:val="9"/>
        </w:numPr>
        <w:rPr>
          <w:b/>
          <w:lang w:val="ro-RO"/>
        </w:rPr>
      </w:pPr>
      <w:r w:rsidRPr="001917EA">
        <w:rPr>
          <w:b/>
          <w:lang w:val="ro-RO"/>
        </w:rPr>
        <w:t>PROFILUL CONSULTANTULUI ȘI CERINȚE CALIFICARE EXPERȚI</w:t>
      </w:r>
    </w:p>
    <w:p w14:paraId="655F59ED" w14:textId="77777777" w:rsidR="00D4391D" w:rsidRPr="001917EA" w:rsidRDefault="00E265FE" w:rsidP="00D4391D">
      <w:pPr>
        <w:ind w:left="1440"/>
        <w:rPr>
          <w:lang w:val="ro-RO"/>
        </w:rPr>
      </w:pPr>
      <w:r w:rsidRPr="001917EA">
        <w:rPr>
          <w:lang w:val="ro-RO"/>
        </w:rPr>
        <w:t xml:space="preserve">Consultantul trebuie să dețină o experiență </w:t>
      </w:r>
      <w:r w:rsidR="0094794C" w:rsidRPr="001917EA">
        <w:rPr>
          <w:lang w:val="ro-RO"/>
        </w:rPr>
        <w:t xml:space="preserve">teoretică și practică </w:t>
      </w:r>
      <w:r w:rsidRPr="001917EA">
        <w:rPr>
          <w:lang w:val="ro-RO"/>
        </w:rPr>
        <w:t>în domeniul în care se cere furnizarea sesiunilor de instruire/pregătire profesională de minim</w:t>
      </w:r>
      <w:r w:rsidR="0094794C" w:rsidRPr="001917EA">
        <w:rPr>
          <w:lang w:val="ro-RO"/>
        </w:rPr>
        <w:t>um</w:t>
      </w:r>
      <w:r w:rsidRPr="001917EA">
        <w:rPr>
          <w:lang w:val="ro-RO"/>
        </w:rPr>
        <w:t xml:space="preserve"> 5 ani. </w:t>
      </w:r>
    </w:p>
    <w:p w14:paraId="1609C479" w14:textId="77777777" w:rsidR="0094794C" w:rsidRPr="001917EA" w:rsidRDefault="0094794C" w:rsidP="0094794C">
      <w:pPr>
        <w:ind w:left="1440"/>
        <w:rPr>
          <w:lang w:val="ro-RO"/>
        </w:rPr>
      </w:pPr>
      <w:r w:rsidRPr="001917EA">
        <w:rPr>
          <w:lang w:val="ro-RO"/>
        </w:rPr>
        <w:t xml:space="preserve">Studiile necesare sunt </w:t>
      </w:r>
      <w:r w:rsidR="00E265FE" w:rsidRPr="001917EA">
        <w:rPr>
          <w:lang w:val="ro-RO"/>
        </w:rPr>
        <w:t>studii superioare într-una din următoarele specializări: chimie, inginerie</w:t>
      </w:r>
      <w:r w:rsidR="00822DCC">
        <w:rPr>
          <w:lang w:val="ro-RO"/>
        </w:rPr>
        <w:t xml:space="preserve"> chimică sau</w:t>
      </w:r>
      <w:r w:rsidR="00E265FE" w:rsidRPr="001917EA">
        <w:rPr>
          <w:lang w:val="ro-RO"/>
        </w:rPr>
        <w:t xml:space="preserve"> </w:t>
      </w:r>
      <w:r w:rsidR="00822DCC">
        <w:rPr>
          <w:lang w:val="ro-RO"/>
        </w:rPr>
        <w:t>protecția mediului.</w:t>
      </w:r>
    </w:p>
    <w:p w14:paraId="0FC3149A" w14:textId="14256464" w:rsidR="00F15D31" w:rsidRPr="001917EA" w:rsidRDefault="00E265FE" w:rsidP="0094794C">
      <w:pPr>
        <w:ind w:left="1440"/>
        <w:rPr>
          <w:lang w:val="ro-RO"/>
        </w:rPr>
      </w:pPr>
      <w:r w:rsidRPr="00486008">
        <w:rPr>
          <w:lang w:val="ro-RO"/>
        </w:rPr>
        <w:t xml:space="preserve">Experiență în domeniul </w:t>
      </w:r>
      <w:r w:rsidR="004E6913" w:rsidRPr="00486008">
        <w:rPr>
          <w:lang w:val="ro-RO"/>
        </w:rPr>
        <w:t>analizelor de laborator</w:t>
      </w:r>
      <w:r w:rsidRPr="00486008">
        <w:rPr>
          <w:lang w:val="ro-RO"/>
        </w:rPr>
        <w:t xml:space="preserve"> </w:t>
      </w:r>
      <w:r w:rsidR="00D75029" w:rsidRPr="00486008">
        <w:rPr>
          <w:lang w:val="ro-RO"/>
        </w:rPr>
        <w:t>d</w:t>
      </w:r>
      <w:r w:rsidR="0094794C" w:rsidRPr="00486008">
        <w:rPr>
          <w:lang w:val="ro-RO"/>
        </w:rPr>
        <w:t>e cel puțin</w:t>
      </w:r>
      <w:r w:rsidRPr="00486008">
        <w:rPr>
          <w:lang w:val="ro-RO"/>
        </w:rPr>
        <w:t xml:space="preserve"> </w:t>
      </w:r>
      <w:r w:rsidR="0094794C" w:rsidRPr="00486008">
        <w:rPr>
          <w:lang w:val="ro-RO"/>
        </w:rPr>
        <w:t>opt</w:t>
      </w:r>
      <w:r w:rsidRPr="00486008">
        <w:rPr>
          <w:lang w:val="ro-RO"/>
        </w:rPr>
        <w:t xml:space="preserve"> ani</w:t>
      </w:r>
      <w:r w:rsidR="0094794C" w:rsidRPr="00486008">
        <w:rPr>
          <w:lang w:val="ro-RO"/>
        </w:rPr>
        <w:t>.</w:t>
      </w:r>
      <w:r w:rsidRPr="001917EA">
        <w:rPr>
          <w:lang w:val="ro-RO"/>
        </w:rPr>
        <w:t xml:space="preserve"> </w:t>
      </w:r>
    </w:p>
    <w:p w14:paraId="17BA89BD" w14:textId="77777777" w:rsidR="0094794C" w:rsidRPr="001917EA" w:rsidRDefault="0094794C" w:rsidP="00D4391D">
      <w:pPr>
        <w:ind w:left="1440"/>
        <w:rPr>
          <w:lang w:val="ro-RO"/>
        </w:rPr>
      </w:pPr>
    </w:p>
    <w:p w14:paraId="6A42D0FA" w14:textId="77777777" w:rsidR="00065A8A" w:rsidRPr="001917EA" w:rsidRDefault="00E265FE" w:rsidP="00065A8A">
      <w:pPr>
        <w:pStyle w:val="ListParagraph"/>
        <w:numPr>
          <w:ilvl w:val="0"/>
          <w:numId w:val="9"/>
        </w:numPr>
        <w:rPr>
          <w:b/>
          <w:lang w:val="ro-RO"/>
        </w:rPr>
      </w:pPr>
      <w:r w:rsidRPr="001917EA">
        <w:rPr>
          <w:b/>
          <w:lang w:val="ro-RO"/>
        </w:rPr>
        <w:t>FACILITĂȚI PUSE LA DISPOZIȚIE DE CLIENT</w:t>
      </w:r>
    </w:p>
    <w:p w14:paraId="2058054D" w14:textId="77777777" w:rsidR="004857D4" w:rsidRPr="001917EA" w:rsidRDefault="00E265FE" w:rsidP="004857D4">
      <w:pPr>
        <w:ind w:left="1440"/>
        <w:rPr>
          <w:lang w:val="ro-RO"/>
        </w:rPr>
      </w:pPr>
      <w:r w:rsidRPr="001917EA">
        <w:rPr>
          <w:lang w:val="ro-RO"/>
        </w:rPr>
        <w:t>Clientul va pune la dispoziția Consultantului următoarele:</w:t>
      </w:r>
    </w:p>
    <w:p w14:paraId="6BD025D3" w14:textId="77777777" w:rsidR="004857D4" w:rsidRPr="001917EA" w:rsidRDefault="00E265FE" w:rsidP="004857D4">
      <w:pPr>
        <w:pStyle w:val="ListParagraph"/>
        <w:numPr>
          <w:ilvl w:val="0"/>
          <w:numId w:val="16"/>
        </w:numPr>
        <w:rPr>
          <w:lang w:val="ro-RO"/>
        </w:rPr>
      </w:pPr>
      <w:r w:rsidRPr="001917EA">
        <w:rPr>
          <w:lang w:val="ro-RO"/>
        </w:rPr>
        <w:t xml:space="preserve">spațiul necesar pentru derularea componentei practice din cadrul sesiunilor de instruire/pregătire profesională în fiecare locație unde se desfășoară sesiunile, astfel:  </w:t>
      </w:r>
    </w:p>
    <w:p w14:paraId="2B47FB1A" w14:textId="77777777" w:rsidR="00EF6B13" w:rsidRPr="001917EA" w:rsidRDefault="00E265FE">
      <w:pPr>
        <w:pStyle w:val="ListParagraph"/>
        <w:numPr>
          <w:ilvl w:val="1"/>
          <w:numId w:val="16"/>
        </w:numPr>
        <w:rPr>
          <w:lang w:val="ro-RO"/>
        </w:rPr>
      </w:pPr>
      <w:r w:rsidRPr="001917EA">
        <w:rPr>
          <w:lang w:val="ro-RO"/>
        </w:rPr>
        <w:t xml:space="preserve">sesiunea de instruire organizată la </w:t>
      </w:r>
      <w:r w:rsidR="00631156" w:rsidRPr="001917EA">
        <w:rPr>
          <w:lang w:val="ro-RO"/>
        </w:rPr>
        <w:t xml:space="preserve">Oradea  </w:t>
      </w:r>
      <w:r w:rsidRPr="001917EA">
        <w:rPr>
          <w:lang w:val="ro-RO"/>
        </w:rPr>
        <w:t xml:space="preserve">se va desfășura la </w:t>
      </w:r>
      <w:r w:rsidRPr="001917EA">
        <w:rPr>
          <w:color w:val="000000" w:themeColor="text1"/>
          <w:lang w:val="ro-RO"/>
        </w:rPr>
        <w:t xml:space="preserve">sediul Laboratorului </w:t>
      </w:r>
      <w:r w:rsidR="00631156" w:rsidRPr="001917EA">
        <w:rPr>
          <w:color w:val="000000" w:themeColor="text1"/>
          <w:lang w:val="ro-RO"/>
        </w:rPr>
        <w:t>Bazinal de Apă Oradea al Adminsitrației bazinale de Apă Crișuri</w:t>
      </w:r>
      <w:r w:rsidRPr="001917EA">
        <w:rPr>
          <w:color w:val="000000" w:themeColor="text1"/>
          <w:lang w:val="ro-RO"/>
        </w:rPr>
        <w:t>;</w:t>
      </w:r>
    </w:p>
    <w:p w14:paraId="0378DA35" w14:textId="77777777" w:rsidR="001917EA" w:rsidRPr="001917EA" w:rsidRDefault="00631156" w:rsidP="001917EA">
      <w:pPr>
        <w:pStyle w:val="ListParagraph"/>
        <w:numPr>
          <w:ilvl w:val="1"/>
          <w:numId w:val="16"/>
        </w:numPr>
        <w:rPr>
          <w:lang w:val="ro-RO"/>
        </w:rPr>
      </w:pPr>
      <w:r w:rsidRPr="001917EA">
        <w:rPr>
          <w:lang w:val="ro-RO"/>
        </w:rPr>
        <w:t xml:space="preserve">sesiunea de instruire organizată la Buzău  se va desfășura la </w:t>
      </w:r>
      <w:r w:rsidRPr="001917EA">
        <w:rPr>
          <w:color w:val="000000" w:themeColor="text1"/>
          <w:lang w:val="ro-RO"/>
        </w:rPr>
        <w:t xml:space="preserve">sediul Laboratorului Bazinal de Apă Buzău al Adminsitrației Bazinale de Apă Buzău </w:t>
      </w:r>
      <w:r w:rsidR="00514878" w:rsidRPr="001917EA">
        <w:rPr>
          <w:color w:val="000000" w:themeColor="text1"/>
          <w:lang w:val="ro-RO"/>
        </w:rPr>
        <w:t>–</w:t>
      </w:r>
      <w:r w:rsidRPr="001917EA">
        <w:rPr>
          <w:color w:val="000000" w:themeColor="text1"/>
          <w:lang w:val="ro-RO"/>
        </w:rPr>
        <w:t xml:space="preserve"> Ialomița</w:t>
      </w:r>
      <w:r w:rsidR="00514878" w:rsidRPr="001917EA">
        <w:rPr>
          <w:color w:val="000000" w:themeColor="text1"/>
          <w:lang w:val="ro-RO"/>
        </w:rPr>
        <w:t xml:space="preserve"> </w:t>
      </w:r>
    </w:p>
    <w:p w14:paraId="4E57DADA" w14:textId="77777777" w:rsidR="00692BCA" w:rsidRPr="001917EA" w:rsidRDefault="00E265FE" w:rsidP="001917EA">
      <w:pPr>
        <w:pStyle w:val="ListParagraph"/>
        <w:numPr>
          <w:ilvl w:val="1"/>
          <w:numId w:val="16"/>
        </w:numPr>
        <w:rPr>
          <w:lang w:val="ro-RO"/>
        </w:rPr>
      </w:pPr>
      <w:r w:rsidRPr="001917EA">
        <w:rPr>
          <w:lang w:val="ro-RO"/>
        </w:rPr>
        <w:t xml:space="preserve">lista participanților la sesiunilor de instruire/pregătire profesională; </w:t>
      </w:r>
    </w:p>
    <w:p w14:paraId="1B73AE7F" w14:textId="77777777" w:rsidR="000C6EDF" w:rsidRPr="001917EA" w:rsidRDefault="00E265FE" w:rsidP="0094794C">
      <w:pPr>
        <w:pStyle w:val="ListParagraph"/>
        <w:numPr>
          <w:ilvl w:val="0"/>
          <w:numId w:val="16"/>
        </w:numPr>
        <w:rPr>
          <w:lang w:val="ro-RO"/>
        </w:rPr>
      </w:pPr>
      <w:r w:rsidRPr="001917EA">
        <w:rPr>
          <w:lang w:val="ro-RO"/>
        </w:rPr>
        <w:t>echipament</w:t>
      </w:r>
      <w:r w:rsidR="0094794C" w:rsidRPr="001917EA">
        <w:rPr>
          <w:lang w:val="ro-RO"/>
        </w:rPr>
        <w:t>e</w:t>
      </w:r>
      <w:r w:rsidRPr="001917EA">
        <w:rPr>
          <w:lang w:val="ro-RO"/>
        </w:rPr>
        <w:t xml:space="preserve"> de tip </w:t>
      </w:r>
      <w:r w:rsidR="00631156" w:rsidRPr="001917EA">
        <w:rPr>
          <w:lang w:val="ro-RO"/>
        </w:rPr>
        <w:t>spectrometre de absorbție atomică</w:t>
      </w:r>
      <w:r w:rsidRPr="001917EA">
        <w:rPr>
          <w:lang w:val="ro-RO"/>
        </w:rPr>
        <w:t>.</w:t>
      </w:r>
    </w:p>
    <w:p w14:paraId="3FF9F4AF" w14:textId="77777777" w:rsidR="00CF0A73" w:rsidRPr="001917EA" w:rsidRDefault="00CF0A73" w:rsidP="00CF0A73">
      <w:pPr>
        <w:pStyle w:val="ListParagraph"/>
        <w:ind w:left="2160"/>
        <w:rPr>
          <w:lang w:val="ro-RO"/>
        </w:rPr>
      </w:pPr>
    </w:p>
    <w:p w14:paraId="732CC067" w14:textId="77777777" w:rsidR="00065A8A" w:rsidRPr="001917EA" w:rsidRDefault="00E265FE" w:rsidP="00065A8A">
      <w:pPr>
        <w:pStyle w:val="ListParagraph"/>
        <w:numPr>
          <w:ilvl w:val="0"/>
          <w:numId w:val="9"/>
        </w:numPr>
        <w:rPr>
          <w:b/>
          <w:lang w:val="ro-RO"/>
        </w:rPr>
      </w:pPr>
      <w:r w:rsidRPr="001917EA">
        <w:rPr>
          <w:b/>
          <w:lang w:val="ro-RO"/>
        </w:rPr>
        <w:t>ARANJAMENTE INSTITUȚIONALE</w:t>
      </w:r>
    </w:p>
    <w:p w14:paraId="16DE1FAA" w14:textId="77777777" w:rsidR="00694CFD" w:rsidRPr="001917EA" w:rsidRDefault="00E265FE" w:rsidP="00694CFD">
      <w:pPr>
        <w:tabs>
          <w:tab w:val="num" w:pos="0"/>
        </w:tabs>
        <w:ind w:left="1440"/>
        <w:rPr>
          <w:lang w:val="ro-RO"/>
        </w:rPr>
      </w:pPr>
      <w:r w:rsidRPr="001917EA">
        <w:rPr>
          <w:lang w:val="ro-RO"/>
        </w:rPr>
        <w:t xml:space="preserve">Consultantul îşi va desfășura activitatea în strânsă colaborare cu specialiştii UMP - CIPN și ANAR în vederea asigurării unei implementări adecvate a activităților. </w:t>
      </w:r>
    </w:p>
    <w:p w14:paraId="62717421" w14:textId="77777777" w:rsidR="00EC19B7" w:rsidRPr="001917EA" w:rsidRDefault="00EC19B7" w:rsidP="00694CFD">
      <w:pPr>
        <w:tabs>
          <w:tab w:val="num" w:pos="0"/>
        </w:tabs>
        <w:ind w:left="1440"/>
        <w:rPr>
          <w:lang w:val="ro-RO"/>
        </w:rPr>
      </w:pPr>
      <w:r w:rsidRPr="001917EA">
        <w:rPr>
          <w:lang w:val="ro-RO"/>
        </w:rPr>
        <w:t xml:space="preserve">Toate </w:t>
      </w:r>
      <w:r w:rsidR="00F73658" w:rsidRPr="001917EA">
        <w:rPr>
          <w:lang w:val="ro-RO"/>
        </w:rPr>
        <w:t xml:space="preserve">activitățile și </w:t>
      </w:r>
      <w:r w:rsidRPr="001917EA">
        <w:rPr>
          <w:lang w:val="ro-RO"/>
        </w:rPr>
        <w:t>costurile legate de organizarea instruirilor, deplăsări, cazare, diurnă, pregătirea materialelor de instruire, raporte etc. sunt</w:t>
      </w:r>
      <w:r w:rsidR="00F73658" w:rsidRPr="001917EA">
        <w:rPr>
          <w:lang w:val="ro-RO"/>
        </w:rPr>
        <w:t xml:space="preserve"> asigurate de către Consultant</w:t>
      </w:r>
      <w:r w:rsidRPr="001917EA">
        <w:rPr>
          <w:lang w:val="ro-RO"/>
        </w:rPr>
        <w:t xml:space="preserve"> incluse în remunerația Consultantului (niciun alt cost nu poate fi invocat / solicitat la plată).</w:t>
      </w:r>
    </w:p>
    <w:p w14:paraId="3580F8BF" w14:textId="77777777" w:rsidR="00B6064D" w:rsidRPr="001917EA" w:rsidRDefault="00E265FE" w:rsidP="0098395E">
      <w:pPr>
        <w:tabs>
          <w:tab w:val="left" w:pos="2092"/>
        </w:tabs>
        <w:ind w:left="1440"/>
        <w:rPr>
          <w:color w:val="000000"/>
          <w:lang w:val="ro-RO"/>
        </w:rPr>
      </w:pPr>
      <w:r w:rsidRPr="001917EA">
        <w:rPr>
          <w:color w:val="000000"/>
          <w:lang w:val="ro-RO"/>
        </w:rPr>
        <w:t>Consultantul va înainta rapoartele Coordonatorului contractului desemnat din partea UMP CIPN, pentru analiză şi, ulterior, vor fi aprobate de către comisia nominalizată de Client în acest sens. Comisia de recepție nominalizată de către Client va întocmi procesul verbal de recepție cantitativă și calitativă pentru serviciile furnizate în termen de 10 zile de la depunerea ultimei versiuni a Raportului agreat cu Consultantul.</w:t>
      </w:r>
    </w:p>
    <w:p w14:paraId="2FD37A4D" w14:textId="77777777" w:rsidR="00B71606" w:rsidRPr="001917EA" w:rsidRDefault="00E265FE" w:rsidP="0098395E">
      <w:pPr>
        <w:tabs>
          <w:tab w:val="left" w:pos="2092"/>
        </w:tabs>
        <w:ind w:left="1440"/>
        <w:rPr>
          <w:color w:val="000000"/>
          <w:lang w:val="ro-RO"/>
        </w:rPr>
      </w:pPr>
      <w:r w:rsidRPr="001917EA">
        <w:rPr>
          <w:color w:val="000000"/>
          <w:lang w:val="ro-RO"/>
        </w:rPr>
        <w:t xml:space="preserve">Aprobarea rapoartelor de către comisia nominalizată de Client constituie baza efectuării plăților către Consultant. </w:t>
      </w:r>
    </w:p>
    <w:p w14:paraId="5F079750" w14:textId="77777777" w:rsidR="00065A8A" w:rsidRPr="001917EA" w:rsidRDefault="00E265FE" w:rsidP="00366C27">
      <w:pPr>
        <w:autoSpaceDE w:val="0"/>
        <w:autoSpaceDN w:val="0"/>
        <w:adjustRightInd w:val="0"/>
        <w:ind w:left="1440" w:right="-147"/>
        <w:rPr>
          <w:lang w:val="ro-RO"/>
        </w:rPr>
      </w:pPr>
      <w:r w:rsidRPr="001917EA">
        <w:rPr>
          <w:color w:val="000000"/>
          <w:lang w:val="ro-RO"/>
        </w:rPr>
        <w:t xml:space="preserve">Rapoartele </w:t>
      </w:r>
      <w:r w:rsidRPr="001917EA">
        <w:rPr>
          <w:lang w:val="ro-RO"/>
        </w:rPr>
        <w:t>vor fi redactate în limba română (două exemplare)</w:t>
      </w:r>
      <w:r w:rsidR="00D55111" w:rsidRPr="001917EA">
        <w:rPr>
          <w:lang w:val="ro-RO"/>
        </w:rPr>
        <w:t xml:space="preserve"> și se livrează</w:t>
      </w:r>
      <w:r w:rsidRPr="001917EA">
        <w:rPr>
          <w:lang w:val="ro-RO"/>
        </w:rPr>
        <w:t xml:space="preserve"> împreună cu versiunile electronice ale acestora.</w:t>
      </w:r>
      <w:bookmarkStart w:id="0" w:name="_GoBack"/>
      <w:bookmarkEnd w:id="0"/>
    </w:p>
    <w:p w14:paraId="4144D2DF" w14:textId="77777777" w:rsidR="00AB1B22" w:rsidRPr="001917EA" w:rsidRDefault="00AB1B22" w:rsidP="00FE3786">
      <w:pPr>
        <w:spacing w:before="120" w:line="240" w:lineRule="auto"/>
        <w:ind w:left="1440"/>
        <w:rPr>
          <w:lang w:val="ro-RO"/>
        </w:rPr>
      </w:pPr>
      <w:r w:rsidRPr="001917EA">
        <w:rPr>
          <w:lang w:val="ro-RO"/>
        </w:rPr>
        <w:t xml:space="preserve">Consultantul nu va comunica în nici un moment niciunei persoane sau entități informații confidențiale dobândite în cursul perioadei de prestare a serviciilor. </w:t>
      </w:r>
    </w:p>
    <w:p w14:paraId="22AE8E31" w14:textId="1B43A667" w:rsidR="00486008" w:rsidRPr="001917EA" w:rsidRDefault="00AB1B22" w:rsidP="00FE3786">
      <w:pPr>
        <w:spacing w:before="120" w:line="240" w:lineRule="auto"/>
        <w:ind w:left="1440"/>
        <w:rPr>
          <w:lang w:val="ro-RO"/>
        </w:rPr>
      </w:pPr>
      <w:r w:rsidRPr="001917EA">
        <w:rPr>
          <w:lang w:val="ro-RO"/>
        </w:rPr>
        <w:t>Toate documentele întocmite de Consultant pe parcursul perioadei de prestare a serviciilor devin proprietatea absolută a UMP</w:t>
      </w:r>
      <w:r w:rsidR="00114271">
        <w:rPr>
          <w:lang w:val="ro-RO"/>
        </w:rPr>
        <w:t xml:space="preserve"> și ANAR</w:t>
      </w:r>
      <w:r w:rsidRPr="001917EA">
        <w:rPr>
          <w:lang w:val="ro-RO"/>
        </w:rPr>
        <w:t>. Consultantul are obligația de a preda către UMP toate aceste documente.</w:t>
      </w:r>
    </w:p>
    <w:p w14:paraId="49CFA7A5" w14:textId="1EB51BD5" w:rsidR="00AB1B22" w:rsidRPr="001917EA" w:rsidRDefault="00265941" w:rsidP="00486008">
      <w:pPr>
        <w:spacing w:before="120" w:line="240" w:lineRule="auto"/>
        <w:ind w:left="1440"/>
        <w:rPr>
          <w:color w:val="FF0000"/>
          <w:lang w:val="fr-FR"/>
        </w:rPr>
      </w:pPr>
      <w:r>
        <w:rPr>
          <w:lang w:val="ro-RO"/>
        </w:rPr>
        <w:t>Î</w:t>
      </w:r>
      <w:r w:rsidR="00AB1B22" w:rsidRPr="00265941">
        <w:rPr>
          <w:lang w:val="ro-RO"/>
        </w:rPr>
        <w:t>ntre Consultant și UMP nu va exista o relație de subordonare, ci o relație de colaborare și cooperare între părți</w:t>
      </w:r>
      <w:r>
        <w:rPr>
          <w:lang w:val="ro-RO"/>
        </w:rPr>
        <w:t>.</w:t>
      </w:r>
    </w:p>
    <w:p w14:paraId="5CEA4485" w14:textId="2A5434E2" w:rsidR="000B60C5" w:rsidRPr="00F23BDC" w:rsidRDefault="000B60C5" w:rsidP="00366C27">
      <w:pPr>
        <w:autoSpaceDE w:val="0"/>
        <w:autoSpaceDN w:val="0"/>
        <w:adjustRightInd w:val="0"/>
        <w:ind w:left="1440" w:right="-147"/>
        <w:rPr>
          <w:b/>
          <w:lang w:val="ro-RO"/>
        </w:rPr>
      </w:pPr>
    </w:p>
    <w:sectPr w:rsidR="000B60C5" w:rsidRPr="00F23BDC" w:rsidSect="00486008">
      <w:headerReference w:type="default" r:id="rId8"/>
      <w:footerReference w:type="default" r:id="rId9"/>
      <w:headerReference w:type="first" r:id="rId10"/>
      <w:footerReference w:type="first" r:id="rId11"/>
      <w:pgSz w:w="11900" w:h="16840"/>
      <w:pgMar w:top="1674" w:right="843" w:bottom="142" w:left="567" w:header="567" w:footer="80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A84ED" w16cex:dateUtc="2023-07-13T11:13:00Z"/>
  <w16cex:commentExtensible w16cex:durableId="285A8511" w16cex:dateUtc="2023-07-13T11:13:00Z"/>
  <w16cex:commentExtensible w16cex:durableId="285A8535" w16cex:dateUtc="2023-07-13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85288" w14:textId="77777777" w:rsidR="00160B01" w:rsidRDefault="00160B01" w:rsidP="00CD5B3B">
      <w:r>
        <w:separator/>
      </w:r>
    </w:p>
  </w:endnote>
  <w:endnote w:type="continuationSeparator" w:id="0">
    <w:p w14:paraId="08181084" w14:textId="77777777" w:rsidR="00160B01" w:rsidRDefault="00160B0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C7C42" w14:textId="77777777" w:rsidR="00D57EF9" w:rsidRPr="00D06E9C" w:rsidRDefault="00D57EF9"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6A77C16C" w14:textId="77777777" w:rsidR="00D57EF9" w:rsidRDefault="00D57EF9" w:rsidP="008C7043">
    <w:pPr>
      <w:pStyle w:val="Footer"/>
      <w:spacing w:after="0" w:line="240" w:lineRule="auto"/>
      <w:rPr>
        <w:sz w:val="14"/>
        <w:szCs w:val="14"/>
      </w:rPr>
    </w:pPr>
    <w:r>
      <w:rPr>
        <w:sz w:val="14"/>
        <w:szCs w:val="14"/>
      </w:rPr>
      <w:t>Tel: +4 021 316 0219</w:t>
    </w:r>
  </w:p>
  <w:p w14:paraId="0F443716" w14:textId="77777777" w:rsidR="00D57EF9" w:rsidRPr="00D06E9C" w:rsidRDefault="00D57EF9" w:rsidP="008C7043">
    <w:pPr>
      <w:pStyle w:val="Footer"/>
      <w:spacing w:after="0" w:line="240" w:lineRule="auto"/>
      <w:rPr>
        <w:sz w:val="14"/>
        <w:szCs w:val="14"/>
      </w:rPr>
    </w:pPr>
    <w:r>
      <w:rPr>
        <w:sz w:val="14"/>
        <w:szCs w:val="14"/>
      </w:rPr>
      <w:t>Fax: +4 021 319 4609</w:t>
    </w:r>
  </w:p>
  <w:p w14:paraId="4701FB38" w14:textId="77777777" w:rsidR="00D57EF9" w:rsidRPr="008C7043" w:rsidRDefault="00D57EF9"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ACC3F" w14:textId="77777777" w:rsidR="00D57EF9" w:rsidRPr="00D06E9C" w:rsidRDefault="00D57EF9"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28A3DF7" w14:textId="77777777" w:rsidR="00D57EF9" w:rsidRDefault="00D57EF9" w:rsidP="008C7043">
    <w:pPr>
      <w:pStyle w:val="Footer"/>
      <w:spacing w:after="0" w:line="240" w:lineRule="auto"/>
      <w:rPr>
        <w:sz w:val="14"/>
        <w:szCs w:val="14"/>
      </w:rPr>
    </w:pPr>
    <w:r>
      <w:rPr>
        <w:sz w:val="14"/>
        <w:szCs w:val="14"/>
      </w:rPr>
      <w:t>Tel: +4 021 316 0219</w:t>
    </w:r>
  </w:p>
  <w:p w14:paraId="4C780598" w14:textId="77777777" w:rsidR="00D57EF9" w:rsidRPr="00D06E9C" w:rsidRDefault="00D57EF9" w:rsidP="008C7043">
    <w:pPr>
      <w:pStyle w:val="Footer"/>
      <w:spacing w:after="0" w:line="240" w:lineRule="auto"/>
      <w:rPr>
        <w:sz w:val="14"/>
        <w:szCs w:val="14"/>
      </w:rPr>
    </w:pPr>
    <w:r>
      <w:rPr>
        <w:sz w:val="14"/>
        <w:szCs w:val="14"/>
      </w:rPr>
      <w:t>Fax: +4 021 319 4609</w:t>
    </w:r>
  </w:p>
  <w:p w14:paraId="337B8265" w14:textId="77777777" w:rsidR="00D57EF9" w:rsidRPr="008C7043" w:rsidRDefault="00D57EF9"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2F433" w14:textId="77777777" w:rsidR="00160B01" w:rsidRDefault="00160B01" w:rsidP="00CD5B3B">
      <w:r>
        <w:separator/>
      </w:r>
    </w:p>
  </w:footnote>
  <w:footnote w:type="continuationSeparator" w:id="0">
    <w:p w14:paraId="744EC239" w14:textId="77777777" w:rsidR="00160B01" w:rsidRDefault="00160B0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D57EF9" w14:paraId="1C34E7FA" w14:textId="77777777" w:rsidTr="00C20EF1">
      <w:tc>
        <w:tcPr>
          <w:tcW w:w="5103" w:type="dxa"/>
          <w:shd w:val="clear" w:color="auto" w:fill="auto"/>
        </w:tcPr>
        <w:p w14:paraId="562B74C7" w14:textId="77777777" w:rsidR="00D57EF9" w:rsidRPr="00CD5B3B" w:rsidRDefault="00D57EF9" w:rsidP="00E562FC">
          <w:pPr>
            <w:pStyle w:val="MediumGrid21"/>
          </w:pPr>
        </w:p>
      </w:tc>
      <w:tc>
        <w:tcPr>
          <w:tcW w:w="4111" w:type="dxa"/>
          <w:shd w:val="clear" w:color="auto" w:fill="auto"/>
          <w:vAlign w:val="center"/>
        </w:tcPr>
        <w:p w14:paraId="5C2BED21" w14:textId="77777777" w:rsidR="00D57EF9" w:rsidRDefault="00D57EF9" w:rsidP="00C20EF1">
          <w:pPr>
            <w:pStyle w:val="MediumGrid21"/>
            <w:jc w:val="right"/>
          </w:pPr>
          <w:proofErr w:type="spellStart"/>
          <w:r>
            <w:t>Nesecret</w:t>
          </w:r>
          <w:proofErr w:type="spellEnd"/>
        </w:p>
      </w:tc>
    </w:tr>
  </w:tbl>
  <w:p w14:paraId="34B42542" w14:textId="77777777" w:rsidR="00D57EF9" w:rsidRPr="00CD5B3B" w:rsidRDefault="00D57EF9" w:rsidP="00CD5B3B">
    <w:pPr>
      <w:pStyle w:val="Header"/>
    </w:pPr>
    <w:r>
      <w:rPr>
        <w:noProof/>
      </w:rPr>
      <w:drawing>
        <wp:inline distT="0" distB="0" distL="0" distR="0" wp14:anchorId="4E0B7A18" wp14:editId="2957DC63">
          <wp:extent cx="2628900" cy="7142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D57EF9" w14:paraId="72007C5B" w14:textId="77777777" w:rsidTr="00E562FC">
      <w:tc>
        <w:tcPr>
          <w:tcW w:w="6804" w:type="dxa"/>
          <w:shd w:val="clear" w:color="auto" w:fill="auto"/>
        </w:tcPr>
        <w:p w14:paraId="1294F001" w14:textId="77777777" w:rsidR="00D57EF9" w:rsidRPr="00CD5B3B" w:rsidRDefault="003E292D" w:rsidP="00C20EF1">
          <w:pPr>
            <w:pStyle w:val="MediumGrid21"/>
          </w:pPr>
          <w:r>
            <w:rPr>
              <w:noProof/>
            </w:rPr>
            <w:drawing>
              <wp:inline distT="0" distB="0" distL="0" distR="0" wp14:anchorId="2AAE8A7F" wp14:editId="0503FD63">
                <wp:extent cx="3156585" cy="922655"/>
                <wp:effectExtent l="19050" t="0" r="5715" b="0"/>
                <wp:docPr id="4" name="Picture 1" descr="logo-2015-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5-v2"/>
                        <pic:cNvPicPr>
                          <a:picLocks noChangeAspect="1" noChangeArrowheads="1"/>
                        </pic:cNvPicPr>
                      </pic:nvPicPr>
                      <pic:blipFill>
                        <a:blip r:embed="rId1"/>
                        <a:srcRect l="9953" t="11278" r="10054" b="11981"/>
                        <a:stretch>
                          <a:fillRect/>
                        </a:stretch>
                      </pic:blipFill>
                      <pic:spPr bwMode="auto">
                        <a:xfrm>
                          <a:off x="0" y="0"/>
                          <a:ext cx="3156585" cy="922655"/>
                        </a:xfrm>
                        <a:prstGeom prst="rect">
                          <a:avLst/>
                        </a:prstGeom>
                        <a:noFill/>
                        <a:ln w="9525">
                          <a:noFill/>
                          <a:miter lim="800000"/>
                          <a:headEnd/>
                          <a:tailEnd/>
                        </a:ln>
                      </pic:spPr>
                    </pic:pic>
                  </a:graphicData>
                </a:graphic>
              </wp:inline>
            </w:drawing>
          </w:r>
        </w:p>
      </w:tc>
      <w:tc>
        <w:tcPr>
          <w:tcW w:w="4111" w:type="dxa"/>
          <w:shd w:val="clear" w:color="auto" w:fill="auto"/>
          <w:vAlign w:val="center"/>
        </w:tcPr>
        <w:p w14:paraId="76C801F8" w14:textId="77777777" w:rsidR="00D57EF9" w:rsidRDefault="00D57EF9" w:rsidP="00E562FC">
          <w:pPr>
            <w:pStyle w:val="MediumGrid21"/>
            <w:jc w:val="right"/>
          </w:pPr>
        </w:p>
      </w:tc>
    </w:tr>
  </w:tbl>
  <w:p w14:paraId="17AF933E" w14:textId="77777777" w:rsidR="00D57EF9" w:rsidRPr="003870DA" w:rsidRDefault="00D57EF9" w:rsidP="00486008">
    <w:pPr>
      <w:ind w:left="0" w:firstLine="720"/>
      <w:rPr>
        <w:lang w:val="ro-RO"/>
      </w:rPr>
    </w:pPr>
    <w:r w:rsidRPr="003870DA">
      <w:rPr>
        <w:lang w:val="ro-RO"/>
      </w:rPr>
      <w:t>Unitatea de Management al Proiectului ”Controlul Int</w:t>
    </w:r>
    <w:r>
      <w:rPr>
        <w:lang w:val="ro-RO"/>
      </w:rPr>
      <w:t>egrat al Poluării cu Nutrienți”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855"/>
    <w:multiLevelType w:val="hybridMultilevel"/>
    <w:tmpl w:val="D7AA4226"/>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 w15:restartNumberingAfterBreak="0">
    <w:nsid w:val="191E3991"/>
    <w:multiLevelType w:val="hybridMultilevel"/>
    <w:tmpl w:val="72361938"/>
    <w:lvl w:ilvl="0" w:tplc="42A8AD8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E0D153D"/>
    <w:multiLevelType w:val="hybridMultilevel"/>
    <w:tmpl w:val="F9EA0FEE"/>
    <w:lvl w:ilvl="0" w:tplc="0409000F">
      <w:start w:val="1"/>
      <w:numFmt w:val="decimal"/>
      <w:lvlText w:val="%1."/>
      <w:lvlJc w:val="left"/>
      <w:pPr>
        <w:ind w:left="2781" w:hanging="360"/>
      </w:pPr>
    </w:lvl>
    <w:lvl w:ilvl="1" w:tplc="04090019" w:tentative="1">
      <w:start w:val="1"/>
      <w:numFmt w:val="lowerLetter"/>
      <w:lvlText w:val="%2."/>
      <w:lvlJc w:val="left"/>
      <w:pPr>
        <w:ind w:left="3501" w:hanging="360"/>
      </w:pPr>
    </w:lvl>
    <w:lvl w:ilvl="2" w:tplc="0409001B" w:tentative="1">
      <w:start w:val="1"/>
      <w:numFmt w:val="lowerRoman"/>
      <w:lvlText w:val="%3."/>
      <w:lvlJc w:val="right"/>
      <w:pPr>
        <w:ind w:left="4221" w:hanging="180"/>
      </w:pPr>
    </w:lvl>
    <w:lvl w:ilvl="3" w:tplc="0409000F" w:tentative="1">
      <w:start w:val="1"/>
      <w:numFmt w:val="decimal"/>
      <w:lvlText w:val="%4."/>
      <w:lvlJc w:val="left"/>
      <w:pPr>
        <w:ind w:left="4941" w:hanging="360"/>
      </w:pPr>
    </w:lvl>
    <w:lvl w:ilvl="4" w:tplc="04090019" w:tentative="1">
      <w:start w:val="1"/>
      <w:numFmt w:val="lowerLetter"/>
      <w:lvlText w:val="%5."/>
      <w:lvlJc w:val="left"/>
      <w:pPr>
        <w:ind w:left="5661" w:hanging="360"/>
      </w:pPr>
    </w:lvl>
    <w:lvl w:ilvl="5" w:tplc="0409001B" w:tentative="1">
      <w:start w:val="1"/>
      <w:numFmt w:val="lowerRoman"/>
      <w:lvlText w:val="%6."/>
      <w:lvlJc w:val="right"/>
      <w:pPr>
        <w:ind w:left="6381" w:hanging="180"/>
      </w:pPr>
    </w:lvl>
    <w:lvl w:ilvl="6" w:tplc="0409000F" w:tentative="1">
      <w:start w:val="1"/>
      <w:numFmt w:val="decimal"/>
      <w:lvlText w:val="%7."/>
      <w:lvlJc w:val="left"/>
      <w:pPr>
        <w:ind w:left="7101" w:hanging="360"/>
      </w:pPr>
    </w:lvl>
    <w:lvl w:ilvl="7" w:tplc="04090019" w:tentative="1">
      <w:start w:val="1"/>
      <w:numFmt w:val="lowerLetter"/>
      <w:lvlText w:val="%8."/>
      <w:lvlJc w:val="left"/>
      <w:pPr>
        <w:ind w:left="7821" w:hanging="360"/>
      </w:pPr>
    </w:lvl>
    <w:lvl w:ilvl="8" w:tplc="0409001B" w:tentative="1">
      <w:start w:val="1"/>
      <w:numFmt w:val="lowerRoman"/>
      <w:lvlText w:val="%9."/>
      <w:lvlJc w:val="right"/>
      <w:pPr>
        <w:ind w:left="8541" w:hanging="180"/>
      </w:pPr>
    </w:lvl>
  </w:abstractNum>
  <w:abstractNum w:abstractNumId="3" w15:restartNumberingAfterBreak="0">
    <w:nsid w:val="1E153886"/>
    <w:multiLevelType w:val="hybridMultilevel"/>
    <w:tmpl w:val="44F4B918"/>
    <w:lvl w:ilvl="0" w:tplc="42A8AD82">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4" w15:restartNumberingAfterBreak="0">
    <w:nsid w:val="216B3719"/>
    <w:multiLevelType w:val="hybridMultilevel"/>
    <w:tmpl w:val="FC24B0EC"/>
    <w:lvl w:ilvl="0" w:tplc="42A8AD82">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4AF0B3A"/>
    <w:multiLevelType w:val="hybridMultilevel"/>
    <w:tmpl w:val="B80C507C"/>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2A69303F"/>
    <w:multiLevelType w:val="hybridMultilevel"/>
    <w:tmpl w:val="CB925398"/>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41A04D46"/>
    <w:multiLevelType w:val="hybridMultilevel"/>
    <w:tmpl w:val="7110D8F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438046BB"/>
    <w:multiLevelType w:val="hybridMultilevel"/>
    <w:tmpl w:val="4FFE44E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15:restartNumberingAfterBreak="0">
    <w:nsid w:val="4506306B"/>
    <w:multiLevelType w:val="hybridMultilevel"/>
    <w:tmpl w:val="83B6641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4F937D5A"/>
    <w:multiLevelType w:val="hybridMultilevel"/>
    <w:tmpl w:val="9572C9FA"/>
    <w:lvl w:ilvl="0" w:tplc="42A8AD82">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324538A"/>
    <w:multiLevelType w:val="hybridMultilevel"/>
    <w:tmpl w:val="2B6C2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F46C52"/>
    <w:multiLevelType w:val="hybridMultilevel"/>
    <w:tmpl w:val="37BA48AC"/>
    <w:lvl w:ilvl="0" w:tplc="F162BE48">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3" w15:restartNumberingAfterBreak="0">
    <w:nsid w:val="58D226B2"/>
    <w:multiLevelType w:val="hybridMultilevel"/>
    <w:tmpl w:val="2EC47BE6"/>
    <w:lvl w:ilvl="0" w:tplc="42A8AD82">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15:restartNumberingAfterBreak="0">
    <w:nsid w:val="5DB375E2"/>
    <w:multiLevelType w:val="hybridMultilevel"/>
    <w:tmpl w:val="8FA4FC70"/>
    <w:lvl w:ilvl="0" w:tplc="294802C4">
      <w:numFmt w:val="bullet"/>
      <w:lvlText w:val="-"/>
      <w:lvlJc w:val="left"/>
      <w:pPr>
        <w:ind w:left="1800" w:hanging="360"/>
      </w:pPr>
      <w:rPr>
        <w:rFonts w:ascii="Trebuchet MS" w:eastAsia="MS Mincho" w:hAnsi="Trebuchet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ED43831"/>
    <w:multiLevelType w:val="hybridMultilevel"/>
    <w:tmpl w:val="6610D854"/>
    <w:lvl w:ilvl="0" w:tplc="0086873A">
      <w:numFmt w:val="bullet"/>
      <w:lvlText w:val="-"/>
      <w:lvlJc w:val="left"/>
      <w:pPr>
        <w:ind w:left="2061" w:hanging="360"/>
      </w:pPr>
      <w:rPr>
        <w:rFonts w:ascii="Trebuchet MS" w:eastAsia="MS Mincho" w:hAnsi="Trebuchet MS" w:cs="Times New Roman" w:hint="default"/>
      </w:rPr>
    </w:lvl>
    <w:lvl w:ilvl="1" w:tplc="04090003">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6" w15:restartNumberingAfterBreak="0">
    <w:nsid w:val="625227EE"/>
    <w:multiLevelType w:val="hybridMultilevel"/>
    <w:tmpl w:val="ACC8214C"/>
    <w:lvl w:ilvl="0" w:tplc="2B302E54">
      <w:start w:val="1"/>
      <w:numFmt w:val="decimal"/>
      <w:lvlText w:val="%1."/>
      <w:lvlJc w:val="left"/>
      <w:pPr>
        <w:ind w:left="1211" w:hanging="360"/>
      </w:pPr>
      <w:rPr>
        <w:rFonts w:hint="default"/>
      </w:rPr>
    </w:lvl>
    <w:lvl w:ilvl="1" w:tplc="04180019">
      <w:start w:val="1"/>
      <w:numFmt w:val="lowerLetter"/>
      <w:lvlText w:val="%2."/>
      <w:lvlJc w:val="left"/>
      <w:pPr>
        <w:ind w:left="1931" w:hanging="360"/>
      </w:pPr>
    </w:lvl>
    <w:lvl w:ilvl="2" w:tplc="0418001B">
      <w:start w:val="1"/>
      <w:numFmt w:val="lowerRoman"/>
      <w:lvlText w:val="%3."/>
      <w:lvlJc w:val="right"/>
      <w:pPr>
        <w:ind w:left="2651" w:hanging="180"/>
      </w:pPr>
    </w:lvl>
    <w:lvl w:ilvl="3" w:tplc="0418000F">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7" w15:restartNumberingAfterBreak="0">
    <w:nsid w:val="666447B7"/>
    <w:multiLevelType w:val="hybridMultilevel"/>
    <w:tmpl w:val="07022D56"/>
    <w:lvl w:ilvl="0" w:tplc="42A8AD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CDA2B9E"/>
    <w:multiLevelType w:val="hybridMultilevel"/>
    <w:tmpl w:val="2D047D4E"/>
    <w:lvl w:ilvl="0" w:tplc="42A8AD82">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70B65012"/>
    <w:multiLevelType w:val="hybridMultilevel"/>
    <w:tmpl w:val="0BA04094"/>
    <w:lvl w:ilvl="0" w:tplc="42A8AD82">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15:restartNumberingAfterBreak="0">
    <w:nsid w:val="7ABC43D0"/>
    <w:multiLevelType w:val="hybridMultilevel"/>
    <w:tmpl w:val="C3A89C62"/>
    <w:lvl w:ilvl="0" w:tplc="B9F20074">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7C9F2CBD"/>
    <w:multiLevelType w:val="hybridMultilevel"/>
    <w:tmpl w:val="032C2F4E"/>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num w:numId="1">
    <w:abstractNumId w:val="9"/>
  </w:num>
  <w:num w:numId="2">
    <w:abstractNumId w:val="6"/>
  </w:num>
  <w:num w:numId="3">
    <w:abstractNumId w:val="0"/>
  </w:num>
  <w:num w:numId="4">
    <w:abstractNumId w:val="12"/>
  </w:num>
  <w:num w:numId="5">
    <w:abstractNumId w:val="15"/>
  </w:num>
  <w:num w:numId="6">
    <w:abstractNumId w:val="21"/>
  </w:num>
  <w:num w:numId="7">
    <w:abstractNumId w:val="7"/>
  </w:num>
  <w:num w:numId="8">
    <w:abstractNumId w:val="20"/>
  </w:num>
  <w:num w:numId="9">
    <w:abstractNumId w:val="2"/>
  </w:num>
  <w:num w:numId="10">
    <w:abstractNumId w:val="19"/>
  </w:num>
  <w:num w:numId="11">
    <w:abstractNumId w:val="16"/>
  </w:num>
  <w:num w:numId="12">
    <w:abstractNumId w:val="11"/>
  </w:num>
  <w:num w:numId="13">
    <w:abstractNumId w:val="5"/>
  </w:num>
  <w:num w:numId="14">
    <w:abstractNumId w:val="8"/>
  </w:num>
  <w:num w:numId="15">
    <w:abstractNumId w:val="10"/>
  </w:num>
  <w:num w:numId="16">
    <w:abstractNumId w:val="1"/>
  </w:num>
  <w:num w:numId="17">
    <w:abstractNumId w:val="4"/>
  </w:num>
  <w:num w:numId="18">
    <w:abstractNumId w:val="17"/>
  </w:num>
  <w:num w:numId="19">
    <w:abstractNumId w:val="3"/>
  </w:num>
  <w:num w:numId="20">
    <w:abstractNumId w:val="14"/>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6291"/>
    <w:rsid w:val="00007D7C"/>
    <w:rsid w:val="00022050"/>
    <w:rsid w:val="00023FB8"/>
    <w:rsid w:val="000321F2"/>
    <w:rsid w:val="00047ED7"/>
    <w:rsid w:val="00050A4C"/>
    <w:rsid w:val="00050C9E"/>
    <w:rsid w:val="00051630"/>
    <w:rsid w:val="00052484"/>
    <w:rsid w:val="00055DA2"/>
    <w:rsid w:val="00060F77"/>
    <w:rsid w:val="00062FE0"/>
    <w:rsid w:val="0006567E"/>
    <w:rsid w:val="00065A8A"/>
    <w:rsid w:val="00076974"/>
    <w:rsid w:val="0008223C"/>
    <w:rsid w:val="00086844"/>
    <w:rsid w:val="0009257C"/>
    <w:rsid w:val="00097013"/>
    <w:rsid w:val="000A47BE"/>
    <w:rsid w:val="000A7E2D"/>
    <w:rsid w:val="000B43AC"/>
    <w:rsid w:val="000B5BF4"/>
    <w:rsid w:val="000B60C5"/>
    <w:rsid w:val="000B6A74"/>
    <w:rsid w:val="000B7D4E"/>
    <w:rsid w:val="000C6EDF"/>
    <w:rsid w:val="000D1DC5"/>
    <w:rsid w:val="000D3617"/>
    <w:rsid w:val="000D5E9A"/>
    <w:rsid w:val="000E05C9"/>
    <w:rsid w:val="000E1B67"/>
    <w:rsid w:val="000E34B1"/>
    <w:rsid w:val="000F437A"/>
    <w:rsid w:val="000F4B4B"/>
    <w:rsid w:val="00100F36"/>
    <w:rsid w:val="00103799"/>
    <w:rsid w:val="00103C35"/>
    <w:rsid w:val="00104F2C"/>
    <w:rsid w:val="00114271"/>
    <w:rsid w:val="00114931"/>
    <w:rsid w:val="00125EC9"/>
    <w:rsid w:val="0014798E"/>
    <w:rsid w:val="00160B01"/>
    <w:rsid w:val="00160E88"/>
    <w:rsid w:val="0016197E"/>
    <w:rsid w:val="00173A56"/>
    <w:rsid w:val="001800C2"/>
    <w:rsid w:val="001917EA"/>
    <w:rsid w:val="00196F48"/>
    <w:rsid w:val="001A0783"/>
    <w:rsid w:val="001A384D"/>
    <w:rsid w:val="001B08BC"/>
    <w:rsid w:val="001B1576"/>
    <w:rsid w:val="001B2AF4"/>
    <w:rsid w:val="001B6535"/>
    <w:rsid w:val="001C0044"/>
    <w:rsid w:val="001C6480"/>
    <w:rsid w:val="001D0FF0"/>
    <w:rsid w:val="001D5CBD"/>
    <w:rsid w:val="001E11EF"/>
    <w:rsid w:val="001E1DE2"/>
    <w:rsid w:val="001E4CBF"/>
    <w:rsid w:val="001E7AB8"/>
    <w:rsid w:val="001F174F"/>
    <w:rsid w:val="001F37E7"/>
    <w:rsid w:val="001F58CE"/>
    <w:rsid w:val="00212B6A"/>
    <w:rsid w:val="002140CA"/>
    <w:rsid w:val="00220EAA"/>
    <w:rsid w:val="00223E68"/>
    <w:rsid w:val="00225822"/>
    <w:rsid w:val="00265941"/>
    <w:rsid w:val="0026607A"/>
    <w:rsid w:val="00272C9F"/>
    <w:rsid w:val="0028071E"/>
    <w:rsid w:val="002867E5"/>
    <w:rsid w:val="002A2759"/>
    <w:rsid w:val="002A5084"/>
    <w:rsid w:val="002A5742"/>
    <w:rsid w:val="002B295C"/>
    <w:rsid w:val="002B468A"/>
    <w:rsid w:val="002C43C9"/>
    <w:rsid w:val="002C724F"/>
    <w:rsid w:val="002C72EF"/>
    <w:rsid w:val="002D6E8E"/>
    <w:rsid w:val="002E164A"/>
    <w:rsid w:val="002E30B1"/>
    <w:rsid w:val="002E7CBE"/>
    <w:rsid w:val="002F1264"/>
    <w:rsid w:val="002F6566"/>
    <w:rsid w:val="003070E3"/>
    <w:rsid w:val="00351ABB"/>
    <w:rsid w:val="00357B24"/>
    <w:rsid w:val="003628A3"/>
    <w:rsid w:val="00366C27"/>
    <w:rsid w:val="00375654"/>
    <w:rsid w:val="0037614C"/>
    <w:rsid w:val="00377998"/>
    <w:rsid w:val="0038284A"/>
    <w:rsid w:val="00396613"/>
    <w:rsid w:val="003B188D"/>
    <w:rsid w:val="003B7E4B"/>
    <w:rsid w:val="003C2455"/>
    <w:rsid w:val="003C4329"/>
    <w:rsid w:val="003E292D"/>
    <w:rsid w:val="003F719D"/>
    <w:rsid w:val="00410DDF"/>
    <w:rsid w:val="00451775"/>
    <w:rsid w:val="004517A4"/>
    <w:rsid w:val="004638CC"/>
    <w:rsid w:val="00465646"/>
    <w:rsid w:val="004723E4"/>
    <w:rsid w:val="004746E6"/>
    <w:rsid w:val="0048246C"/>
    <w:rsid w:val="004857D4"/>
    <w:rsid w:val="00486008"/>
    <w:rsid w:val="004922DB"/>
    <w:rsid w:val="00492EAC"/>
    <w:rsid w:val="00493AD5"/>
    <w:rsid w:val="004B2269"/>
    <w:rsid w:val="004C3276"/>
    <w:rsid w:val="004C4E68"/>
    <w:rsid w:val="004D26EE"/>
    <w:rsid w:val="004D3FFC"/>
    <w:rsid w:val="004D7D13"/>
    <w:rsid w:val="004E6913"/>
    <w:rsid w:val="004F102F"/>
    <w:rsid w:val="004F3C82"/>
    <w:rsid w:val="0050678D"/>
    <w:rsid w:val="005076C2"/>
    <w:rsid w:val="005115BF"/>
    <w:rsid w:val="00511EC0"/>
    <w:rsid w:val="0051205B"/>
    <w:rsid w:val="00514878"/>
    <w:rsid w:val="00517584"/>
    <w:rsid w:val="00520A01"/>
    <w:rsid w:val="00526E7C"/>
    <w:rsid w:val="00530ADA"/>
    <w:rsid w:val="005334AC"/>
    <w:rsid w:val="005336D7"/>
    <w:rsid w:val="005341C5"/>
    <w:rsid w:val="00536D32"/>
    <w:rsid w:val="00575BA8"/>
    <w:rsid w:val="00584326"/>
    <w:rsid w:val="00584E13"/>
    <w:rsid w:val="00585770"/>
    <w:rsid w:val="0058599F"/>
    <w:rsid w:val="005A143D"/>
    <w:rsid w:val="005B0A92"/>
    <w:rsid w:val="005C0487"/>
    <w:rsid w:val="005E09D9"/>
    <w:rsid w:val="005E6FFA"/>
    <w:rsid w:val="005E7D09"/>
    <w:rsid w:val="005F0FCB"/>
    <w:rsid w:val="005F7749"/>
    <w:rsid w:val="00631156"/>
    <w:rsid w:val="00634615"/>
    <w:rsid w:val="00642E9D"/>
    <w:rsid w:val="00643279"/>
    <w:rsid w:val="00643B4D"/>
    <w:rsid w:val="0064471B"/>
    <w:rsid w:val="00644B81"/>
    <w:rsid w:val="006510E3"/>
    <w:rsid w:val="006541BF"/>
    <w:rsid w:val="00656CE3"/>
    <w:rsid w:val="006635B0"/>
    <w:rsid w:val="00667EF9"/>
    <w:rsid w:val="00680E60"/>
    <w:rsid w:val="00683B19"/>
    <w:rsid w:val="00687421"/>
    <w:rsid w:val="006907A1"/>
    <w:rsid w:val="00692BCA"/>
    <w:rsid w:val="00694CFD"/>
    <w:rsid w:val="006A078B"/>
    <w:rsid w:val="006A263E"/>
    <w:rsid w:val="006A750E"/>
    <w:rsid w:val="006B528B"/>
    <w:rsid w:val="006B62FF"/>
    <w:rsid w:val="006B79FF"/>
    <w:rsid w:val="006D058F"/>
    <w:rsid w:val="006D3037"/>
    <w:rsid w:val="006D382E"/>
    <w:rsid w:val="006D4674"/>
    <w:rsid w:val="006E3FB7"/>
    <w:rsid w:val="006F0647"/>
    <w:rsid w:val="006F222C"/>
    <w:rsid w:val="00711E9B"/>
    <w:rsid w:val="0072012D"/>
    <w:rsid w:val="00722BEC"/>
    <w:rsid w:val="00724286"/>
    <w:rsid w:val="00730FD6"/>
    <w:rsid w:val="00745F61"/>
    <w:rsid w:val="00766E0E"/>
    <w:rsid w:val="00775903"/>
    <w:rsid w:val="00780C71"/>
    <w:rsid w:val="0078285D"/>
    <w:rsid w:val="00790750"/>
    <w:rsid w:val="00795D92"/>
    <w:rsid w:val="007A00F0"/>
    <w:rsid w:val="007C38B0"/>
    <w:rsid w:val="007D20E3"/>
    <w:rsid w:val="007E7D92"/>
    <w:rsid w:val="007F1908"/>
    <w:rsid w:val="007F6978"/>
    <w:rsid w:val="007F6A2D"/>
    <w:rsid w:val="00805C0D"/>
    <w:rsid w:val="00806479"/>
    <w:rsid w:val="008140E7"/>
    <w:rsid w:val="00816880"/>
    <w:rsid w:val="00822DCC"/>
    <w:rsid w:val="00830938"/>
    <w:rsid w:val="008333A3"/>
    <w:rsid w:val="00834A8E"/>
    <w:rsid w:val="00852741"/>
    <w:rsid w:val="0086057E"/>
    <w:rsid w:val="0087277D"/>
    <w:rsid w:val="00876A14"/>
    <w:rsid w:val="00880A27"/>
    <w:rsid w:val="00881DB4"/>
    <w:rsid w:val="00896C84"/>
    <w:rsid w:val="008A2AC0"/>
    <w:rsid w:val="008A2E31"/>
    <w:rsid w:val="008A725B"/>
    <w:rsid w:val="008C3C32"/>
    <w:rsid w:val="008C4985"/>
    <w:rsid w:val="008C5B11"/>
    <w:rsid w:val="008C6195"/>
    <w:rsid w:val="008C7043"/>
    <w:rsid w:val="008C7490"/>
    <w:rsid w:val="008D41C9"/>
    <w:rsid w:val="008D51F4"/>
    <w:rsid w:val="008D550B"/>
    <w:rsid w:val="008F0E51"/>
    <w:rsid w:val="008F1E65"/>
    <w:rsid w:val="008F7A47"/>
    <w:rsid w:val="008F7DFB"/>
    <w:rsid w:val="009076B6"/>
    <w:rsid w:val="00915096"/>
    <w:rsid w:val="00923127"/>
    <w:rsid w:val="00925A2E"/>
    <w:rsid w:val="0094292E"/>
    <w:rsid w:val="00942DCC"/>
    <w:rsid w:val="0094794C"/>
    <w:rsid w:val="00975CA7"/>
    <w:rsid w:val="0098395E"/>
    <w:rsid w:val="009852A1"/>
    <w:rsid w:val="009A20BD"/>
    <w:rsid w:val="009A674D"/>
    <w:rsid w:val="009B0304"/>
    <w:rsid w:val="009B24CB"/>
    <w:rsid w:val="009C0C80"/>
    <w:rsid w:val="009C2198"/>
    <w:rsid w:val="009D4717"/>
    <w:rsid w:val="009D6340"/>
    <w:rsid w:val="009F0343"/>
    <w:rsid w:val="009F0C35"/>
    <w:rsid w:val="009F4FAC"/>
    <w:rsid w:val="00A17E0E"/>
    <w:rsid w:val="00A50CC8"/>
    <w:rsid w:val="00A60D5C"/>
    <w:rsid w:val="00A63972"/>
    <w:rsid w:val="00A72B51"/>
    <w:rsid w:val="00A730E4"/>
    <w:rsid w:val="00A8153B"/>
    <w:rsid w:val="00A94F8F"/>
    <w:rsid w:val="00AA269C"/>
    <w:rsid w:val="00AB1B22"/>
    <w:rsid w:val="00AE20DB"/>
    <w:rsid w:val="00AE26B4"/>
    <w:rsid w:val="00AF3106"/>
    <w:rsid w:val="00B01DDD"/>
    <w:rsid w:val="00B02F56"/>
    <w:rsid w:val="00B04826"/>
    <w:rsid w:val="00B13425"/>
    <w:rsid w:val="00B13BB4"/>
    <w:rsid w:val="00B243A3"/>
    <w:rsid w:val="00B27B5E"/>
    <w:rsid w:val="00B50532"/>
    <w:rsid w:val="00B532E1"/>
    <w:rsid w:val="00B53C45"/>
    <w:rsid w:val="00B6064D"/>
    <w:rsid w:val="00B71606"/>
    <w:rsid w:val="00B77D81"/>
    <w:rsid w:val="00B80532"/>
    <w:rsid w:val="00B82917"/>
    <w:rsid w:val="00B84583"/>
    <w:rsid w:val="00B87923"/>
    <w:rsid w:val="00B87BDD"/>
    <w:rsid w:val="00B901F5"/>
    <w:rsid w:val="00B9752C"/>
    <w:rsid w:val="00BA2070"/>
    <w:rsid w:val="00BA3304"/>
    <w:rsid w:val="00BA4108"/>
    <w:rsid w:val="00BB221F"/>
    <w:rsid w:val="00BB7150"/>
    <w:rsid w:val="00BC171E"/>
    <w:rsid w:val="00BD0BED"/>
    <w:rsid w:val="00BF1FBA"/>
    <w:rsid w:val="00BF356B"/>
    <w:rsid w:val="00C05F49"/>
    <w:rsid w:val="00C05FB0"/>
    <w:rsid w:val="00C20EF1"/>
    <w:rsid w:val="00C22824"/>
    <w:rsid w:val="00C237E5"/>
    <w:rsid w:val="00C31665"/>
    <w:rsid w:val="00C41DDC"/>
    <w:rsid w:val="00C41E16"/>
    <w:rsid w:val="00C746D9"/>
    <w:rsid w:val="00C831CD"/>
    <w:rsid w:val="00C90FEF"/>
    <w:rsid w:val="00C9459A"/>
    <w:rsid w:val="00CB2163"/>
    <w:rsid w:val="00CC0723"/>
    <w:rsid w:val="00CC0A66"/>
    <w:rsid w:val="00CD0C6C"/>
    <w:rsid w:val="00CD0F06"/>
    <w:rsid w:val="00CD2731"/>
    <w:rsid w:val="00CD5B3B"/>
    <w:rsid w:val="00CD6133"/>
    <w:rsid w:val="00CE0ABF"/>
    <w:rsid w:val="00CE0D12"/>
    <w:rsid w:val="00CE64B9"/>
    <w:rsid w:val="00CF0A73"/>
    <w:rsid w:val="00CF7CD6"/>
    <w:rsid w:val="00D00F30"/>
    <w:rsid w:val="00D06400"/>
    <w:rsid w:val="00D06E9C"/>
    <w:rsid w:val="00D11942"/>
    <w:rsid w:val="00D17273"/>
    <w:rsid w:val="00D27C19"/>
    <w:rsid w:val="00D304BF"/>
    <w:rsid w:val="00D34155"/>
    <w:rsid w:val="00D4391D"/>
    <w:rsid w:val="00D4537F"/>
    <w:rsid w:val="00D47013"/>
    <w:rsid w:val="00D55111"/>
    <w:rsid w:val="00D57EF9"/>
    <w:rsid w:val="00D63DAC"/>
    <w:rsid w:val="00D71832"/>
    <w:rsid w:val="00D75029"/>
    <w:rsid w:val="00D86F1D"/>
    <w:rsid w:val="00D90933"/>
    <w:rsid w:val="00D95509"/>
    <w:rsid w:val="00DB7504"/>
    <w:rsid w:val="00DB79CC"/>
    <w:rsid w:val="00DD3FA2"/>
    <w:rsid w:val="00DE02C8"/>
    <w:rsid w:val="00DE33A0"/>
    <w:rsid w:val="00DE5302"/>
    <w:rsid w:val="00DE77DF"/>
    <w:rsid w:val="00DF1C03"/>
    <w:rsid w:val="00DF2CB2"/>
    <w:rsid w:val="00DF5B7A"/>
    <w:rsid w:val="00DF5D88"/>
    <w:rsid w:val="00DF713E"/>
    <w:rsid w:val="00E214FC"/>
    <w:rsid w:val="00E265FE"/>
    <w:rsid w:val="00E2688B"/>
    <w:rsid w:val="00E30587"/>
    <w:rsid w:val="00E40211"/>
    <w:rsid w:val="00E4384B"/>
    <w:rsid w:val="00E43B58"/>
    <w:rsid w:val="00E52E2C"/>
    <w:rsid w:val="00E562FC"/>
    <w:rsid w:val="00E577A1"/>
    <w:rsid w:val="00E7151C"/>
    <w:rsid w:val="00E743F3"/>
    <w:rsid w:val="00E92B03"/>
    <w:rsid w:val="00E931E9"/>
    <w:rsid w:val="00E9529A"/>
    <w:rsid w:val="00EA0F4C"/>
    <w:rsid w:val="00EA0F6C"/>
    <w:rsid w:val="00EA3CBA"/>
    <w:rsid w:val="00EC19B7"/>
    <w:rsid w:val="00ED349E"/>
    <w:rsid w:val="00ED5F64"/>
    <w:rsid w:val="00EE0C1E"/>
    <w:rsid w:val="00EE0F53"/>
    <w:rsid w:val="00EE2AD4"/>
    <w:rsid w:val="00EF566E"/>
    <w:rsid w:val="00EF6B13"/>
    <w:rsid w:val="00F0459F"/>
    <w:rsid w:val="00F07D67"/>
    <w:rsid w:val="00F1299B"/>
    <w:rsid w:val="00F15D31"/>
    <w:rsid w:val="00F23BDC"/>
    <w:rsid w:val="00F274A2"/>
    <w:rsid w:val="00F31468"/>
    <w:rsid w:val="00F31A95"/>
    <w:rsid w:val="00F4208B"/>
    <w:rsid w:val="00F4699E"/>
    <w:rsid w:val="00F472D5"/>
    <w:rsid w:val="00F662E7"/>
    <w:rsid w:val="00F66AE9"/>
    <w:rsid w:val="00F67D20"/>
    <w:rsid w:val="00F70FA9"/>
    <w:rsid w:val="00F73658"/>
    <w:rsid w:val="00F77797"/>
    <w:rsid w:val="00F82A67"/>
    <w:rsid w:val="00F8415B"/>
    <w:rsid w:val="00F8730D"/>
    <w:rsid w:val="00F875CF"/>
    <w:rsid w:val="00F917A3"/>
    <w:rsid w:val="00F93CA0"/>
    <w:rsid w:val="00FA03F0"/>
    <w:rsid w:val="00FA3E7E"/>
    <w:rsid w:val="00FB24D1"/>
    <w:rsid w:val="00FB2529"/>
    <w:rsid w:val="00FB6D27"/>
    <w:rsid w:val="00FC4284"/>
    <w:rsid w:val="00FD2C5C"/>
    <w:rsid w:val="00FD3F72"/>
    <w:rsid w:val="00FD5FD8"/>
    <w:rsid w:val="00FD78F5"/>
    <w:rsid w:val="00FE2C86"/>
    <w:rsid w:val="00FE2F2C"/>
    <w:rsid w:val="00FE3786"/>
    <w:rsid w:val="00FF34EB"/>
    <w:rsid w:val="00FF59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3CD7C9"/>
  <w15:docId w15:val="{2FB5055F-C64D-4D80-A089-EADE4AE0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8D550B"/>
    <w:rPr>
      <w:color w:val="0000FF" w:themeColor="hyperlink"/>
      <w:u w:val="single"/>
    </w:rPr>
  </w:style>
  <w:style w:type="paragraph" w:styleId="ListParagraph">
    <w:name w:val="List Paragraph"/>
    <w:basedOn w:val="Normal"/>
    <w:uiPriority w:val="34"/>
    <w:qFormat/>
    <w:rsid w:val="008D550B"/>
    <w:pPr>
      <w:ind w:left="720"/>
      <w:contextualSpacing/>
    </w:pPr>
  </w:style>
  <w:style w:type="character" w:styleId="CommentReference">
    <w:name w:val="annotation reference"/>
    <w:basedOn w:val="DefaultParagraphFont"/>
    <w:uiPriority w:val="99"/>
    <w:semiHidden/>
    <w:unhideWhenUsed/>
    <w:rsid w:val="00B80532"/>
    <w:rPr>
      <w:sz w:val="16"/>
      <w:szCs w:val="16"/>
    </w:rPr>
  </w:style>
  <w:style w:type="paragraph" w:styleId="CommentText">
    <w:name w:val="annotation text"/>
    <w:basedOn w:val="Normal"/>
    <w:link w:val="CommentTextChar"/>
    <w:uiPriority w:val="99"/>
    <w:semiHidden/>
    <w:unhideWhenUsed/>
    <w:rsid w:val="00B80532"/>
    <w:pPr>
      <w:spacing w:line="240" w:lineRule="auto"/>
    </w:pPr>
    <w:rPr>
      <w:sz w:val="20"/>
      <w:szCs w:val="20"/>
    </w:rPr>
  </w:style>
  <w:style w:type="character" w:customStyle="1" w:styleId="CommentTextChar">
    <w:name w:val="Comment Text Char"/>
    <w:basedOn w:val="DefaultParagraphFont"/>
    <w:link w:val="CommentText"/>
    <w:uiPriority w:val="99"/>
    <w:semiHidden/>
    <w:rsid w:val="00B80532"/>
    <w:rPr>
      <w:rFonts w:ascii="Trebuchet MS" w:hAnsi="Trebuchet MS"/>
    </w:rPr>
  </w:style>
  <w:style w:type="paragraph" w:styleId="CommentSubject">
    <w:name w:val="annotation subject"/>
    <w:basedOn w:val="CommentText"/>
    <w:next w:val="CommentText"/>
    <w:link w:val="CommentSubjectChar"/>
    <w:uiPriority w:val="99"/>
    <w:semiHidden/>
    <w:unhideWhenUsed/>
    <w:rsid w:val="00B80532"/>
    <w:rPr>
      <w:b/>
      <w:bCs/>
    </w:rPr>
  </w:style>
  <w:style w:type="character" w:customStyle="1" w:styleId="CommentSubjectChar">
    <w:name w:val="Comment Subject Char"/>
    <w:basedOn w:val="CommentTextChar"/>
    <w:link w:val="CommentSubject"/>
    <w:uiPriority w:val="99"/>
    <w:semiHidden/>
    <w:rsid w:val="00B80532"/>
    <w:rPr>
      <w:rFonts w:ascii="Trebuchet MS" w:hAnsi="Trebuchet MS"/>
      <w:b/>
      <w:bCs/>
    </w:rPr>
  </w:style>
  <w:style w:type="paragraph" w:styleId="Revision">
    <w:name w:val="Revision"/>
    <w:hidden/>
    <w:uiPriority w:val="71"/>
    <w:rsid w:val="00076974"/>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4228">
      <w:bodyDiv w:val="1"/>
      <w:marLeft w:val="0"/>
      <w:marRight w:val="0"/>
      <w:marTop w:val="0"/>
      <w:marBottom w:val="0"/>
      <w:divBdr>
        <w:top w:val="none" w:sz="0" w:space="0" w:color="auto"/>
        <w:left w:val="none" w:sz="0" w:space="0" w:color="auto"/>
        <w:bottom w:val="none" w:sz="0" w:space="0" w:color="auto"/>
        <w:right w:val="none" w:sz="0" w:space="0" w:color="auto"/>
      </w:divBdr>
    </w:div>
    <w:div w:id="743993915">
      <w:bodyDiv w:val="1"/>
      <w:marLeft w:val="0"/>
      <w:marRight w:val="0"/>
      <w:marTop w:val="0"/>
      <w:marBottom w:val="0"/>
      <w:divBdr>
        <w:top w:val="none" w:sz="0" w:space="0" w:color="auto"/>
        <w:left w:val="none" w:sz="0" w:space="0" w:color="auto"/>
        <w:bottom w:val="none" w:sz="0" w:space="0" w:color="auto"/>
        <w:right w:val="none" w:sz="0" w:space="0" w:color="auto"/>
      </w:divBdr>
    </w:div>
    <w:div w:id="1790050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92CAC-A331-4DFA-BD67-F9DCC1E5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10</TotalTime>
  <Pages>4</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Ministerul Mediului si Padurilor</Company>
  <LinksUpToDate>false</LinksUpToDate>
  <CharactersWithSpaces>10425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Catalina Criveanu</cp:lastModifiedBy>
  <cp:revision>4</cp:revision>
  <cp:lastPrinted>2023-07-12T11:12:00Z</cp:lastPrinted>
  <dcterms:created xsi:type="dcterms:W3CDTF">2023-07-25T09:07:00Z</dcterms:created>
  <dcterms:modified xsi:type="dcterms:W3CDTF">2023-07-25T11:24:00Z</dcterms:modified>
</cp:coreProperties>
</file>