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E309" w14:textId="00C6DBA9" w:rsidR="00D57EF5" w:rsidRPr="000A745B" w:rsidRDefault="00D57EF5" w:rsidP="00123E8A">
      <w:pPr>
        <w:pStyle w:val="NoSpacing"/>
        <w:spacing w:line="276" w:lineRule="auto"/>
        <w:jc w:val="right"/>
        <w:rPr>
          <w:b/>
          <w:bCs/>
          <w:lang w:val="ro-RO"/>
        </w:rPr>
      </w:pPr>
      <w:r w:rsidRPr="000A745B">
        <w:rPr>
          <w:lang w:val="ro-RO"/>
        </w:rPr>
        <w:t xml:space="preserve">                           </w:t>
      </w:r>
    </w:p>
    <w:p w14:paraId="13313F53" w14:textId="77777777" w:rsidR="0082162E" w:rsidRPr="000A745B" w:rsidRDefault="0082162E" w:rsidP="0082162E">
      <w:pPr>
        <w:spacing w:before="0" w:after="0"/>
        <w:rPr>
          <w:rFonts w:ascii="Times New Roman" w:eastAsia="MS Mincho" w:hAnsi="Times New Roman" w:cs="Times New Roman"/>
          <w:color w:val="auto"/>
          <w:sz w:val="24"/>
          <w:szCs w:val="24"/>
        </w:rPr>
      </w:pPr>
    </w:p>
    <w:p w14:paraId="635711DE" w14:textId="77777777" w:rsidR="0082162E" w:rsidRPr="000A745B" w:rsidRDefault="0082162E" w:rsidP="0082162E">
      <w:pPr>
        <w:spacing w:before="0" w:after="0"/>
        <w:rPr>
          <w:rFonts w:ascii="Times New Roman" w:eastAsia="MS Mincho" w:hAnsi="Times New Roman" w:cs="Times New Roman"/>
          <w:color w:val="auto"/>
          <w:sz w:val="24"/>
          <w:szCs w:val="24"/>
        </w:rPr>
      </w:pPr>
      <w:r w:rsidRPr="000A745B">
        <w:rPr>
          <w:rFonts w:ascii="Times New Roman" w:eastAsia="MS Mincho" w:hAnsi="Times New Roman" w:cs="Times New Roman"/>
          <w:color w:val="auto"/>
          <w:sz w:val="24"/>
          <w:szCs w:val="24"/>
        </w:rPr>
        <w:t xml:space="preserve">  DIRECȚIA GENERALĂ BIODIVERSITATE</w:t>
      </w:r>
    </w:p>
    <w:p w14:paraId="1E554CC3" w14:textId="6BB9BE68" w:rsidR="0082162E" w:rsidRPr="000A745B" w:rsidRDefault="0082162E" w:rsidP="0082162E">
      <w:pPr>
        <w:spacing w:before="0" w:after="0"/>
        <w:rPr>
          <w:rFonts w:ascii="Times New Roman" w:eastAsia="MS Mincho" w:hAnsi="Times New Roman" w:cs="Times New Roman"/>
          <w:color w:val="auto"/>
          <w:sz w:val="24"/>
          <w:szCs w:val="24"/>
        </w:rPr>
      </w:pPr>
      <w:r w:rsidRPr="000A745B">
        <w:rPr>
          <w:rFonts w:ascii="Times New Roman" w:eastAsia="MS Mincho" w:hAnsi="Times New Roman" w:cs="Times New Roman"/>
          <w:color w:val="auto"/>
          <w:sz w:val="24"/>
          <w:szCs w:val="24"/>
        </w:rPr>
        <w:t xml:space="preserve">  Nr. înreg: </w:t>
      </w:r>
      <w:r w:rsidR="008809B5">
        <w:rPr>
          <w:rFonts w:ascii="Times New Roman" w:eastAsia="MS Mincho" w:hAnsi="Times New Roman" w:cs="Times New Roman"/>
          <w:color w:val="auto"/>
          <w:sz w:val="24"/>
          <w:szCs w:val="24"/>
        </w:rPr>
        <w:t>DGB/</w:t>
      </w:r>
      <w:r w:rsidR="008809B5" w:rsidRPr="008809B5">
        <w:rPr>
          <w:rFonts w:ascii="Times New Roman" w:eastAsia="MS Mincho" w:hAnsi="Times New Roman" w:cs="Times New Roman"/>
          <w:color w:val="auto"/>
          <w:sz w:val="24"/>
          <w:szCs w:val="24"/>
        </w:rPr>
        <w:t>PNRR_I3.2./169322/</w:t>
      </w:r>
      <w:r w:rsidR="00397804">
        <w:rPr>
          <w:rFonts w:ascii="Times New Roman" w:eastAsia="MS Mincho" w:hAnsi="Times New Roman" w:cs="Times New Roman"/>
          <w:color w:val="auto"/>
          <w:sz w:val="24"/>
          <w:szCs w:val="24"/>
        </w:rPr>
        <w:t>20.03.2024</w:t>
      </w:r>
    </w:p>
    <w:p w14:paraId="603B0CED" w14:textId="65B6BFC3" w:rsidR="0082162E" w:rsidRPr="000A745B" w:rsidRDefault="00D57EF5" w:rsidP="0082162E">
      <w:pPr>
        <w:pStyle w:val="NoSpacing"/>
        <w:spacing w:line="276" w:lineRule="auto"/>
        <w:rPr>
          <w:lang w:val="ro-RO"/>
        </w:rPr>
      </w:pPr>
      <w:r w:rsidRPr="000A745B">
        <w:rPr>
          <w:lang w:val="ro-RO"/>
        </w:rPr>
        <w:tab/>
      </w:r>
      <w:r w:rsidRPr="000A745B">
        <w:rPr>
          <w:lang w:val="ro-RO"/>
        </w:rPr>
        <w:tab/>
      </w:r>
      <w:r w:rsidRPr="000A745B">
        <w:rPr>
          <w:lang w:val="ro-RO"/>
        </w:rPr>
        <w:tab/>
      </w:r>
      <w:r w:rsidRPr="000A745B">
        <w:rPr>
          <w:lang w:val="ro-RO"/>
        </w:rPr>
        <w:tab/>
      </w:r>
      <w:r w:rsidRPr="000A745B">
        <w:rPr>
          <w:lang w:val="ro-RO"/>
        </w:rPr>
        <w:tab/>
      </w:r>
      <w:r w:rsidRPr="000A745B">
        <w:rPr>
          <w:lang w:val="ro-RO"/>
        </w:rPr>
        <w:tab/>
      </w:r>
      <w:r w:rsidR="0082162E" w:rsidRPr="000A745B">
        <w:rPr>
          <w:lang w:val="ro-RO"/>
        </w:rPr>
        <w:t xml:space="preserve">                                                              </w:t>
      </w:r>
      <w:r w:rsidR="0082162E" w:rsidRPr="000A745B">
        <w:rPr>
          <w:b/>
          <w:bCs/>
          <w:lang w:val="ro-RO"/>
        </w:rPr>
        <w:t>Aprob,</w:t>
      </w:r>
      <w:bookmarkStart w:id="0" w:name="_Hlk149136888"/>
    </w:p>
    <w:p w14:paraId="065BB1B8" w14:textId="032C941F" w:rsidR="00D57EF5" w:rsidRPr="000A745B" w:rsidRDefault="00123E8A" w:rsidP="00123E8A">
      <w:pPr>
        <w:pStyle w:val="NoSpacing"/>
        <w:spacing w:line="276" w:lineRule="auto"/>
        <w:jc w:val="right"/>
        <w:rPr>
          <w:b/>
          <w:bCs/>
          <w:lang w:val="ro-RO"/>
        </w:rPr>
      </w:pPr>
      <w:r w:rsidRPr="000A745B">
        <w:rPr>
          <w:b/>
          <w:bCs/>
          <w:lang w:val="ro-RO"/>
        </w:rPr>
        <w:t>Secretar de Stat</w:t>
      </w:r>
    </w:p>
    <w:p w14:paraId="25B7E404" w14:textId="263C3817" w:rsidR="00123E8A" w:rsidRPr="000A745B" w:rsidRDefault="00123E8A" w:rsidP="00123E8A">
      <w:pPr>
        <w:pStyle w:val="NoSpacing"/>
        <w:spacing w:line="276" w:lineRule="auto"/>
        <w:jc w:val="right"/>
        <w:rPr>
          <w:b/>
          <w:bCs/>
          <w:lang w:val="ro-RO"/>
        </w:rPr>
      </w:pPr>
      <w:r w:rsidRPr="000A745B">
        <w:rPr>
          <w:b/>
          <w:bCs/>
          <w:lang w:val="ro-RO"/>
        </w:rPr>
        <w:t>Dan-Ștefan CHIRU</w:t>
      </w:r>
    </w:p>
    <w:bookmarkEnd w:id="0"/>
    <w:p w14:paraId="6FAF1910" w14:textId="77777777" w:rsidR="0006589C" w:rsidRPr="000A745B" w:rsidRDefault="0006589C" w:rsidP="0006589C">
      <w:pPr>
        <w:spacing w:before="0" w:after="0"/>
        <w:rPr>
          <w:rFonts w:ascii="Times New Roman" w:eastAsia="MS Mincho" w:hAnsi="Times New Roman" w:cs="Times New Roman"/>
          <w:color w:val="auto"/>
          <w:sz w:val="24"/>
          <w:szCs w:val="24"/>
        </w:rPr>
      </w:pPr>
    </w:p>
    <w:p w14:paraId="1D96FA11" w14:textId="77777777" w:rsidR="0082162E" w:rsidRPr="000A745B" w:rsidRDefault="0082162E" w:rsidP="00F42E57">
      <w:pPr>
        <w:tabs>
          <w:tab w:val="left" w:pos="1272"/>
        </w:tabs>
        <w:spacing w:before="0" w:after="0"/>
        <w:jc w:val="center"/>
        <w:rPr>
          <w:rFonts w:ascii="Times New Roman" w:hAnsi="Times New Roman" w:cs="Times New Roman"/>
          <w:b/>
          <w:color w:val="auto"/>
          <w:sz w:val="24"/>
          <w:szCs w:val="24"/>
        </w:rPr>
      </w:pPr>
    </w:p>
    <w:p w14:paraId="3650907E" w14:textId="27772373" w:rsidR="00974BBD" w:rsidRPr="000A745B" w:rsidRDefault="00974BBD" w:rsidP="00F42E57">
      <w:pPr>
        <w:tabs>
          <w:tab w:val="left" w:pos="1272"/>
        </w:tabs>
        <w:spacing w:before="0" w:after="0"/>
        <w:jc w:val="center"/>
        <w:rPr>
          <w:rFonts w:ascii="Times New Roman" w:hAnsi="Times New Roman" w:cs="Times New Roman"/>
          <w:b/>
          <w:color w:val="auto"/>
          <w:sz w:val="24"/>
          <w:szCs w:val="24"/>
        </w:rPr>
      </w:pPr>
      <w:r w:rsidRPr="000A745B">
        <w:rPr>
          <w:rFonts w:ascii="Times New Roman" w:hAnsi="Times New Roman" w:cs="Times New Roman"/>
          <w:b/>
          <w:color w:val="auto"/>
          <w:sz w:val="24"/>
          <w:szCs w:val="24"/>
        </w:rPr>
        <w:t>REFERAT DE APROBARE</w:t>
      </w:r>
    </w:p>
    <w:p w14:paraId="6286FD68" w14:textId="6B70806E" w:rsidR="008417C9" w:rsidRPr="008417C9" w:rsidRDefault="00C85B52" w:rsidP="008417C9">
      <w:pPr>
        <w:tabs>
          <w:tab w:val="left" w:pos="1272"/>
        </w:tabs>
        <w:spacing w:before="0" w:after="0"/>
        <w:jc w:val="center"/>
        <w:rPr>
          <w:rFonts w:ascii="Times New Roman" w:hAnsi="Times New Roman" w:cs="Times New Roman"/>
          <w:b/>
          <w:bCs/>
          <w:color w:val="auto"/>
          <w:sz w:val="24"/>
          <w:szCs w:val="24"/>
        </w:rPr>
      </w:pPr>
      <w:bookmarkStart w:id="1" w:name="_Hlk157691025"/>
      <w:r w:rsidRPr="00495CA8">
        <w:rPr>
          <w:rFonts w:ascii="Times New Roman" w:hAnsi="Times New Roman" w:cs="Times New Roman"/>
          <w:b/>
          <w:color w:val="auto"/>
          <w:sz w:val="24"/>
          <w:szCs w:val="24"/>
        </w:rPr>
        <w:t xml:space="preserve">privind </w:t>
      </w:r>
      <w:bookmarkStart w:id="2" w:name="_Hlk161048529"/>
      <w:r w:rsidR="00AA06A6" w:rsidRPr="00495CA8">
        <w:rPr>
          <w:rFonts w:ascii="Times New Roman" w:hAnsi="Times New Roman" w:cs="Times New Roman"/>
          <w:b/>
          <w:color w:val="auto"/>
          <w:sz w:val="24"/>
          <w:szCs w:val="24"/>
        </w:rPr>
        <w:t xml:space="preserve">aprobarea </w:t>
      </w:r>
      <w:bookmarkEnd w:id="1"/>
      <w:bookmarkEnd w:id="2"/>
      <w:r w:rsidR="008417C9" w:rsidRPr="008417C9">
        <w:rPr>
          <w:rFonts w:ascii="Times New Roman" w:hAnsi="Times New Roman" w:cs="Times New Roman"/>
          <w:b/>
          <w:bCs/>
          <w:color w:val="auto"/>
          <w:sz w:val="24"/>
          <w:szCs w:val="24"/>
        </w:rPr>
        <w:t xml:space="preserve">Listei </w:t>
      </w:r>
      <w:bookmarkStart w:id="3" w:name="_Hlk161752978"/>
      <w:r w:rsidR="008417C9" w:rsidRPr="008417C9">
        <w:rPr>
          <w:rFonts w:ascii="Times New Roman" w:hAnsi="Times New Roman" w:cs="Times New Roman"/>
          <w:b/>
          <w:bCs/>
          <w:color w:val="auto"/>
          <w:sz w:val="24"/>
          <w:szCs w:val="24"/>
        </w:rPr>
        <w:t>zonelor de protecție strictă din parcurile naționale și naturale, din Rezervația Biosferei Delta Dunării și a zonelor strict protejate din Situl Patrimoniului Mondial UNESCO ”Păduri de fag primare și seculare din Carpați și alte regiuni ale Europei” și din pădurile virgine și cvasivirgine</w:t>
      </w:r>
      <w:bookmarkEnd w:id="3"/>
    </w:p>
    <w:p w14:paraId="1D513D9A" w14:textId="6FB46C53" w:rsidR="00CF7CD6" w:rsidRPr="000A745B" w:rsidRDefault="00CF7CD6" w:rsidP="008417C9">
      <w:pPr>
        <w:tabs>
          <w:tab w:val="left" w:pos="1272"/>
        </w:tabs>
        <w:spacing w:before="0" w:after="0"/>
        <w:jc w:val="center"/>
        <w:rPr>
          <w:rFonts w:ascii="Times New Roman" w:hAnsi="Times New Roman" w:cs="Times New Roman"/>
          <w:color w:val="auto"/>
          <w:sz w:val="24"/>
          <w:szCs w:val="24"/>
        </w:rPr>
      </w:pPr>
    </w:p>
    <w:p w14:paraId="09A853D8" w14:textId="54B70359" w:rsidR="00AE0F0A" w:rsidRPr="000A745B" w:rsidRDefault="00930BE6" w:rsidP="00AE0F0A">
      <w:pPr>
        <w:tabs>
          <w:tab w:val="left" w:pos="1272"/>
        </w:tabs>
        <w:spacing w:before="0" w:after="0"/>
        <w:rPr>
          <w:rFonts w:ascii="Times New Roman" w:hAnsi="Times New Roman" w:cs="Times New Roman"/>
          <w:color w:val="auto"/>
          <w:sz w:val="24"/>
          <w:szCs w:val="24"/>
        </w:rPr>
      </w:pPr>
      <w:r w:rsidRPr="000A745B">
        <w:rPr>
          <w:rFonts w:ascii="Times New Roman" w:hAnsi="Times New Roman" w:cs="Times New Roman"/>
          <w:color w:val="auto"/>
          <w:sz w:val="24"/>
          <w:szCs w:val="24"/>
        </w:rPr>
        <w:tab/>
      </w:r>
      <w:r w:rsidR="00AE0F0A" w:rsidRPr="000A745B">
        <w:rPr>
          <w:rFonts w:ascii="Times New Roman" w:hAnsi="Times New Roman" w:cs="Times New Roman"/>
          <w:color w:val="auto"/>
          <w:sz w:val="24"/>
          <w:szCs w:val="24"/>
        </w:rPr>
        <w:t xml:space="preserve">În calitate de stat membru al Uniunii Europene, România are obligația implementării legislației comunitare în domeniul protecției naturii, respectiv a Directivei 92/43/CEE privind conservarea habitatelor naturale şi a speciilor de faună şi floră sălbatică, </w:t>
      </w:r>
      <w:r w:rsidR="009E571F" w:rsidRPr="000A745B">
        <w:rPr>
          <w:rFonts w:ascii="Times New Roman" w:hAnsi="Times New Roman" w:cs="Times New Roman"/>
          <w:color w:val="auto"/>
          <w:sz w:val="24"/>
          <w:szCs w:val="24"/>
        </w:rPr>
        <w:t xml:space="preserve">a </w:t>
      </w:r>
      <w:r w:rsidR="00AE0F0A" w:rsidRPr="000A745B">
        <w:rPr>
          <w:rFonts w:ascii="Times New Roman" w:hAnsi="Times New Roman" w:cs="Times New Roman"/>
          <w:color w:val="auto"/>
          <w:sz w:val="24"/>
          <w:szCs w:val="24"/>
        </w:rPr>
        <w:t>Directiv</w:t>
      </w:r>
      <w:r w:rsidR="009E571F" w:rsidRPr="000A745B">
        <w:rPr>
          <w:rFonts w:ascii="Times New Roman" w:hAnsi="Times New Roman" w:cs="Times New Roman"/>
          <w:color w:val="auto"/>
          <w:sz w:val="24"/>
          <w:szCs w:val="24"/>
        </w:rPr>
        <w:t xml:space="preserve">ei 2009/147/CE privind conservarea păsărilor sălbatice, </w:t>
      </w:r>
      <w:r w:rsidR="00AE0F0A" w:rsidRPr="000A745B">
        <w:rPr>
          <w:rFonts w:ascii="Times New Roman" w:hAnsi="Times New Roman" w:cs="Times New Roman"/>
          <w:color w:val="auto"/>
          <w:sz w:val="24"/>
          <w:szCs w:val="24"/>
        </w:rPr>
        <w:t>precum și a Strategiei UE privind biodiversitatea pentru 2030.</w:t>
      </w:r>
    </w:p>
    <w:p w14:paraId="7CA552BB" w14:textId="77777777" w:rsidR="0082162E" w:rsidRPr="000A745B" w:rsidRDefault="00930BE6" w:rsidP="00AE0F0A">
      <w:pPr>
        <w:tabs>
          <w:tab w:val="left" w:pos="1272"/>
        </w:tabs>
        <w:spacing w:before="0" w:after="0"/>
        <w:rPr>
          <w:rFonts w:ascii="Times New Roman" w:hAnsi="Times New Roman" w:cs="Times New Roman"/>
          <w:color w:val="auto"/>
          <w:sz w:val="24"/>
          <w:szCs w:val="24"/>
        </w:rPr>
      </w:pPr>
      <w:r w:rsidRPr="000A745B">
        <w:rPr>
          <w:rFonts w:ascii="Times New Roman" w:hAnsi="Times New Roman" w:cs="Times New Roman"/>
          <w:color w:val="auto"/>
          <w:sz w:val="24"/>
          <w:szCs w:val="24"/>
        </w:rPr>
        <w:tab/>
      </w:r>
      <w:r w:rsidR="00AE0F0A" w:rsidRPr="000A745B">
        <w:rPr>
          <w:rFonts w:ascii="Times New Roman" w:hAnsi="Times New Roman" w:cs="Times New Roman"/>
          <w:color w:val="auto"/>
          <w:sz w:val="24"/>
          <w:szCs w:val="24"/>
        </w:rPr>
        <w:t>Implementarea Strategiei UE privind biodiversitatea pentru 2030 este esențială în implementarea Pactul</w:t>
      </w:r>
      <w:r w:rsidR="009E571F" w:rsidRPr="000A745B">
        <w:rPr>
          <w:rFonts w:ascii="Times New Roman" w:hAnsi="Times New Roman" w:cs="Times New Roman"/>
          <w:color w:val="auto"/>
          <w:sz w:val="24"/>
          <w:szCs w:val="24"/>
        </w:rPr>
        <w:t>ui</w:t>
      </w:r>
      <w:r w:rsidR="00AE0F0A" w:rsidRPr="000A745B">
        <w:rPr>
          <w:rFonts w:ascii="Times New Roman" w:hAnsi="Times New Roman" w:cs="Times New Roman"/>
          <w:color w:val="auto"/>
          <w:sz w:val="24"/>
          <w:szCs w:val="24"/>
        </w:rPr>
        <w:t xml:space="preserve"> verde european, inițiativă care urmărește tranziția spre o economie verde</w:t>
      </w:r>
      <w:r w:rsidR="00B32E78" w:rsidRPr="000A745B">
        <w:rPr>
          <w:rFonts w:ascii="Times New Roman" w:hAnsi="Times New Roman" w:cs="Times New Roman"/>
          <w:color w:val="auto"/>
          <w:sz w:val="24"/>
          <w:szCs w:val="24"/>
        </w:rPr>
        <w:t>,</w:t>
      </w:r>
      <w:r w:rsidR="00AE0F0A" w:rsidRPr="000A745B">
        <w:rPr>
          <w:rFonts w:ascii="Times New Roman" w:hAnsi="Times New Roman" w:cs="Times New Roman"/>
          <w:color w:val="auto"/>
          <w:sz w:val="24"/>
          <w:szCs w:val="24"/>
        </w:rPr>
        <w:t xml:space="preserve"> având ca obiectiv final atingea neutralității climatice până în 2050. În acest context,  Strategia UE privind biodiversitatea pentru 2030 urmărește, cu precădere, să contribuie la protejarea și refacerea biodiversității Europei până în 2030. </w:t>
      </w:r>
    </w:p>
    <w:p w14:paraId="514672D4" w14:textId="4558EBD4" w:rsidR="00AE0F0A" w:rsidRPr="000A745B" w:rsidRDefault="0082162E" w:rsidP="002A06A6">
      <w:pPr>
        <w:tabs>
          <w:tab w:val="left" w:pos="1272"/>
        </w:tabs>
        <w:spacing w:before="0" w:after="0"/>
        <w:rPr>
          <w:rFonts w:ascii="Times New Roman" w:hAnsi="Times New Roman" w:cs="Times New Roman"/>
          <w:color w:val="auto"/>
          <w:sz w:val="24"/>
          <w:szCs w:val="24"/>
        </w:rPr>
      </w:pPr>
      <w:r w:rsidRPr="000A745B">
        <w:rPr>
          <w:rFonts w:ascii="Times New Roman" w:hAnsi="Times New Roman" w:cs="Times New Roman"/>
          <w:color w:val="auto"/>
          <w:sz w:val="24"/>
          <w:szCs w:val="24"/>
        </w:rPr>
        <w:tab/>
      </w:r>
      <w:r w:rsidR="00B32E78" w:rsidRPr="000A745B">
        <w:rPr>
          <w:rFonts w:ascii="Times New Roman" w:hAnsi="Times New Roman" w:cs="Times New Roman"/>
          <w:color w:val="auto"/>
          <w:sz w:val="24"/>
          <w:szCs w:val="24"/>
        </w:rPr>
        <w:t>P</w:t>
      </w:r>
      <w:r w:rsidR="00AE0F0A" w:rsidRPr="000A745B">
        <w:rPr>
          <w:rFonts w:ascii="Times New Roman" w:hAnsi="Times New Roman" w:cs="Times New Roman"/>
          <w:color w:val="auto"/>
          <w:sz w:val="24"/>
          <w:szCs w:val="24"/>
        </w:rPr>
        <w:t xml:space="preserve">entru refacerea biodiversității până în 2030, statele membre ale Uniunii Europene trebuie să îmbunătățească și să extindă rețeaua de zone protejate, prin protejarea în mod legal </w:t>
      </w:r>
      <w:r w:rsidR="00B32E78" w:rsidRPr="000A745B">
        <w:rPr>
          <w:rFonts w:ascii="Times New Roman" w:hAnsi="Times New Roman" w:cs="Times New Roman"/>
          <w:color w:val="auto"/>
          <w:sz w:val="24"/>
          <w:szCs w:val="24"/>
        </w:rPr>
        <w:t xml:space="preserve">a </w:t>
      </w:r>
      <w:r w:rsidR="00AE0F0A" w:rsidRPr="000A745B">
        <w:rPr>
          <w:rFonts w:ascii="Times New Roman" w:hAnsi="Times New Roman" w:cs="Times New Roman"/>
          <w:color w:val="auto"/>
          <w:sz w:val="24"/>
          <w:szCs w:val="24"/>
        </w:rPr>
        <w:t>cel puțin 30 % din suprafața terestră a UE și 30 % din zona maritimă a UE și să integreze coridoare ecologice în cadrul unei veritabile rețele transeuropene pentru natură, să asigure o protecție strictă pentru cel puțin o treime din zonele protejate (cel puțin 10 % din suprafața terestră, respectiv marină a UE</w:t>
      </w:r>
      <w:r w:rsidR="00930BE6" w:rsidRPr="000A745B">
        <w:rPr>
          <w:rFonts w:ascii="Times New Roman" w:hAnsi="Times New Roman" w:cs="Times New Roman"/>
          <w:color w:val="auto"/>
          <w:sz w:val="24"/>
          <w:szCs w:val="24"/>
        </w:rPr>
        <w:t>)</w:t>
      </w:r>
      <w:r w:rsidR="00AE0F0A" w:rsidRPr="000A745B">
        <w:rPr>
          <w:rFonts w:ascii="Times New Roman" w:hAnsi="Times New Roman" w:cs="Times New Roman"/>
          <w:color w:val="auto"/>
          <w:sz w:val="24"/>
          <w:szCs w:val="24"/>
        </w:rPr>
        <w:t>, inclusiv toate pădurile primare și seculare care mai există în UE</w:t>
      </w:r>
      <w:r w:rsidR="00B32E78" w:rsidRPr="000A745B">
        <w:rPr>
          <w:rFonts w:ascii="Times New Roman" w:hAnsi="Times New Roman" w:cs="Times New Roman"/>
          <w:color w:val="auto"/>
          <w:sz w:val="24"/>
          <w:szCs w:val="24"/>
        </w:rPr>
        <w:t>,</w:t>
      </w:r>
      <w:r w:rsidR="00AE0F0A" w:rsidRPr="000A745B">
        <w:rPr>
          <w:rFonts w:ascii="Times New Roman" w:hAnsi="Times New Roman" w:cs="Times New Roman"/>
          <w:color w:val="auto"/>
          <w:sz w:val="24"/>
          <w:szCs w:val="24"/>
        </w:rPr>
        <w:t xml:space="preserve"> și să gestioneze în mod eficient toate zonele protejate, prin definirea unor obiective și măsuri de conservare clare și prin monitorizarea adecvată a acestora.</w:t>
      </w:r>
      <w:r w:rsidR="00CF7CD6" w:rsidRPr="000A745B">
        <w:rPr>
          <w:rFonts w:ascii="Times New Roman" w:hAnsi="Times New Roman" w:cs="Times New Roman"/>
          <w:color w:val="auto"/>
          <w:sz w:val="24"/>
          <w:szCs w:val="24"/>
        </w:rPr>
        <w:tab/>
      </w:r>
    </w:p>
    <w:p w14:paraId="19827846" w14:textId="4D7EB76C" w:rsidR="00536A12" w:rsidRPr="000A745B" w:rsidRDefault="00B32E78" w:rsidP="0033657D">
      <w:pPr>
        <w:autoSpaceDE w:val="0"/>
        <w:autoSpaceDN w:val="0"/>
        <w:adjustRightInd w:val="0"/>
        <w:spacing w:before="0" w:after="0"/>
        <w:ind w:firstLine="720"/>
        <w:rPr>
          <w:rFonts w:ascii="Times New Roman" w:hAnsi="Times New Roman" w:cs="Times New Roman"/>
          <w:color w:val="auto"/>
          <w:sz w:val="24"/>
          <w:szCs w:val="24"/>
        </w:rPr>
      </w:pPr>
      <w:r w:rsidRPr="000A745B">
        <w:rPr>
          <w:rFonts w:ascii="Times New Roman" w:hAnsi="Times New Roman" w:cs="Times New Roman"/>
          <w:color w:val="auto"/>
          <w:sz w:val="24"/>
          <w:szCs w:val="24"/>
        </w:rPr>
        <w:t xml:space="preserve">Acest lucru este explicit prezentat  în </w:t>
      </w:r>
      <w:r w:rsidR="00CF7CD6" w:rsidRPr="000A745B">
        <w:rPr>
          <w:rFonts w:ascii="Times New Roman" w:hAnsi="Times New Roman" w:cs="Times New Roman"/>
          <w:color w:val="auto"/>
          <w:sz w:val="24"/>
          <w:szCs w:val="24"/>
        </w:rPr>
        <w:t>Strategi</w:t>
      </w:r>
      <w:r w:rsidRPr="000A745B">
        <w:rPr>
          <w:rFonts w:ascii="Times New Roman" w:hAnsi="Times New Roman" w:cs="Times New Roman"/>
          <w:color w:val="auto"/>
          <w:sz w:val="24"/>
          <w:szCs w:val="24"/>
        </w:rPr>
        <w:t>a</w:t>
      </w:r>
      <w:r w:rsidR="00CF7CD6" w:rsidRPr="000A745B">
        <w:rPr>
          <w:rFonts w:ascii="Times New Roman" w:hAnsi="Times New Roman" w:cs="Times New Roman"/>
          <w:color w:val="auto"/>
          <w:sz w:val="24"/>
          <w:szCs w:val="24"/>
        </w:rPr>
        <w:t xml:space="preserve"> UE privind biodiversitatea pentru 2030 </w:t>
      </w:r>
      <w:r w:rsidRPr="000A745B">
        <w:rPr>
          <w:rFonts w:ascii="Times New Roman" w:hAnsi="Times New Roman" w:cs="Times New Roman"/>
          <w:color w:val="auto"/>
          <w:sz w:val="24"/>
          <w:szCs w:val="24"/>
        </w:rPr>
        <w:t>sub</w:t>
      </w:r>
      <w:r w:rsidR="00CF7CD6" w:rsidRPr="000A745B">
        <w:rPr>
          <w:rFonts w:ascii="Times New Roman" w:hAnsi="Times New Roman" w:cs="Times New Roman"/>
          <w:color w:val="auto"/>
          <w:sz w:val="24"/>
          <w:szCs w:val="24"/>
        </w:rPr>
        <w:t xml:space="preserve"> obiectivul</w:t>
      </w:r>
      <w:r w:rsidR="005C399E" w:rsidRPr="000A745B">
        <w:rPr>
          <w:rFonts w:ascii="Times New Roman" w:hAnsi="Times New Roman" w:cs="Times New Roman"/>
          <w:color w:val="auto"/>
          <w:sz w:val="24"/>
          <w:szCs w:val="24"/>
        </w:rPr>
        <w:t xml:space="preserve"> </w:t>
      </w:r>
      <w:r w:rsidR="00CF7CD6" w:rsidRPr="000A745B">
        <w:rPr>
          <w:rFonts w:ascii="Times New Roman" w:hAnsi="Times New Roman" w:cs="Times New Roman"/>
          <w:color w:val="auto"/>
          <w:sz w:val="24"/>
          <w:szCs w:val="24"/>
        </w:rPr>
        <w:t xml:space="preserve">”O rețea coerentă de zone protejate”, </w:t>
      </w:r>
      <w:r w:rsidR="005C399E" w:rsidRPr="000A745B">
        <w:rPr>
          <w:rFonts w:ascii="Times New Roman" w:hAnsi="Times New Roman" w:cs="Times New Roman"/>
          <w:color w:val="auto"/>
          <w:sz w:val="24"/>
          <w:szCs w:val="24"/>
        </w:rPr>
        <w:t>unde</w:t>
      </w:r>
      <w:r w:rsidRPr="000A745B">
        <w:rPr>
          <w:rFonts w:ascii="Times New Roman" w:hAnsi="Times New Roman" w:cs="Times New Roman"/>
          <w:color w:val="auto"/>
          <w:sz w:val="24"/>
          <w:szCs w:val="24"/>
        </w:rPr>
        <w:t xml:space="preserve"> </w:t>
      </w:r>
      <w:r w:rsidR="00CF7CD6" w:rsidRPr="000A745B">
        <w:rPr>
          <w:rFonts w:ascii="Times New Roman" w:hAnsi="Times New Roman" w:cs="Times New Roman"/>
          <w:color w:val="auto"/>
          <w:sz w:val="24"/>
          <w:szCs w:val="24"/>
        </w:rPr>
        <w:t xml:space="preserve">se menționează că ”În acest spirit, în UE ar trebui protejate cel puțin 30 % din uscat și 30 % din mare și că </w:t>
      </w:r>
      <w:r w:rsidR="00CF7CD6" w:rsidRPr="000A745B">
        <w:rPr>
          <w:rFonts w:ascii="Times New Roman" w:hAnsi="Times New Roman" w:cs="Times New Roman"/>
          <w:i/>
          <w:iCs/>
          <w:color w:val="auto"/>
          <w:sz w:val="24"/>
          <w:szCs w:val="24"/>
        </w:rPr>
        <w:t>”Cel puțin o treime din zonele protejate – reprezentând 10 % din zona terestră a UE și 10 % din zona maritimă a UE – ar trebui să se afle sub o protecție strictă.”.</w:t>
      </w:r>
      <w:r w:rsidR="00930BE6" w:rsidRPr="000A745B">
        <w:rPr>
          <w:rFonts w:ascii="Times New Roman" w:hAnsi="Times New Roman" w:cs="Times New Roman"/>
          <w:i/>
          <w:iCs/>
          <w:color w:val="auto"/>
          <w:sz w:val="24"/>
          <w:szCs w:val="24"/>
        </w:rPr>
        <w:t xml:space="preserve"> </w:t>
      </w:r>
      <w:r w:rsidR="00077E84" w:rsidRPr="000A745B">
        <w:rPr>
          <w:rFonts w:ascii="Times New Roman" w:hAnsi="Times New Roman" w:cs="Times New Roman"/>
          <w:i/>
          <w:iCs/>
          <w:color w:val="auto"/>
          <w:sz w:val="24"/>
          <w:szCs w:val="24"/>
        </w:rPr>
        <w:t>În plus,”c</w:t>
      </w:r>
      <w:r w:rsidR="00CF7CD6" w:rsidRPr="000A745B">
        <w:rPr>
          <w:rFonts w:ascii="Times New Roman" w:hAnsi="Times New Roman" w:cs="Times New Roman"/>
          <w:i/>
          <w:iCs/>
          <w:color w:val="auto"/>
          <w:sz w:val="24"/>
          <w:szCs w:val="24"/>
        </w:rPr>
        <w:t xml:space="preserve">a parte a acestui accent pus pe protecția strictă, va fi esențial să se definească, să se cartografieze, să se monitorizeze și să se protejeze cu strictețe toate pădurile primare și seculare ale UE care încă mai există.  Zone semnificative constând din alte ecosisteme bogate în carbon, cum ar fi turbăriile, pășunile, </w:t>
      </w:r>
      <w:r w:rsidR="00CF7CD6" w:rsidRPr="000A745B">
        <w:rPr>
          <w:rFonts w:ascii="Times New Roman" w:hAnsi="Times New Roman" w:cs="Times New Roman"/>
          <w:i/>
          <w:iCs/>
          <w:color w:val="auto"/>
          <w:sz w:val="24"/>
          <w:szCs w:val="24"/>
        </w:rPr>
        <w:lastRenderedPageBreak/>
        <w:t>zonele umede și „câmpurile” algale marine, ar trebui, de asemenea, să fie protejate în mod strict, ținând seama de schimbările anticipate în zonele de vegetație”</w:t>
      </w:r>
      <w:r w:rsidR="00930BE6" w:rsidRPr="000A745B">
        <w:rPr>
          <w:rFonts w:ascii="Times New Roman" w:hAnsi="Times New Roman" w:cs="Times New Roman"/>
          <w:i/>
          <w:iCs/>
          <w:color w:val="auto"/>
          <w:sz w:val="24"/>
          <w:szCs w:val="24"/>
        </w:rPr>
        <w:t xml:space="preserve">. </w:t>
      </w:r>
      <w:r w:rsidR="00536A12" w:rsidRPr="000A745B">
        <w:rPr>
          <w:rFonts w:ascii="Times New Roman" w:hAnsi="Times New Roman" w:cs="Times New Roman"/>
          <w:color w:val="auto"/>
          <w:sz w:val="24"/>
          <w:szCs w:val="24"/>
        </w:rPr>
        <w:t xml:space="preserve">Pădurile primare și </w:t>
      </w:r>
      <w:r w:rsidR="00930BE6" w:rsidRPr="000A745B">
        <w:rPr>
          <w:rFonts w:ascii="Times New Roman" w:hAnsi="Times New Roman" w:cs="Times New Roman"/>
          <w:color w:val="auto"/>
          <w:sz w:val="24"/>
          <w:szCs w:val="24"/>
        </w:rPr>
        <w:t>seculare</w:t>
      </w:r>
      <w:r w:rsidR="00536A12" w:rsidRPr="000A745B">
        <w:rPr>
          <w:rFonts w:ascii="Times New Roman" w:hAnsi="Times New Roman" w:cs="Times New Roman"/>
          <w:color w:val="auto"/>
          <w:sz w:val="24"/>
          <w:szCs w:val="24"/>
        </w:rPr>
        <w:t xml:space="preserve"> nu numai că se numără printre cele mai bogate ecosisteme forestiere din UE, dar înmagazinează stocuri semnificative de carbon, fiind în același timp de o importanță capitală pentru biodiversitate și pentru furnizarea de servicii ecosistemice esențiale</w:t>
      </w:r>
      <w:r w:rsidR="00930BE6" w:rsidRPr="000A745B">
        <w:rPr>
          <w:rFonts w:ascii="Times New Roman" w:hAnsi="Times New Roman" w:cs="Times New Roman"/>
          <w:color w:val="auto"/>
          <w:sz w:val="24"/>
          <w:szCs w:val="24"/>
        </w:rPr>
        <w:t>.</w:t>
      </w:r>
    </w:p>
    <w:p w14:paraId="267213D5" w14:textId="114F8666" w:rsidR="00536A12" w:rsidRDefault="00536A12" w:rsidP="00536A12">
      <w:pPr>
        <w:autoSpaceDE w:val="0"/>
        <w:autoSpaceDN w:val="0"/>
        <w:adjustRightInd w:val="0"/>
        <w:spacing w:before="0" w:after="0"/>
        <w:ind w:firstLine="720"/>
        <w:rPr>
          <w:rFonts w:ascii="Times New Roman" w:hAnsi="Times New Roman" w:cs="Times New Roman"/>
          <w:color w:val="auto"/>
          <w:sz w:val="24"/>
          <w:szCs w:val="24"/>
        </w:rPr>
      </w:pPr>
      <w:r w:rsidRPr="000A745B">
        <w:rPr>
          <w:rFonts w:ascii="Times New Roman" w:hAnsi="Times New Roman" w:cs="Times New Roman"/>
          <w:color w:val="auto"/>
          <w:sz w:val="24"/>
          <w:szCs w:val="24"/>
        </w:rPr>
        <w:t xml:space="preserve">Zone semnificative </w:t>
      </w:r>
      <w:r w:rsidR="00B32E78" w:rsidRPr="000A745B">
        <w:rPr>
          <w:rFonts w:ascii="Times New Roman" w:hAnsi="Times New Roman" w:cs="Times New Roman"/>
          <w:color w:val="auto"/>
          <w:sz w:val="24"/>
          <w:szCs w:val="24"/>
        </w:rPr>
        <w:t>reprezentate de</w:t>
      </w:r>
      <w:r w:rsidRPr="000A745B">
        <w:rPr>
          <w:rFonts w:ascii="Times New Roman" w:hAnsi="Times New Roman" w:cs="Times New Roman"/>
          <w:color w:val="auto"/>
          <w:sz w:val="24"/>
          <w:szCs w:val="24"/>
        </w:rPr>
        <w:t xml:space="preserve"> alte ecosisteme bogate în carbon, cum ar fi turbăriile, pășunile, zonele umede, pajiștile bogate în specii trebuie, de asemenea, să fie protejate în mod strict. Acest obiectiv este în strânsă coroborare cu obiectivul UE de neutralitate climatică până în 2050 și cu obiectivul de reducere a emisiilor de gaze cu efect de seră cu cel puțin 55% în 2030 și cu Strategia UE de adaptare la schimbările climatice, precum și cu Misiunea UE de adaptare la schimbările climatice. </w:t>
      </w:r>
    </w:p>
    <w:p w14:paraId="0D74B461" w14:textId="7F5BF649" w:rsidR="0082162E" w:rsidRPr="000A745B" w:rsidRDefault="000A745B" w:rsidP="00536A12">
      <w:pPr>
        <w:autoSpaceDE w:val="0"/>
        <w:autoSpaceDN w:val="0"/>
        <w:adjustRightInd w:val="0"/>
        <w:spacing w:before="0" w:after="0"/>
        <w:ind w:firstLine="720"/>
        <w:rPr>
          <w:rFonts w:ascii="Times New Roman" w:hAnsi="Times New Roman" w:cs="Times New Roman"/>
          <w:color w:val="auto"/>
          <w:sz w:val="24"/>
          <w:szCs w:val="24"/>
        </w:rPr>
      </w:pPr>
      <w:r w:rsidRPr="000A745B">
        <w:rPr>
          <w:rFonts w:ascii="Times New Roman" w:hAnsi="Times New Roman" w:cs="Times New Roman"/>
          <w:color w:val="auto"/>
          <w:sz w:val="24"/>
          <w:szCs w:val="24"/>
        </w:rPr>
        <w:t>Totodată, desemnarea zonelor de protecție strictă contribuie și la atingerea obiectivelor de dezvoltare durabilă, respectiv la Obiectivul 14 Viaţa acvatică: Conservarea şi utilizarea durabilă a oceanelor, mărilor şi a resurselor marine pentru o dezvoltare durabilă și la Obiectivul 15 Viaţa terestră: Protejarea, restaurarea şi promovarea utilizării durabile a ecosistemelor terestre, gestionarea durabilă a pădurilor, combaterea deșertificării, stoparea şi repararea degradării solului și stoparea pierderilor de biodiversitate din Strategia națională pentru dezvoltare durabilă</w:t>
      </w:r>
      <w:r w:rsidR="000F66E3">
        <w:rPr>
          <w:rFonts w:ascii="Times New Roman" w:hAnsi="Times New Roman" w:cs="Times New Roman"/>
          <w:color w:val="auto"/>
          <w:sz w:val="24"/>
          <w:szCs w:val="24"/>
        </w:rPr>
        <w:t xml:space="preserve"> </w:t>
      </w:r>
      <w:r w:rsidR="000F66E3" w:rsidRPr="000F66E3">
        <w:rPr>
          <w:rFonts w:ascii="Times New Roman" w:hAnsi="Times New Roman" w:cs="Times New Roman"/>
          <w:color w:val="auto"/>
          <w:sz w:val="24"/>
          <w:szCs w:val="24"/>
        </w:rPr>
        <w:t>a României 2030</w:t>
      </w:r>
      <w:r w:rsidR="000F66E3">
        <w:rPr>
          <w:rFonts w:ascii="Times New Roman" w:hAnsi="Times New Roman" w:cs="Times New Roman"/>
          <w:color w:val="auto"/>
          <w:sz w:val="24"/>
          <w:szCs w:val="24"/>
        </w:rPr>
        <w:t>.</w:t>
      </w:r>
    </w:p>
    <w:p w14:paraId="5A0C870D" w14:textId="713636CF" w:rsidR="002A06A6" w:rsidRPr="000A745B" w:rsidRDefault="002A06A6" w:rsidP="009E571F">
      <w:pPr>
        <w:tabs>
          <w:tab w:val="left" w:pos="720"/>
        </w:tabs>
        <w:spacing w:before="0" w:after="0"/>
        <w:rPr>
          <w:rFonts w:ascii="Times New Roman" w:hAnsi="Times New Roman" w:cs="Times New Roman"/>
          <w:color w:val="auto"/>
          <w:sz w:val="24"/>
          <w:szCs w:val="24"/>
        </w:rPr>
      </w:pPr>
      <w:r w:rsidRPr="000A745B">
        <w:rPr>
          <w:rFonts w:ascii="Times New Roman" w:hAnsi="Times New Roman" w:cs="Times New Roman"/>
          <w:color w:val="auto"/>
          <w:sz w:val="24"/>
          <w:szCs w:val="24"/>
        </w:rPr>
        <w:tab/>
        <w:t>Prin Planul Național de Reziliență și Redresare a fost aprobată reforma R.2 – Reforma sistemului de management al ariilor naturale protejate în vederea implementării coerente și eficace a Strategiei Europene privind biodiversitatea</w:t>
      </w:r>
      <w:r w:rsidR="00B32E78" w:rsidRPr="000A745B">
        <w:rPr>
          <w:rFonts w:ascii="Times New Roman" w:hAnsi="Times New Roman" w:cs="Times New Roman"/>
          <w:color w:val="auto"/>
          <w:sz w:val="24"/>
          <w:szCs w:val="24"/>
        </w:rPr>
        <w:t>,</w:t>
      </w:r>
      <w:r w:rsidRPr="000A745B">
        <w:rPr>
          <w:rFonts w:ascii="Times New Roman" w:hAnsi="Times New Roman" w:cs="Times New Roman"/>
          <w:color w:val="auto"/>
          <w:sz w:val="24"/>
          <w:szCs w:val="24"/>
        </w:rPr>
        <w:t xml:space="preserve"> care va fi implementată prin măsuri și investiții. Una din</w:t>
      </w:r>
      <w:r w:rsidR="00B32E78" w:rsidRPr="000A745B">
        <w:rPr>
          <w:rFonts w:ascii="Times New Roman" w:hAnsi="Times New Roman" w:cs="Times New Roman"/>
          <w:color w:val="auto"/>
          <w:sz w:val="24"/>
          <w:szCs w:val="24"/>
        </w:rPr>
        <w:t>tre propuneri o constituie</w:t>
      </w:r>
      <w:r w:rsidRPr="000A745B">
        <w:rPr>
          <w:rFonts w:ascii="Times New Roman" w:hAnsi="Times New Roman" w:cs="Times New Roman"/>
          <w:color w:val="auto"/>
          <w:sz w:val="24"/>
          <w:szCs w:val="24"/>
        </w:rPr>
        <w:t xml:space="preserve"> I3.2 Identificarea zonelor potențiale de protecție strictă în habitate naturale terestre și marine în vederea punerii în aplicare a Strategiei UE privind biodiversitatea pentru 2030, cu două jaloane </w:t>
      </w:r>
      <w:r w:rsidR="005C399E" w:rsidRPr="000A745B">
        <w:rPr>
          <w:rFonts w:ascii="Times New Roman" w:hAnsi="Times New Roman" w:cs="Times New Roman"/>
          <w:color w:val="auto"/>
          <w:sz w:val="24"/>
          <w:szCs w:val="24"/>
        </w:rPr>
        <w:t>asumate de România</w:t>
      </w:r>
      <w:r w:rsidR="00184D72" w:rsidRPr="000A745B">
        <w:rPr>
          <w:rFonts w:ascii="Times New Roman" w:hAnsi="Times New Roman" w:cs="Times New Roman"/>
          <w:color w:val="auto"/>
          <w:sz w:val="24"/>
          <w:szCs w:val="24"/>
        </w:rPr>
        <w:t>:</w:t>
      </w:r>
      <w:r w:rsidRPr="000A745B">
        <w:rPr>
          <w:rFonts w:ascii="Times New Roman" w:hAnsi="Times New Roman" w:cs="Times New Roman"/>
          <w:color w:val="auto"/>
          <w:sz w:val="24"/>
          <w:szCs w:val="24"/>
        </w:rPr>
        <w:t xml:space="preserve"> </w:t>
      </w:r>
      <w:r w:rsidR="00B32E78" w:rsidRPr="000A745B">
        <w:rPr>
          <w:rFonts w:ascii="Times New Roman" w:hAnsi="Times New Roman" w:cs="Times New Roman"/>
          <w:color w:val="auto"/>
          <w:sz w:val="24"/>
          <w:szCs w:val="24"/>
        </w:rPr>
        <w:t>p</w:t>
      </w:r>
      <w:r w:rsidR="00B5166C" w:rsidRPr="000A745B">
        <w:rPr>
          <w:rFonts w:ascii="Times New Roman" w:hAnsi="Times New Roman" w:cs="Times New Roman"/>
          <w:color w:val="auto"/>
          <w:sz w:val="24"/>
          <w:szCs w:val="24"/>
        </w:rPr>
        <w:t>rimul jalon se referă la desemnarea zonelor de protecție strictă din ariile naturale protejate</w:t>
      </w:r>
      <w:r w:rsidR="005C3CF4" w:rsidRPr="000A745B">
        <w:rPr>
          <w:rFonts w:ascii="Times New Roman" w:hAnsi="Times New Roman" w:cs="Times New Roman"/>
          <w:color w:val="auto"/>
          <w:sz w:val="24"/>
          <w:szCs w:val="24"/>
        </w:rPr>
        <w:t xml:space="preserve"> </w:t>
      </w:r>
      <w:r w:rsidR="00B5166C" w:rsidRPr="000A745B">
        <w:rPr>
          <w:rFonts w:ascii="Times New Roman" w:hAnsi="Times New Roman" w:cs="Times New Roman"/>
          <w:color w:val="auto"/>
          <w:sz w:val="24"/>
          <w:szCs w:val="24"/>
        </w:rPr>
        <w:t>cu planuri de management aprobate, precum și din zonele cu păduri virgine și cvasivirgine desemnate în catalogul Pădurilor Virgine și Cvasivirgine</w:t>
      </w:r>
      <w:r w:rsidR="009E571F" w:rsidRPr="000A745B">
        <w:rPr>
          <w:rFonts w:ascii="Times New Roman" w:hAnsi="Times New Roman" w:cs="Times New Roman"/>
          <w:color w:val="auto"/>
          <w:sz w:val="24"/>
          <w:szCs w:val="24"/>
        </w:rPr>
        <w:t>, iar al doilea la desemnarea zonelor de protecție strictă care vor fi identificate în cadrul ariilor naturale protejate fără planuri de management, precum și în alte zone din țară</w:t>
      </w:r>
      <w:r w:rsidR="00B32E78" w:rsidRPr="000A745B">
        <w:rPr>
          <w:rFonts w:ascii="Times New Roman" w:hAnsi="Times New Roman" w:cs="Times New Roman"/>
          <w:color w:val="auto"/>
          <w:sz w:val="24"/>
          <w:szCs w:val="24"/>
        </w:rPr>
        <w:t>.</w:t>
      </w:r>
    </w:p>
    <w:p w14:paraId="779E9133" w14:textId="308563FF" w:rsidR="00B5593A" w:rsidRPr="000A745B" w:rsidRDefault="00A90943" w:rsidP="00BC3A53">
      <w:pPr>
        <w:spacing w:before="0" w:after="0"/>
        <w:ind w:right="-2" w:firstLine="720"/>
        <w:rPr>
          <w:rFonts w:ascii="Times New Roman" w:hAnsi="Times New Roman" w:cs="Times New Roman"/>
          <w:color w:val="auto"/>
          <w:sz w:val="24"/>
          <w:szCs w:val="24"/>
        </w:rPr>
      </w:pPr>
      <w:r w:rsidRPr="000A745B">
        <w:rPr>
          <w:rFonts w:ascii="Times New Roman" w:eastAsia="MS Mincho" w:hAnsi="Times New Roman" w:cs="Times New Roman"/>
          <w:color w:val="auto"/>
          <w:sz w:val="24"/>
          <w:szCs w:val="24"/>
        </w:rPr>
        <w:t xml:space="preserve">În vederea atingerii celor două jaloane, </w:t>
      </w:r>
      <w:r w:rsidR="002A06A6" w:rsidRPr="000A745B">
        <w:rPr>
          <w:rFonts w:ascii="Times New Roman" w:eastAsia="MS Mincho" w:hAnsi="Times New Roman" w:cs="Times New Roman"/>
          <w:color w:val="auto"/>
          <w:sz w:val="24"/>
          <w:szCs w:val="24"/>
        </w:rPr>
        <w:t>Ministerul Mediului</w:t>
      </w:r>
      <w:r w:rsidR="00FF7AE1" w:rsidRPr="000A745B">
        <w:rPr>
          <w:rFonts w:ascii="Times New Roman" w:eastAsia="MS Mincho" w:hAnsi="Times New Roman" w:cs="Times New Roman"/>
          <w:color w:val="auto"/>
          <w:sz w:val="24"/>
          <w:szCs w:val="24"/>
        </w:rPr>
        <w:t>,</w:t>
      </w:r>
      <w:r w:rsidR="002A06A6" w:rsidRPr="000A745B">
        <w:rPr>
          <w:rFonts w:ascii="Times New Roman" w:eastAsia="MS Mincho" w:hAnsi="Times New Roman" w:cs="Times New Roman"/>
          <w:color w:val="auto"/>
          <w:sz w:val="24"/>
          <w:szCs w:val="24"/>
        </w:rPr>
        <w:t xml:space="preserve"> Apelor și Pădurilor are în derulare Contractul de servicii nr. 119/16.08.2023 având ca obiect elaborarea Studiului privind ”Identificarea zonelor potențiale de non intervenție /protecție strictă în habitate naturale terestre și marine în vederea punerii în aplicare a Strategiei europene privind biodiversitatea pentru perioada 2021-2030” pentru Subinvestiția 3.2 Componenta 2: Păduri și protecția biodiversității din cadrul Planului Național de Redresare și Reziliență.</w:t>
      </w:r>
    </w:p>
    <w:p w14:paraId="153D7EA5" w14:textId="01E79E02" w:rsidR="000A745B" w:rsidRPr="000A745B" w:rsidRDefault="00AA06A6" w:rsidP="00CA334F">
      <w:pPr>
        <w:autoSpaceDE w:val="0"/>
        <w:autoSpaceDN w:val="0"/>
        <w:adjustRightInd w:val="0"/>
        <w:spacing w:before="0" w:after="0"/>
        <w:ind w:firstLine="720"/>
        <w:rPr>
          <w:rFonts w:ascii="Times New Roman" w:hAnsi="Times New Roman" w:cs="Times New Roman"/>
          <w:sz w:val="24"/>
          <w:szCs w:val="24"/>
        </w:rPr>
      </w:pPr>
      <w:r>
        <w:rPr>
          <w:rFonts w:ascii="Times New Roman" w:hAnsi="Times New Roman" w:cs="Times New Roman"/>
          <w:color w:val="auto"/>
          <w:sz w:val="24"/>
          <w:szCs w:val="24"/>
        </w:rPr>
        <w:t>P</w:t>
      </w:r>
      <w:r w:rsidR="00184D72" w:rsidRPr="000A745B">
        <w:rPr>
          <w:rFonts w:ascii="Times New Roman" w:hAnsi="Times New Roman" w:cs="Times New Roman"/>
          <w:color w:val="auto"/>
          <w:sz w:val="24"/>
          <w:szCs w:val="24"/>
        </w:rPr>
        <w:t xml:space="preserve">entru  atingerea Jalonului 1, </w:t>
      </w:r>
      <w:r w:rsidR="005C399E" w:rsidRPr="000A745B">
        <w:rPr>
          <w:rFonts w:ascii="Times New Roman" w:hAnsi="Times New Roman" w:cs="Times New Roman"/>
          <w:color w:val="auto"/>
          <w:sz w:val="24"/>
          <w:szCs w:val="24"/>
        </w:rPr>
        <w:t xml:space="preserve">în prima etapă,  </w:t>
      </w:r>
      <w:r w:rsidR="00184D72" w:rsidRPr="000A745B">
        <w:rPr>
          <w:rFonts w:ascii="Times New Roman" w:hAnsi="Times New Roman" w:cs="Times New Roman"/>
          <w:color w:val="auto"/>
          <w:sz w:val="24"/>
          <w:szCs w:val="24"/>
        </w:rPr>
        <w:t>au fost identificate în cadrul activității A2.1</w:t>
      </w:r>
      <w:r w:rsidR="00523783" w:rsidRPr="000A745B">
        <w:rPr>
          <w:rFonts w:ascii="Times New Roman" w:hAnsi="Times New Roman" w:cs="Times New Roman"/>
          <w:color w:val="auto"/>
          <w:sz w:val="24"/>
          <w:szCs w:val="24"/>
        </w:rPr>
        <w:t xml:space="preserve"> </w:t>
      </w:r>
      <w:r w:rsidR="00184D72" w:rsidRPr="000A745B">
        <w:rPr>
          <w:rFonts w:ascii="Times New Roman" w:hAnsi="Times New Roman" w:cs="Times New Roman"/>
          <w:color w:val="auto"/>
          <w:sz w:val="24"/>
          <w:szCs w:val="24"/>
        </w:rPr>
        <w:t>zonele de protecție strictă</w:t>
      </w:r>
      <w:r w:rsidR="00523783" w:rsidRPr="000A745B">
        <w:rPr>
          <w:rFonts w:ascii="Times New Roman" w:hAnsi="Times New Roman" w:cs="Times New Roman"/>
          <w:color w:val="auto"/>
          <w:sz w:val="24"/>
          <w:szCs w:val="24"/>
        </w:rPr>
        <w:t xml:space="preserve"> </w:t>
      </w:r>
      <w:r w:rsidR="000F66E3">
        <w:rPr>
          <w:rFonts w:ascii="Times New Roman" w:hAnsi="Times New Roman" w:cs="Times New Roman"/>
          <w:color w:val="auto"/>
          <w:sz w:val="24"/>
          <w:szCs w:val="24"/>
        </w:rPr>
        <w:t xml:space="preserve">definite </w:t>
      </w:r>
      <w:r w:rsidR="00523783" w:rsidRPr="000A745B">
        <w:rPr>
          <w:rFonts w:ascii="Times New Roman" w:hAnsi="Times New Roman" w:cs="Times New Roman"/>
          <w:color w:val="auto"/>
          <w:sz w:val="24"/>
          <w:szCs w:val="24"/>
        </w:rPr>
        <w:t xml:space="preserve">conform Strategiei UE privind </w:t>
      </w:r>
      <w:r w:rsidR="005C399E" w:rsidRPr="000A745B">
        <w:rPr>
          <w:rFonts w:ascii="Times New Roman" w:hAnsi="Times New Roman" w:cs="Times New Roman"/>
          <w:color w:val="auto"/>
          <w:sz w:val="24"/>
          <w:szCs w:val="24"/>
        </w:rPr>
        <w:t>b</w:t>
      </w:r>
      <w:r w:rsidR="00523783" w:rsidRPr="000A745B">
        <w:rPr>
          <w:rFonts w:ascii="Times New Roman" w:hAnsi="Times New Roman" w:cs="Times New Roman"/>
          <w:color w:val="auto"/>
          <w:sz w:val="24"/>
          <w:szCs w:val="24"/>
        </w:rPr>
        <w:t>iodiversitatea</w:t>
      </w:r>
      <w:r w:rsidR="00184D72" w:rsidRPr="000A745B">
        <w:rPr>
          <w:rFonts w:ascii="Times New Roman" w:hAnsi="Times New Roman" w:cs="Times New Roman"/>
          <w:color w:val="auto"/>
          <w:sz w:val="24"/>
          <w:szCs w:val="24"/>
        </w:rPr>
        <w:t xml:space="preserve"> </w:t>
      </w:r>
      <w:r w:rsidR="00A007FC" w:rsidRPr="000A745B">
        <w:rPr>
          <w:rFonts w:ascii="Times New Roman" w:hAnsi="Times New Roman" w:cs="Times New Roman"/>
          <w:color w:val="auto"/>
          <w:sz w:val="24"/>
          <w:szCs w:val="24"/>
        </w:rPr>
        <w:t xml:space="preserve">pentru 2030 </w:t>
      </w:r>
      <w:r w:rsidR="00184D72" w:rsidRPr="000A745B">
        <w:rPr>
          <w:rFonts w:ascii="Times New Roman" w:hAnsi="Times New Roman" w:cs="Times New Roman"/>
          <w:color w:val="auto"/>
          <w:sz w:val="24"/>
          <w:szCs w:val="24"/>
        </w:rPr>
        <w:t xml:space="preserve">din ariile naturale protejate cu planuri de management aprobate, precum și pădurile virgine și cvasivirgine stabilite în Catalogul Pădurilor Virgine și Cvasivirgine din </w:t>
      </w:r>
      <w:r w:rsidR="00B5166C" w:rsidRPr="000A745B">
        <w:rPr>
          <w:rFonts w:ascii="Times New Roman" w:hAnsi="Times New Roman" w:cs="Times New Roman"/>
          <w:color w:val="auto"/>
          <w:sz w:val="24"/>
          <w:szCs w:val="24"/>
        </w:rPr>
        <w:t>România.</w:t>
      </w:r>
      <w:r w:rsidR="002471BB" w:rsidRPr="000A745B">
        <w:rPr>
          <w:rFonts w:ascii="Times New Roman" w:hAnsi="Times New Roman" w:cs="Times New Roman"/>
          <w:sz w:val="24"/>
          <w:szCs w:val="24"/>
        </w:rPr>
        <w:t xml:space="preserve"> </w:t>
      </w:r>
      <w:r w:rsidR="004E0809">
        <w:rPr>
          <w:rFonts w:ascii="Times New Roman" w:hAnsi="Times New Roman" w:cs="Times New Roman"/>
          <w:color w:val="auto"/>
          <w:sz w:val="24"/>
          <w:szCs w:val="24"/>
        </w:rPr>
        <w:t>A</w:t>
      </w:r>
      <w:r w:rsidR="002471BB" w:rsidRPr="000A745B">
        <w:rPr>
          <w:rFonts w:ascii="Times New Roman" w:hAnsi="Times New Roman" w:cs="Times New Roman"/>
          <w:color w:val="auto"/>
          <w:sz w:val="24"/>
          <w:szCs w:val="24"/>
        </w:rPr>
        <w:t xml:space="preserve">  fost </w:t>
      </w:r>
      <w:r w:rsidR="009E571F" w:rsidRPr="000A745B">
        <w:rPr>
          <w:rFonts w:ascii="Times New Roman" w:hAnsi="Times New Roman" w:cs="Times New Roman"/>
          <w:color w:val="auto"/>
          <w:sz w:val="24"/>
          <w:szCs w:val="24"/>
        </w:rPr>
        <w:t xml:space="preserve">realizată </w:t>
      </w:r>
      <w:r w:rsidR="002471BB" w:rsidRPr="000A745B">
        <w:rPr>
          <w:rFonts w:ascii="Times New Roman" w:hAnsi="Times New Roman" w:cs="Times New Roman"/>
          <w:color w:val="auto"/>
          <w:sz w:val="24"/>
          <w:szCs w:val="24"/>
        </w:rPr>
        <w:t>inventarierea la nivel de documentație (acte normative, planuri de management) în situri ale patrimoniului mondial UNESCO, păduri înscrise în catalogul național al pădurilor virgine și cvasivirgine</w:t>
      </w:r>
      <w:r w:rsidR="005C3CF4" w:rsidRPr="000A745B">
        <w:rPr>
          <w:rFonts w:ascii="Times New Roman" w:hAnsi="Times New Roman" w:cs="Times New Roman"/>
          <w:color w:val="auto"/>
          <w:sz w:val="24"/>
          <w:szCs w:val="24"/>
        </w:rPr>
        <w:t xml:space="preserve"> și</w:t>
      </w:r>
      <w:r w:rsidR="002471BB" w:rsidRPr="000A745B">
        <w:rPr>
          <w:rFonts w:ascii="Times New Roman" w:hAnsi="Times New Roman" w:cs="Times New Roman"/>
          <w:color w:val="auto"/>
          <w:sz w:val="24"/>
          <w:szCs w:val="24"/>
        </w:rPr>
        <w:t xml:space="preserve"> zonele de </w:t>
      </w:r>
      <w:r w:rsidR="004E0809" w:rsidRPr="000A745B">
        <w:rPr>
          <w:rFonts w:ascii="Times New Roman" w:hAnsi="Times New Roman" w:cs="Times New Roman"/>
          <w:color w:val="auto"/>
          <w:sz w:val="24"/>
          <w:szCs w:val="24"/>
        </w:rPr>
        <w:t xml:space="preserve">protecție </w:t>
      </w:r>
      <w:r w:rsidR="005C3CF4" w:rsidRPr="000A745B">
        <w:rPr>
          <w:rFonts w:ascii="Times New Roman" w:hAnsi="Times New Roman" w:cs="Times New Roman"/>
          <w:color w:val="auto"/>
          <w:sz w:val="24"/>
          <w:szCs w:val="24"/>
        </w:rPr>
        <w:t xml:space="preserve">ale parcurilor naturale și naționale </w:t>
      </w:r>
      <w:r w:rsidR="002471BB" w:rsidRPr="000A745B">
        <w:rPr>
          <w:rFonts w:ascii="Times New Roman" w:hAnsi="Times New Roman" w:cs="Times New Roman"/>
          <w:color w:val="auto"/>
          <w:sz w:val="24"/>
          <w:szCs w:val="24"/>
        </w:rPr>
        <w:t>din parcuri naționale și naturale</w:t>
      </w:r>
      <w:r w:rsidR="00C73F7D" w:rsidRPr="00C73F7D">
        <w:rPr>
          <w:rFonts w:ascii="Times New Roman" w:hAnsi="Times New Roman" w:cs="Times New Roman"/>
          <w:color w:val="auto"/>
          <w:sz w:val="24"/>
          <w:szCs w:val="24"/>
        </w:rPr>
        <w:t xml:space="preserve"> </w:t>
      </w:r>
      <w:r w:rsidR="00C73F7D" w:rsidRPr="000A745B">
        <w:rPr>
          <w:rFonts w:ascii="Times New Roman" w:hAnsi="Times New Roman" w:cs="Times New Roman"/>
          <w:color w:val="auto"/>
          <w:sz w:val="24"/>
          <w:szCs w:val="24"/>
        </w:rPr>
        <w:t>stabilite prin planurile de management</w:t>
      </w:r>
      <w:r w:rsidR="002471BB" w:rsidRPr="000A745B">
        <w:rPr>
          <w:rFonts w:ascii="Times New Roman" w:hAnsi="Times New Roman" w:cs="Times New Roman"/>
          <w:color w:val="auto"/>
          <w:sz w:val="24"/>
          <w:szCs w:val="24"/>
        </w:rPr>
        <w:t>,</w:t>
      </w:r>
      <w:r w:rsidR="00C73F7D">
        <w:rPr>
          <w:rFonts w:ascii="Times New Roman" w:hAnsi="Times New Roman" w:cs="Times New Roman"/>
          <w:color w:val="auto"/>
          <w:sz w:val="24"/>
          <w:szCs w:val="24"/>
        </w:rPr>
        <w:t xml:space="preserve"> precum și din Rezervația </w:t>
      </w:r>
      <w:r w:rsidR="002471BB" w:rsidRPr="000A745B">
        <w:rPr>
          <w:rFonts w:ascii="Times New Roman" w:hAnsi="Times New Roman" w:cs="Times New Roman"/>
          <w:color w:val="auto"/>
          <w:sz w:val="24"/>
          <w:szCs w:val="24"/>
        </w:rPr>
        <w:t xml:space="preserve"> </w:t>
      </w:r>
      <w:r w:rsidR="00C73F7D">
        <w:rPr>
          <w:rFonts w:ascii="Times New Roman" w:hAnsi="Times New Roman" w:cs="Times New Roman"/>
          <w:sz w:val="24"/>
          <w:szCs w:val="24"/>
        </w:rPr>
        <w:t>Biosferei Delta Dunării.</w:t>
      </w:r>
    </w:p>
    <w:p w14:paraId="371A4700" w14:textId="0C02CCBA" w:rsidR="0004757D" w:rsidRPr="000A745B" w:rsidRDefault="0004757D" w:rsidP="000A745B">
      <w:pPr>
        <w:autoSpaceDE w:val="0"/>
        <w:autoSpaceDN w:val="0"/>
        <w:adjustRightInd w:val="0"/>
        <w:spacing w:before="0" w:after="0"/>
        <w:ind w:firstLine="360"/>
        <w:rPr>
          <w:rFonts w:ascii="Times New Roman" w:hAnsi="Times New Roman" w:cs="Times New Roman"/>
          <w:sz w:val="24"/>
          <w:szCs w:val="24"/>
        </w:rPr>
      </w:pPr>
      <w:r w:rsidRPr="000A745B">
        <w:rPr>
          <w:rFonts w:ascii="Times New Roman" w:hAnsi="Times New Roman" w:cs="Times New Roman"/>
          <w:sz w:val="24"/>
          <w:szCs w:val="24"/>
        </w:rPr>
        <w:lastRenderedPageBreak/>
        <w:t xml:space="preserve"> </w:t>
      </w:r>
      <w:r w:rsidR="00C73F7D">
        <w:rPr>
          <w:rFonts w:ascii="Times New Roman" w:hAnsi="Times New Roman" w:cs="Times New Roman"/>
          <w:sz w:val="24"/>
          <w:szCs w:val="24"/>
        </w:rPr>
        <w:t xml:space="preserve">În prezentul proiect de ordin au </w:t>
      </w:r>
      <w:r w:rsidR="00CA334F" w:rsidRPr="000A745B">
        <w:rPr>
          <w:rFonts w:ascii="Times New Roman" w:hAnsi="Times New Roman" w:cs="Times New Roman"/>
          <w:sz w:val="24"/>
          <w:szCs w:val="24"/>
        </w:rPr>
        <w:t xml:space="preserve"> </w:t>
      </w:r>
      <w:r w:rsidR="00C73F7D">
        <w:rPr>
          <w:rFonts w:ascii="Times New Roman" w:hAnsi="Times New Roman" w:cs="Times New Roman"/>
          <w:sz w:val="24"/>
          <w:szCs w:val="24"/>
        </w:rPr>
        <w:t>fost incluse</w:t>
      </w:r>
      <w:r w:rsidR="00B422D7">
        <w:rPr>
          <w:rFonts w:ascii="Times New Roman" w:hAnsi="Times New Roman" w:cs="Times New Roman"/>
          <w:sz w:val="24"/>
          <w:szCs w:val="24"/>
        </w:rPr>
        <w:t xml:space="preserve"> 418</w:t>
      </w:r>
      <w:r w:rsidR="004E0809">
        <w:rPr>
          <w:rFonts w:ascii="Times New Roman" w:hAnsi="Times New Roman" w:cs="Times New Roman"/>
          <w:sz w:val="24"/>
          <w:szCs w:val="24"/>
        </w:rPr>
        <w:t xml:space="preserve"> </w:t>
      </w:r>
      <w:r w:rsidR="00CA334F" w:rsidRPr="000A745B">
        <w:rPr>
          <w:rFonts w:ascii="Times New Roman" w:hAnsi="Times New Roman" w:cs="Times New Roman"/>
          <w:sz w:val="24"/>
          <w:szCs w:val="24"/>
        </w:rPr>
        <w:t xml:space="preserve"> z</w:t>
      </w:r>
      <w:r w:rsidRPr="000A745B">
        <w:rPr>
          <w:rFonts w:ascii="Times New Roman" w:hAnsi="Times New Roman" w:cs="Times New Roman"/>
          <w:sz w:val="24"/>
          <w:szCs w:val="24"/>
        </w:rPr>
        <w:t xml:space="preserve">one de protecție </w:t>
      </w:r>
      <w:r w:rsidR="00CA334F" w:rsidRPr="000A745B">
        <w:rPr>
          <w:rFonts w:ascii="Times New Roman" w:hAnsi="Times New Roman" w:cs="Times New Roman"/>
          <w:sz w:val="24"/>
          <w:szCs w:val="24"/>
        </w:rPr>
        <w:t>strictă</w:t>
      </w:r>
      <w:r w:rsidR="00967DEC">
        <w:rPr>
          <w:rFonts w:ascii="Times New Roman" w:hAnsi="Times New Roman" w:cs="Times New Roman"/>
          <w:sz w:val="24"/>
          <w:szCs w:val="24"/>
        </w:rPr>
        <w:t xml:space="preserve"> care </w:t>
      </w:r>
      <w:r w:rsidR="00CA334F" w:rsidRPr="000A745B">
        <w:rPr>
          <w:rFonts w:ascii="Times New Roman" w:hAnsi="Times New Roman" w:cs="Times New Roman"/>
          <w:sz w:val="24"/>
          <w:szCs w:val="24"/>
        </w:rPr>
        <w:t xml:space="preserve"> </w:t>
      </w:r>
      <w:r w:rsidR="00967DEC" w:rsidRPr="00967DEC">
        <w:rPr>
          <w:rFonts w:ascii="Times New Roman" w:hAnsi="Times New Roman" w:cs="Times New Roman"/>
          <w:sz w:val="24"/>
          <w:szCs w:val="24"/>
        </w:rPr>
        <w:t xml:space="preserve">acoperă un procent de circa </w:t>
      </w:r>
      <w:r w:rsidR="00AA06A6">
        <w:rPr>
          <w:rFonts w:ascii="Times New Roman" w:hAnsi="Times New Roman" w:cs="Times New Roman"/>
          <w:sz w:val="24"/>
          <w:szCs w:val="24"/>
        </w:rPr>
        <w:t>0</w:t>
      </w:r>
      <w:r w:rsidR="00967DEC" w:rsidRPr="00967DEC">
        <w:rPr>
          <w:rFonts w:ascii="Times New Roman" w:hAnsi="Times New Roman" w:cs="Times New Roman"/>
          <w:sz w:val="24"/>
          <w:szCs w:val="24"/>
        </w:rPr>
        <w:t>,</w:t>
      </w:r>
      <w:r w:rsidR="00AA06A6">
        <w:rPr>
          <w:rFonts w:ascii="Times New Roman" w:hAnsi="Times New Roman" w:cs="Times New Roman"/>
          <w:sz w:val="24"/>
          <w:szCs w:val="24"/>
        </w:rPr>
        <w:t>61</w:t>
      </w:r>
      <w:r w:rsidR="00967DEC" w:rsidRPr="00B422D7">
        <w:rPr>
          <w:rFonts w:ascii="Times New Roman" w:hAnsi="Times New Roman" w:cs="Times New Roman"/>
          <w:sz w:val="24"/>
          <w:szCs w:val="24"/>
        </w:rPr>
        <w:t>% (</w:t>
      </w:r>
      <w:r w:rsidR="00B422D7" w:rsidRPr="00B422D7">
        <w:rPr>
          <w:rFonts w:ascii="Times New Roman" w:hAnsi="Times New Roman" w:cs="Times New Roman"/>
          <w:sz w:val="24"/>
          <w:szCs w:val="24"/>
        </w:rPr>
        <w:t xml:space="preserve">147771.19 </w:t>
      </w:r>
      <w:r w:rsidR="00967DEC" w:rsidRPr="00967DEC">
        <w:rPr>
          <w:rFonts w:ascii="Times New Roman" w:hAnsi="Times New Roman" w:cs="Times New Roman"/>
          <w:sz w:val="24"/>
          <w:szCs w:val="24"/>
        </w:rPr>
        <w:t>ha) din suprafața terestră a țării, reprezent</w:t>
      </w:r>
      <w:r w:rsidR="00967DEC">
        <w:rPr>
          <w:rFonts w:ascii="Times New Roman" w:hAnsi="Times New Roman" w:cs="Times New Roman"/>
          <w:sz w:val="24"/>
          <w:szCs w:val="24"/>
        </w:rPr>
        <w:t>ând zone</w:t>
      </w:r>
      <w:r w:rsidR="007D312F">
        <w:rPr>
          <w:rFonts w:ascii="Times New Roman" w:hAnsi="Times New Roman" w:cs="Times New Roman"/>
          <w:sz w:val="24"/>
          <w:szCs w:val="24"/>
        </w:rPr>
        <w:t xml:space="preserve">le de protecție strictă din parcurile naționale, naturale </w:t>
      </w:r>
      <w:r w:rsidR="00967DEC">
        <w:rPr>
          <w:rFonts w:ascii="Times New Roman" w:hAnsi="Times New Roman" w:cs="Times New Roman"/>
          <w:sz w:val="24"/>
          <w:szCs w:val="24"/>
        </w:rPr>
        <w:t xml:space="preserve"> </w:t>
      </w:r>
      <w:r w:rsidR="007D312F">
        <w:rPr>
          <w:rFonts w:ascii="Times New Roman" w:hAnsi="Times New Roman" w:cs="Times New Roman"/>
          <w:sz w:val="24"/>
          <w:szCs w:val="24"/>
        </w:rPr>
        <w:t xml:space="preserve">și </w:t>
      </w:r>
      <w:r w:rsidR="008D5969">
        <w:rPr>
          <w:rFonts w:ascii="Times New Roman" w:hAnsi="Times New Roman" w:cs="Times New Roman"/>
          <w:sz w:val="24"/>
          <w:szCs w:val="24"/>
        </w:rPr>
        <w:t>din</w:t>
      </w:r>
      <w:r w:rsidR="00967DEC">
        <w:rPr>
          <w:rFonts w:ascii="Times New Roman" w:hAnsi="Times New Roman" w:cs="Times New Roman"/>
          <w:sz w:val="24"/>
          <w:szCs w:val="24"/>
        </w:rPr>
        <w:t xml:space="preserve"> Rezervația</w:t>
      </w:r>
      <w:r w:rsidR="00C73F7D" w:rsidRPr="00C73F7D">
        <w:rPr>
          <w:rFonts w:ascii="Times New Roman" w:hAnsi="Times New Roman" w:cs="Times New Roman"/>
          <w:sz w:val="24"/>
          <w:szCs w:val="24"/>
        </w:rPr>
        <w:t xml:space="preserve"> </w:t>
      </w:r>
      <w:r w:rsidR="00C73F7D">
        <w:rPr>
          <w:rFonts w:ascii="Times New Roman" w:hAnsi="Times New Roman" w:cs="Times New Roman"/>
          <w:sz w:val="24"/>
          <w:szCs w:val="24"/>
        </w:rPr>
        <w:t>Biosferei Delta Dunării</w:t>
      </w:r>
      <w:r w:rsidR="004F759A">
        <w:rPr>
          <w:rFonts w:ascii="Times New Roman" w:hAnsi="Times New Roman" w:cs="Times New Roman"/>
          <w:sz w:val="24"/>
          <w:szCs w:val="24"/>
        </w:rPr>
        <w:t>,</w:t>
      </w:r>
      <w:r w:rsidR="008D5969">
        <w:rPr>
          <w:rFonts w:ascii="Times New Roman" w:hAnsi="Times New Roman" w:cs="Times New Roman"/>
          <w:sz w:val="24"/>
          <w:szCs w:val="24"/>
        </w:rPr>
        <w:t xml:space="preserve"> </w:t>
      </w:r>
      <w:r w:rsidR="00967DEC" w:rsidRPr="00967DEC">
        <w:rPr>
          <w:rFonts w:ascii="Times New Roman" w:hAnsi="Times New Roman" w:cs="Times New Roman"/>
          <w:sz w:val="24"/>
          <w:szCs w:val="24"/>
        </w:rPr>
        <w:t>c</w:t>
      </w:r>
      <w:r w:rsidR="004F759A">
        <w:rPr>
          <w:rFonts w:ascii="Times New Roman" w:hAnsi="Times New Roman" w:cs="Times New Roman"/>
          <w:sz w:val="24"/>
          <w:szCs w:val="24"/>
        </w:rPr>
        <w:t>are au</w:t>
      </w:r>
      <w:r w:rsidR="00967DEC" w:rsidRPr="00967DEC">
        <w:rPr>
          <w:rFonts w:ascii="Times New Roman" w:hAnsi="Times New Roman" w:cs="Times New Roman"/>
          <w:sz w:val="24"/>
          <w:szCs w:val="24"/>
        </w:rPr>
        <w:t xml:space="preserve"> planuri de management aprobate, </w:t>
      </w:r>
      <w:r w:rsidR="00967DEC">
        <w:rPr>
          <w:rFonts w:ascii="Times New Roman" w:hAnsi="Times New Roman" w:cs="Times New Roman"/>
          <w:sz w:val="24"/>
          <w:szCs w:val="24"/>
        </w:rPr>
        <w:t xml:space="preserve">precum </w:t>
      </w:r>
      <w:r w:rsidR="00967DEC" w:rsidRPr="00967DEC">
        <w:rPr>
          <w:rFonts w:ascii="Times New Roman" w:hAnsi="Times New Roman" w:cs="Times New Roman"/>
          <w:sz w:val="24"/>
          <w:szCs w:val="24"/>
        </w:rPr>
        <w:t>și</w:t>
      </w:r>
      <w:r w:rsidR="00967DEC">
        <w:rPr>
          <w:rFonts w:ascii="Times New Roman" w:hAnsi="Times New Roman" w:cs="Times New Roman"/>
          <w:sz w:val="24"/>
          <w:szCs w:val="24"/>
        </w:rPr>
        <w:t xml:space="preserve"> </w:t>
      </w:r>
      <w:r w:rsidR="00ED7468">
        <w:rPr>
          <w:rFonts w:ascii="Times New Roman" w:hAnsi="Times New Roman" w:cs="Times New Roman"/>
          <w:sz w:val="24"/>
          <w:szCs w:val="24"/>
        </w:rPr>
        <w:t xml:space="preserve">zonele </w:t>
      </w:r>
      <w:r w:rsidR="008D5969">
        <w:rPr>
          <w:rFonts w:ascii="Times New Roman" w:hAnsi="Times New Roman" w:cs="Times New Roman"/>
          <w:sz w:val="24"/>
          <w:szCs w:val="24"/>
        </w:rPr>
        <w:t>inclus</w:t>
      </w:r>
      <w:r w:rsidR="00ED7468">
        <w:rPr>
          <w:rFonts w:ascii="Times New Roman" w:hAnsi="Times New Roman" w:cs="Times New Roman"/>
          <w:sz w:val="24"/>
          <w:szCs w:val="24"/>
        </w:rPr>
        <w:t>e</w:t>
      </w:r>
      <w:r w:rsidR="004F759A">
        <w:rPr>
          <w:rFonts w:ascii="Times New Roman" w:hAnsi="Times New Roman" w:cs="Times New Roman"/>
          <w:sz w:val="24"/>
          <w:szCs w:val="24"/>
        </w:rPr>
        <w:t xml:space="preserve"> </w:t>
      </w:r>
      <w:r w:rsidR="008D5969">
        <w:rPr>
          <w:rFonts w:ascii="Times New Roman" w:hAnsi="Times New Roman" w:cs="Times New Roman"/>
          <w:sz w:val="24"/>
          <w:szCs w:val="24"/>
        </w:rPr>
        <w:t>în</w:t>
      </w:r>
      <w:r w:rsidR="00967DEC" w:rsidRPr="00967DEC">
        <w:rPr>
          <w:rFonts w:ascii="Times New Roman" w:hAnsi="Times New Roman" w:cs="Times New Roman"/>
          <w:sz w:val="24"/>
          <w:szCs w:val="24"/>
        </w:rPr>
        <w:t xml:space="preserve"> Catalogul pădurilor virgine și cvasivirgine</w:t>
      </w:r>
      <w:r w:rsidR="007D312F">
        <w:rPr>
          <w:rFonts w:ascii="Times New Roman" w:hAnsi="Times New Roman" w:cs="Times New Roman"/>
          <w:sz w:val="24"/>
          <w:szCs w:val="24"/>
        </w:rPr>
        <w:t xml:space="preserve"> care conform regimului silvic sunt zone aflate în T1</w:t>
      </w:r>
      <w:r w:rsidR="00967DEC">
        <w:rPr>
          <w:rFonts w:ascii="Times New Roman" w:hAnsi="Times New Roman" w:cs="Times New Roman"/>
          <w:sz w:val="24"/>
          <w:szCs w:val="24"/>
        </w:rPr>
        <w:t>,</w:t>
      </w:r>
      <w:r w:rsidR="007D312F">
        <w:rPr>
          <w:rFonts w:ascii="Times New Roman" w:hAnsi="Times New Roman" w:cs="Times New Roman"/>
          <w:sz w:val="24"/>
          <w:szCs w:val="24"/>
        </w:rPr>
        <w:t xml:space="preserve"> regim de non-intervenție,</w:t>
      </w:r>
      <w:r w:rsidR="00967DEC">
        <w:rPr>
          <w:rFonts w:ascii="Times New Roman" w:hAnsi="Times New Roman" w:cs="Times New Roman"/>
          <w:sz w:val="24"/>
          <w:szCs w:val="24"/>
        </w:rPr>
        <w:t xml:space="preserve"> </w:t>
      </w:r>
      <w:r w:rsidR="000A745B">
        <w:rPr>
          <w:rFonts w:ascii="Times New Roman" w:hAnsi="Times New Roman" w:cs="Times New Roman"/>
          <w:sz w:val="24"/>
          <w:szCs w:val="24"/>
        </w:rPr>
        <w:t>după cum urmează:</w:t>
      </w:r>
    </w:p>
    <w:p w14:paraId="628DC2F4" w14:textId="0071D7A0" w:rsidR="00CA334F" w:rsidRPr="000A745B" w:rsidRDefault="00B422D7" w:rsidP="000A745B">
      <w:pPr>
        <w:pStyle w:val="ListParagraph"/>
        <w:numPr>
          <w:ilvl w:val="0"/>
          <w:numId w:val="5"/>
        </w:numPr>
        <w:autoSpaceDE w:val="0"/>
        <w:autoSpaceDN w:val="0"/>
        <w:adjustRightInd w:val="0"/>
        <w:spacing w:line="276" w:lineRule="auto"/>
        <w:jc w:val="both"/>
        <w:rPr>
          <w:rFonts w:cs="Times New Roman"/>
          <w:szCs w:val="24"/>
          <w:lang w:val="ro-RO"/>
        </w:rPr>
      </w:pPr>
      <w:r>
        <w:rPr>
          <w:rFonts w:cs="Times New Roman"/>
          <w:szCs w:val="24"/>
          <w:lang w:val="ro-RO"/>
        </w:rPr>
        <w:t xml:space="preserve">384 </w:t>
      </w:r>
      <w:r w:rsidR="00CA334F" w:rsidRPr="000A745B">
        <w:rPr>
          <w:rFonts w:cs="Times New Roman"/>
          <w:szCs w:val="24"/>
          <w:lang w:val="ro-RO"/>
        </w:rPr>
        <w:t>de zone cu păduri virgine și cvasivirgine în care se aplică măsurile specifice pădurilor cu funcții speciale de protecție</w:t>
      </w:r>
      <w:r w:rsidR="00465417">
        <w:rPr>
          <w:rFonts w:cs="Times New Roman"/>
          <w:szCs w:val="24"/>
          <w:lang w:val="ro-RO"/>
        </w:rPr>
        <w:t xml:space="preserve"> și</w:t>
      </w:r>
      <w:r w:rsidR="00CA334F" w:rsidRPr="000A745B">
        <w:rPr>
          <w:rFonts w:cs="Times New Roman"/>
          <w:szCs w:val="24"/>
          <w:lang w:val="ro-RO"/>
        </w:rPr>
        <w:t xml:space="preserve"> în care este interzisă exploatarea lemnului sau a altor produse</w:t>
      </w:r>
      <w:r w:rsidR="004F759A">
        <w:rPr>
          <w:rFonts w:cs="Times New Roman"/>
          <w:szCs w:val="24"/>
          <w:lang w:val="ro-RO"/>
        </w:rPr>
        <w:t>;</w:t>
      </w:r>
    </w:p>
    <w:p w14:paraId="40BA8B0B" w14:textId="34716158" w:rsidR="000A745B" w:rsidRPr="000A745B" w:rsidRDefault="00B422D7" w:rsidP="000A745B">
      <w:pPr>
        <w:pStyle w:val="ListParagraph"/>
        <w:numPr>
          <w:ilvl w:val="0"/>
          <w:numId w:val="5"/>
        </w:numPr>
        <w:spacing w:line="276" w:lineRule="auto"/>
        <w:jc w:val="both"/>
        <w:rPr>
          <w:rFonts w:cs="Times New Roman"/>
          <w:szCs w:val="24"/>
          <w:lang w:val="ro-RO"/>
        </w:rPr>
      </w:pPr>
      <w:r>
        <w:rPr>
          <w:rFonts w:cs="Times New Roman"/>
          <w:szCs w:val="24"/>
          <w:lang w:val="ro-RO"/>
        </w:rPr>
        <w:t xml:space="preserve">13 </w:t>
      </w:r>
      <w:r w:rsidR="00CA334F" w:rsidRPr="000A745B">
        <w:rPr>
          <w:rFonts w:cs="Times New Roman"/>
          <w:szCs w:val="24"/>
          <w:lang w:val="ro-RO"/>
        </w:rPr>
        <w:t>zonele de protecție strictă din parcuri naționale și naturale</w:t>
      </w:r>
      <w:r>
        <w:rPr>
          <w:rFonts w:cs="Times New Roman"/>
          <w:szCs w:val="24"/>
          <w:lang w:val="ro-RO"/>
        </w:rPr>
        <w:t>;</w:t>
      </w:r>
    </w:p>
    <w:p w14:paraId="4334E9E2" w14:textId="0604394C" w:rsidR="00C73F7D" w:rsidRDefault="00B422D7" w:rsidP="00C73F7D">
      <w:pPr>
        <w:pStyle w:val="ListParagraph"/>
        <w:numPr>
          <w:ilvl w:val="0"/>
          <w:numId w:val="5"/>
        </w:numPr>
        <w:spacing w:line="276" w:lineRule="auto"/>
        <w:jc w:val="both"/>
        <w:rPr>
          <w:rFonts w:cs="Times New Roman"/>
          <w:szCs w:val="24"/>
          <w:lang w:val="ro-RO"/>
        </w:rPr>
      </w:pPr>
      <w:r>
        <w:rPr>
          <w:rFonts w:cs="Times New Roman"/>
          <w:szCs w:val="24"/>
          <w:lang w:val="ro-RO"/>
        </w:rPr>
        <w:t>11</w:t>
      </w:r>
      <w:r w:rsidR="000A745B" w:rsidRPr="000A745B">
        <w:rPr>
          <w:rFonts w:cs="Times New Roman"/>
          <w:szCs w:val="24"/>
          <w:lang w:val="ro-RO"/>
        </w:rPr>
        <w:t xml:space="preserve"> zone</w:t>
      </w:r>
      <w:r>
        <w:rPr>
          <w:rFonts w:cs="Times New Roman"/>
          <w:szCs w:val="24"/>
          <w:lang w:val="ro-RO"/>
        </w:rPr>
        <w:t xml:space="preserve"> cu </w:t>
      </w:r>
      <w:r w:rsidR="007D312F" w:rsidRPr="007D312F">
        <w:rPr>
          <w:rFonts w:cs="Times New Roman"/>
          <w:szCs w:val="24"/>
          <w:lang w:val="ro-RO"/>
        </w:rPr>
        <w:t>”Păduri de fag primare și seculare din Carpați și alte regiuni ale Europei”</w:t>
      </w:r>
      <w:r>
        <w:rPr>
          <w:rFonts w:cs="Times New Roman"/>
          <w:szCs w:val="24"/>
          <w:lang w:val="ro-RO"/>
        </w:rPr>
        <w:t xml:space="preserve"> </w:t>
      </w:r>
      <w:r w:rsidR="007D312F">
        <w:rPr>
          <w:rFonts w:cs="Times New Roman"/>
          <w:szCs w:val="24"/>
          <w:lang w:val="ro-RO"/>
        </w:rPr>
        <w:t xml:space="preserve"> </w:t>
      </w:r>
      <w:r>
        <w:rPr>
          <w:rFonts w:cs="Times New Roman"/>
          <w:szCs w:val="24"/>
          <w:lang w:val="ro-RO"/>
        </w:rPr>
        <w:t xml:space="preserve">din </w:t>
      </w:r>
      <w:r w:rsidRPr="007D312F">
        <w:rPr>
          <w:rFonts w:cs="Times New Roman"/>
          <w:szCs w:val="24"/>
          <w:lang w:val="ro-RO"/>
        </w:rPr>
        <w:t>Situl Patrimoniului Mondial UNESCO</w:t>
      </w:r>
      <w:r w:rsidR="00A75E06">
        <w:rPr>
          <w:rFonts w:cs="Times New Roman"/>
          <w:szCs w:val="24"/>
          <w:lang w:val="ro-RO"/>
        </w:rPr>
        <w:t>.</w:t>
      </w:r>
    </w:p>
    <w:p w14:paraId="15D0AF4F" w14:textId="77777777" w:rsidR="005753F7" w:rsidRDefault="007D312F" w:rsidP="005753F7">
      <w:pPr>
        <w:spacing w:before="0" w:after="0"/>
        <w:ind w:firstLine="360"/>
        <w:rPr>
          <w:rFonts w:ascii="Times New Roman" w:hAnsi="Times New Roman" w:cs="Times New Roman"/>
          <w:sz w:val="24"/>
          <w:szCs w:val="24"/>
        </w:rPr>
      </w:pPr>
      <w:r w:rsidRPr="00495CA8">
        <w:rPr>
          <w:rFonts w:ascii="Times New Roman" w:hAnsi="Times New Roman" w:cs="Times New Roman"/>
          <w:sz w:val="24"/>
          <w:szCs w:val="24"/>
        </w:rPr>
        <w:t xml:space="preserve">Pentru evitarea suprapunerilor și, implicit, </w:t>
      </w:r>
      <w:r w:rsidR="00A75B2B" w:rsidRPr="00495CA8">
        <w:rPr>
          <w:rFonts w:ascii="Times New Roman" w:hAnsi="Times New Roman" w:cs="Times New Roman"/>
          <w:sz w:val="24"/>
          <w:szCs w:val="24"/>
        </w:rPr>
        <w:t>a dublării suprafețelor, zonele cu păduri virgine și cvasivirgine care se suprapun cu zonele de păduri UNESCO au fost selectate, iar în cazul în care suprafețe din UNESC</w:t>
      </w:r>
      <w:r w:rsidR="004E0809" w:rsidRPr="00495CA8">
        <w:rPr>
          <w:rFonts w:ascii="Times New Roman" w:hAnsi="Times New Roman" w:cs="Times New Roman"/>
          <w:sz w:val="24"/>
          <w:szCs w:val="24"/>
        </w:rPr>
        <w:t>O</w:t>
      </w:r>
      <w:r w:rsidR="00A75B2B" w:rsidRPr="00495CA8">
        <w:rPr>
          <w:rFonts w:ascii="Times New Roman" w:hAnsi="Times New Roman" w:cs="Times New Roman"/>
          <w:sz w:val="24"/>
          <w:szCs w:val="24"/>
        </w:rPr>
        <w:t xml:space="preserve"> au fost identificate în afara pădurilor virgine și cvasivirgine</w:t>
      </w:r>
      <w:r w:rsidR="00C73F7D" w:rsidRPr="00495CA8">
        <w:rPr>
          <w:rFonts w:ascii="Times New Roman" w:hAnsi="Times New Roman" w:cs="Times New Roman"/>
          <w:sz w:val="24"/>
          <w:szCs w:val="24"/>
        </w:rPr>
        <w:t>,</w:t>
      </w:r>
      <w:r w:rsidR="00A75B2B" w:rsidRPr="00495CA8">
        <w:rPr>
          <w:rFonts w:ascii="Times New Roman" w:hAnsi="Times New Roman" w:cs="Times New Roman"/>
          <w:sz w:val="24"/>
          <w:szCs w:val="24"/>
        </w:rPr>
        <w:t xml:space="preserve"> au fost </w:t>
      </w:r>
      <w:r w:rsidR="004E0809" w:rsidRPr="00495CA8">
        <w:rPr>
          <w:rFonts w:ascii="Times New Roman" w:hAnsi="Times New Roman" w:cs="Times New Roman"/>
          <w:sz w:val="24"/>
          <w:szCs w:val="24"/>
        </w:rPr>
        <w:t>evidențiate în GIS, astfel încât să nu se dubleze suprafața</w:t>
      </w:r>
      <w:r w:rsidR="00C73F7D" w:rsidRPr="00495CA8">
        <w:rPr>
          <w:rFonts w:ascii="Times New Roman" w:hAnsi="Times New Roman" w:cs="Times New Roman"/>
          <w:sz w:val="24"/>
          <w:szCs w:val="24"/>
        </w:rPr>
        <w:t xml:space="preserve"> acestora.</w:t>
      </w:r>
    </w:p>
    <w:p w14:paraId="5484B273" w14:textId="449EA946" w:rsidR="00A8358F" w:rsidRPr="000A745B" w:rsidRDefault="0002385A" w:rsidP="005753F7">
      <w:pPr>
        <w:spacing w:before="0" w:after="0"/>
        <w:ind w:firstLine="360"/>
        <w:rPr>
          <w:rFonts w:ascii="Times New Roman" w:hAnsi="Times New Roman" w:cs="Times New Roman"/>
          <w:color w:val="auto"/>
          <w:sz w:val="24"/>
          <w:szCs w:val="24"/>
        </w:rPr>
      </w:pPr>
      <w:r w:rsidRPr="000A745B">
        <w:rPr>
          <w:rFonts w:ascii="Times New Roman" w:hAnsi="Times New Roman" w:cs="Times New Roman"/>
          <w:color w:val="auto"/>
          <w:sz w:val="24"/>
          <w:szCs w:val="24"/>
        </w:rPr>
        <w:t xml:space="preserve">Proiectul de ordin </w:t>
      </w:r>
      <w:r w:rsidR="00523783" w:rsidRPr="000A745B">
        <w:rPr>
          <w:rFonts w:ascii="Times New Roman" w:hAnsi="Times New Roman" w:cs="Times New Roman"/>
          <w:color w:val="auto"/>
          <w:sz w:val="24"/>
          <w:szCs w:val="24"/>
        </w:rPr>
        <w:t>va fi postat</w:t>
      </w:r>
      <w:r w:rsidRPr="000A745B">
        <w:rPr>
          <w:rFonts w:ascii="Times New Roman" w:hAnsi="Times New Roman" w:cs="Times New Roman"/>
          <w:color w:val="auto"/>
          <w:sz w:val="24"/>
          <w:szCs w:val="24"/>
        </w:rPr>
        <w:t xml:space="preserve"> </w:t>
      </w:r>
      <w:r w:rsidR="00523783" w:rsidRPr="000A745B">
        <w:rPr>
          <w:rFonts w:ascii="Times New Roman" w:hAnsi="Times New Roman" w:cs="Times New Roman"/>
          <w:color w:val="auto"/>
          <w:sz w:val="24"/>
          <w:szCs w:val="24"/>
        </w:rPr>
        <w:t>pentru</w:t>
      </w:r>
      <w:r w:rsidRPr="000A745B">
        <w:rPr>
          <w:rFonts w:ascii="Times New Roman" w:hAnsi="Times New Roman" w:cs="Times New Roman"/>
          <w:color w:val="auto"/>
          <w:sz w:val="24"/>
          <w:szCs w:val="24"/>
        </w:rPr>
        <w:t xml:space="preserve"> consultare publică  pe pagina web a autorității publice centrale pentru protecția mediului, la secțiunea transparență decizională, pentru o perioadă de 30 de zile lucrătoare, conform prevederilor art. 7 din Legea nr. 52/2003 privind transparența decizională în administrația publică, republicată</w:t>
      </w:r>
      <w:r w:rsidR="00C455DD" w:rsidRPr="000A745B">
        <w:rPr>
          <w:rFonts w:ascii="Times New Roman" w:hAnsi="Times New Roman" w:cs="Times New Roman"/>
          <w:color w:val="auto"/>
          <w:sz w:val="24"/>
          <w:szCs w:val="24"/>
        </w:rPr>
        <w:t>.</w:t>
      </w:r>
    </w:p>
    <w:p w14:paraId="0897AB60" w14:textId="70EB538B" w:rsidR="00542113" w:rsidRDefault="00974BBD" w:rsidP="00C73F7D">
      <w:pPr>
        <w:spacing w:before="0" w:after="0"/>
        <w:ind w:right="-17" w:firstLine="720"/>
        <w:rPr>
          <w:rFonts w:ascii="Times New Roman" w:eastAsia="MS Mincho" w:hAnsi="Times New Roman" w:cs="Times New Roman"/>
          <w:b/>
          <w:color w:val="auto"/>
          <w:sz w:val="24"/>
          <w:szCs w:val="24"/>
        </w:rPr>
      </w:pPr>
      <w:r w:rsidRPr="000A745B">
        <w:rPr>
          <w:rFonts w:ascii="Times New Roman" w:eastAsia="MS Mincho" w:hAnsi="Times New Roman" w:cs="Times New Roman"/>
          <w:color w:val="auto"/>
          <w:sz w:val="24"/>
          <w:szCs w:val="24"/>
        </w:rPr>
        <w:t xml:space="preserve">Având în vedere cele </w:t>
      </w:r>
      <w:r w:rsidR="00661EE9" w:rsidRPr="000A745B">
        <w:rPr>
          <w:rFonts w:ascii="Times New Roman" w:eastAsia="MS Mincho" w:hAnsi="Times New Roman" w:cs="Times New Roman"/>
          <w:color w:val="auto"/>
          <w:sz w:val="24"/>
          <w:szCs w:val="24"/>
        </w:rPr>
        <w:t>menționate</w:t>
      </w:r>
      <w:r w:rsidRPr="000A745B">
        <w:rPr>
          <w:rFonts w:ascii="Times New Roman" w:eastAsia="MS Mincho" w:hAnsi="Times New Roman" w:cs="Times New Roman"/>
          <w:color w:val="auto"/>
          <w:sz w:val="24"/>
          <w:szCs w:val="24"/>
        </w:rPr>
        <w:t>, propunem spre aprobare</w:t>
      </w:r>
      <w:r w:rsidR="00C455DD" w:rsidRPr="000A745B">
        <w:rPr>
          <w:rFonts w:ascii="Times New Roman" w:eastAsia="MS Mincho" w:hAnsi="Times New Roman" w:cs="Times New Roman"/>
          <w:color w:val="auto"/>
          <w:sz w:val="24"/>
          <w:szCs w:val="24"/>
        </w:rPr>
        <w:t xml:space="preserve"> </w:t>
      </w:r>
      <w:r w:rsidR="006F294A" w:rsidRPr="000A745B">
        <w:rPr>
          <w:rFonts w:ascii="Times New Roman" w:eastAsia="MS Mincho" w:hAnsi="Times New Roman" w:cs="Times New Roman"/>
          <w:color w:val="auto"/>
          <w:sz w:val="24"/>
          <w:szCs w:val="24"/>
        </w:rPr>
        <w:t>în ved</w:t>
      </w:r>
      <w:r w:rsidR="00990ACE" w:rsidRPr="000A745B">
        <w:rPr>
          <w:rFonts w:ascii="Times New Roman" w:eastAsia="MS Mincho" w:hAnsi="Times New Roman" w:cs="Times New Roman"/>
          <w:color w:val="auto"/>
          <w:sz w:val="24"/>
          <w:szCs w:val="24"/>
        </w:rPr>
        <w:t>e</w:t>
      </w:r>
      <w:r w:rsidR="006F294A" w:rsidRPr="000A745B">
        <w:rPr>
          <w:rFonts w:ascii="Times New Roman" w:eastAsia="MS Mincho" w:hAnsi="Times New Roman" w:cs="Times New Roman"/>
          <w:color w:val="auto"/>
          <w:sz w:val="24"/>
          <w:szCs w:val="24"/>
        </w:rPr>
        <w:t xml:space="preserve">rea consultării publice </w:t>
      </w:r>
      <w:r w:rsidRPr="000A745B">
        <w:rPr>
          <w:rFonts w:ascii="Times New Roman" w:eastAsia="MS Mincho" w:hAnsi="Times New Roman" w:cs="Times New Roman"/>
          <w:color w:val="auto"/>
          <w:sz w:val="24"/>
          <w:szCs w:val="24"/>
        </w:rPr>
        <w:t xml:space="preserve"> prezentul proiect de </w:t>
      </w:r>
      <w:r w:rsidRPr="000A745B">
        <w:rPr>
          <w:rFonts w:ascii="Times New Roman" w:eastAsia="MS Mincho" w:hAnsi="Times New Roman" w:cs="Times New Roman"/>
          <w:b/>
          <w:color w:val="auto"/>
          <w:sz w:val="24"/>
          <w:szCs w:val="24"/>
        </w:rPr>
        <w:t>Ordin</w:t>
      </w:r>
      <w:r w:rsidR="00C455DD" w:rsidRPr="000A745B">
        <w:rPr>
          <w:rFonts w:ascii="Times New Roman" w:hAnsi="Times New Roman" w:cs="Times New Roman"/>
          <w:sz w:val="24"/>
          <w:szCs w:val="24"/>
        </w:rPr>
        <w:t xml:space="preserve"> </w:t>
      </w:r>
      <w:r w:rsidR="00C455DD" w:rsidRPr="000A745B">
        <w:rPr>
          <w:rFonts w:ascii="Times New Roman" w:eastAsia="MS Mincho" w:hAnsi="Times New Roman" w:cs="Times New Roman"/>
          <w:b/>
          <w:color w:val="auto"/>
          <w:sz w:val="24"/>
          <w:szCs w:val="24"/>
        </w:rPr>
        <w:t xml:space="preserve">privind </w:t>
      </w:r>
      <w:r w:rsidR="00C73F7D" w:rsidRPr="00C73F7D">
        <w:rPr>
          <w:rFonts w:ascii="Times New Roman" w:eastAsia="MS Mincho" w:hAnsi="Times New Roman" w:cs="Times New Roman"/>
          <w:b/>
          <w:color w:val="auto"/>
          <w:sz w:val="24"/>
          <w:szCs w:val="24"/>
        </w:rPr>
        <w:t xml:space="preserve">aprobarea </w:t>
      </w:r>
      <w:r w:rsidR="008417C9" w:rsidRPr="008417C9">
        <w:rPr>
          <w:rFonts w:ascii="Times New Roman" w:eastAsia="MS Mincho" w:hAnsi="Times New Roman" w:cs="Times New Roman"/>
          <w:b/>
          <w:color w:val="auto"/>
          <w:sz w:val="24"/>
          <w:szCs w:val="24"/>
        </w:rPr>
        <w:t>Listei zonelor de protecție strictă din parcurile naționale și naturale, din Rezervația Biosferei Delta Dunării și a zonelor strict protejate din Situl Patrimoniului Mondial UNESCO ”Păduri de fag primare și seculare din Carpați și alte regiuni ale Europei” și din pădurile virgine și cvasivirgine</w:t>
      </w:r>
      <w:r w:rsidR="00C73F7D">
        <w:rPr>
          <w:rFonts w:ascii="Times New Roman" w:eastAsia="MS Mincho" w:hAnsi="Times New Roman" w:cs="Times New Roman"/>
          <w:b/>
          <w:color w:val="auto"/>
          <w:sz w:val="24"/>
          <w:szCs w:val="24"/>
        </w:rPr>
        <w:t>.</w:t>
      </w:r>
    </w:p>
    <w:p w14:paraId="4ABBBEDA" w14:textId="77777777" w:rsidR="00C73F7D" w:rsidRPr="000A745B" w:rsidRDefault="00C73F7D" w:rsidP="00C73F7D">
      <w:pPr>
        <w:spacing w:before="0" w:after="0"/>
        <w:ind w:right="-17" w:firstLine="720"/>
        <w:rPr>
          <w:rFonts w:ascii="Times New Roman" w:hAnsi="Times New Roman" w:cs="Times New Roman"/>
          <w:b/>
          <w:bCs/>
          <w:color w:val="auto"/>
          <w:sz w:val="24"/>
          <w:szCs w:val="24"/>
        </w:rPr>
      </w:pPr>
    </w:p>
    <w:p w14:paraId="4AA00700" w14:textId="77777777" w:rsidR="008417C9" w:rsidRDefault="008417C9" w:rsidP="00495CA8">
      <w:pPr>
        <w:spacing w:before="0" w:after="0"/>
        <w:ind w:right="-14"/>
        <w:jc w:val="left"/>
        <w:rPr>
          <w:rFonts w:ascii="Times New Roman" w:eastAsia="Times New Roman" w:hAnsi="Times New Roman" w:cs="Times New Roman"/>
          <w:b/>
          <w:bCs/>
          <w:sz w:val="24"/>
          <w:szCs w:val="24"/>
        </w:rPr>
      </w:pPr>
    </w:p>
    <w:p w14:paraId="4D90383A" w14:textId="77777777" w:rsidR="008417C9" w:rsidRPr="00495CA8" w:rsidRDefault="008417C9" w:rsidP="00495CA8">
      <w:pPr>
        <w:spacing w:before="0" w:after="0"/>
        <w:ind w:right="-14"/>
        <w:jc w:val="left"/>
        <w:rPr>
          <w:rFonts w:ascii="Times New Roman" w:eastAsia="MS Mincho" w:hAnsi="Times New Roman" w:cs="Times New Roman"/>
          <w:b/>
          <w:bCs/>
          <w:color w:val="auto"/>
          <w:sz w:val="24"/>
          <w:szCs w:val="24"/>
        </w:rPr>
      </w:pPr>
    </w:p>
    <w:sectPr w:rsidR="008417C9" w:rsidRPr="00495CA8" w:rsidSect="00534256">
      <w:footerReference w:type="default" r:id="rId8"/>
      <w:headerReference w:type="first" r:id="rId9"/>
      <w:pgSz w:w="11907" w:h="16839" w:code="9"/>
      <w:pgMar w:top="1440" w:right="1440" w:bottom="1440" w:left="144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136A" w14:textId="77777777" w:rsidR="00534256" w:rsidRDefault="00534256" w:rsidP="00F721A4">
      <w:pPr>
        <w:spacing w:after="0" w:line="240" w:lineRule="auto"/>
      </w:pPr>
      <w:r>
        <w:separator/>
      </w:r>
    </w:p>
  </w:endnote>
  <w:endnote w:type="continuationSeparator" w:id="0">
    <w:p w14:paraId="51CE389C" w14:textId="77777777" w:rsidR="00534256" w:rsidRDefault="0053425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CF23" w14:textId="06C03552" w:rsidR="00CC34D2" w:rsidRPr="00CC34D2" w:rsidRDefault="00CC34D2" w:rsidP="005B7E85">
    <w:pPr>
      <w:pStyle w:val="Footer"/>
      <w:jc w:val="left"/>
      <w:rPr>
        <w:rFonts w:ascii="Arial" w:eastAsia="Arial" w:hAnsi="Arial" w:cs="Arial"/>
        <w:color w:val="BFBFBF" w:themeColor="background1" w:themeShade="BF"/>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F878" w14:textId="77777777" w:rsidR="00534256" w:rsidRDefault="00534256" w:rsidP="00F721A4">
      <w:pPr>
        <w:spacing w:after="0" w:line="240" w:lineRule="auto"/>
      </w:pPr>
      <w:r>
        <w:separator/>
      </w:r>
    </w:p>
  </w:footnote>
  <w:footnote w:type="continuationSeparator" w:id="0">
    <w:p w14:paraId="0D340C5F" w14:textId="77777777" w:rsidR="00534256" w:rsidRDefault="0053425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113" w14:textId="60933186" w:rsidR="004A53B3" w:rsidRDefault="004A53B3" w:rsidP="004A53B3">
    <w:pPr>
      <w:pStyle w:val="Header"/>
    </w:pPr>
    <w:r>
      <w:rPr>
        <w:noProof/>
        <w:lang w:eastAsia="ro-RO"/>
      </w:rPr>
      <w:drawing>
        <wp:anchor distT="0" distB="0" distL="114300" distR="114300" simplePos="0" relativeHeight="251657728" behindDoc="0" locked="0" layoutInCell="1" allowOverlap="1" wp14:anchorId="1CAFA299" wp14:editId="18FD973C">
          <wp:simplePos x="0" y="0"/>
          <wp:positionH relativeFrom="column">
            <wp:posOffset>-135255</wp:posOffset>
          </wp:positionH>
          <wp:positionV relativeFrom="paragraph">
            <wp:posOffset>285750</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C0A3E" w14:textId="77777777" w:rsidR="004A53B3" w:rsidRDefault="004A53B3" w:rsidP="004A53B3">
    <w:pPr>
      <w:pStyle w:val="Header"/>
    </w:pPr>
  </w:p>
  <w:p w14:paraId="4EC192D0" w14:textId="77777777" w:rsidR="00BE170E" w:rsidRDefault="00BE170E">
    <w:pPr>
      <w:pStyle w:val="Header"/>
    </w:pPr>
  </w:p>
  <w:p w14:paraId="732A086F"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75851"/>
    <w:multiLevelType w:val="hybridMultilevel"/>
    <w:tmpl w:val="876CB8E2"/>
    <w:lvl w:ilvl="0" w:tplc="E3E44020">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A71B5"/>
    <w:multiLevelType w:val="hybridMultilevel"/>
    <w:tmpl w:val="98F0B546"/>
    <w:lvl w:ilvl="0" w:tplc="02A24392">
      <w:start w:val="5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661403"/>
    <w:multiLevelType w:val="hybridMultilevel"/>
    <w:tmpl w:val="58201C50"/>
    <w:lvl w:ilvl="0" w:tplc="C51C5460">
      <w:start w:val="5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C16F4"/>
    <w:multiLevelType w:val="hybridMultilevel"/>
    <w:tmpl w:val="4B044E1E"/>
    <w:lvl w:ilvl="0" w:tplc="0296A58A">
      <w:start w:val="5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069A7"/>
    <w:multiLevelType w:val="hybridMultilevel"/>
    <w:tmpl w:val="074A1DD8"/>
    <w:lvl w:ilvl="0" w:tplc="0C00000F">
      <w:start w:val="1"/>
      <w:numFmt w:val="decimal"/>
      <w:lvlText w:val="%1."/>
      <w:lvlJc w:val="left"/>
      <w:pPr>
        <w:ind w:left="501" w:hanging="360"/>
      </w:pPr>
    </w:lvl>
    <w:lvl w:ilvl="1" w:tplc="0C000019" w:tentative="1">
      <w:start w:val="1"/>
      <w:numFmt w:val="lowerLetter"/>
      <w:lvlText w:val="%2."/>
      <w:lvlJc w:val="left"/>
      <w:pPr>
        <w:ind w:left="1221" w:hanging="360"/>
      </w:pPr>
    </w:lvl>
    <w:lvl w:ilvl="2" w:tplc="0C00001B" w:tentative="1">
      <w:start w:val="1"/>
      <w:numFmt w:val="lowerRoman"/>
      <w:lvlText w:val="%3."/>
      <w:lvlJc w:val="right"/>
      <w:pPr>
        <w:ind w:left="1941" w:hanging="180"/>
      </w:pPr>
    </w:lvl>
    <w:lvl w:ilvl="3" w:tplc="0C00000F" w:tentative="1">
      <w:start w:val="1"/>
      <w:numFmt w:val="decimal"/>
      <w:lvlText w:val="%4."/>
      <w:lvlJc w:val="left"/>
      <w:pPr>
        <w:ind w:left="2661" w:hanging="360"/>
      </w:pPr>
    </w:lvl>
    <w:lvl w:ilvl="4" w:tplc="0C000019" w:tentative="1">
      <w:start w:val="1"/>
      <w:numFmt w:val="lowerLetter"/>
      <w:lvlText w:val="%5."/>
      <w:lvlJc w:val="left"/>
      <w:pPr>
        <w:ind w:left="3381" w:hanging="360"/>
      </w:pPr>
    </w:lvl>
    <w:lvl w:ilvl="5" w:tplc="0C00001B" w:tentative="1">
      <w:start w:val="1"/>
      <w:numFmt w:val="lowerRoman"/>
      <w:lvlText w:val="%6."/>
      <w:lvlJc w:val="right"/>
      <w:pPr>
        <w:ind w:left="4101" w:hanging="180"/>
      </w:pPr>
    </w:lvl>
    <w:lvl w:ilvl="6" w:tplc="0C00000F" w:tentative="1">
      <w:start w:val="1"/>
      <w:numFmt w:val="decimal"/>
      <w:lvlText w:val="%7."/>
      <w:lvlJc w:val="left"/>
      <w:pPr>
        <w:ind w:left="4821" w:hanging="360"/>
      </w:pPr>
    </w:lvl>
    <w:lvl w:ilvl="7" w:tplc="0C000019" w:tentative="1">
      <w:start w:val="1"/>
      <w:numFmt w:val="lowerLetter"/>
      <w:lvlText w:val="%8."/>
      <w:lvlJc w:val="left"/>
      <w:pPr>
        <w:ind w:left="5541" w:hanging="360"/>
      </w:pPr>
    </w:lvl>
    <w:lvl w:ilvl="8" w:tplc="0C00001B" w:tentative="1">
      <w:start w:val="1"/>
      <w:numFmt w:val="lowerRoman"/>
      <w:lvlText w:val="%9."/>
      <w:lvlJc w:val="right"/>
      <w:pPr>
        <w:ind w:left="6261" w:hanging="180"/>
      </w:pPr>
    </w:lvl>
  </w:abstractNum>
  <w:num w:numId="1" w16cid:durableId="2068605954">
    <w:abstractNumId w:val="4"/>
  </w:num>
  <w:num w:numId="2" w16cid:durableId="305010896">
    <w:abstractNumId w:val="0"/>
  </w:num>
  <w:num w:numId="3" w16cid:durableId="1956281255">
    <w:abstractNumId w:val="3"/>
  </w:num>
  <w:num w:numId="4" w16cid:durableId="932711907">
    <w:abstractNumId w:val="1"/>
  </w:num>
  <w:num w:numId="5" w16cid:durableId="1077048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169AC"/>
    <w:rsid w:val="0002205B"/>
    <w:rsid w:val="0002385A"/>
    <w:rsid w:val="00032448"/>
    <w:rsid w:val="00034709"/>
    <w:rsid w:val="00043CF7"/>
    <w:rsid w:val="0004757D"/>
    <w:rsid w:val="00055FD0"/>
    <w:rsid w:val="00060877"/>
    <w:rsid w:val="0006589C"/>
    <w:rsid w:val="00076776"/>
    <w:rsid w:val="00077E84"/>
    <w:rsid w:val="000800CE"/>
    <w:rsid w:val="00093409"/>
    <w:rsid w:val="000946AB"/>
    <w:rsid w:val="0009752F"/>
    <w:rsid w:val="000A727B"/>
    <w:rsid w:val="000A745B"/>
    <w:rsid w:val="000B40CB"/>
    <w:rsid w:val="000D0866"/>
    <w:rsid w:val="000D28B1"/>
    <w:rsid w:val="000D4FF9"/>
    <w:rsid w:val="000E2532"/>
    <w:rsid w:val="000F66E3"/>
    <w:rsid w:val="00100A8C"/>
    <w:rsid w:val="00101FBD"/>
    <w:rsid w:val="0011567E"/>
    <w:rsid w:val="00123E8A"/>
    <w:rsid w:val="001253EF"/>
    <w:rsid w:val="001603DB"/>
    <w:rsid w:val="0016735A"/>
    <w:rsid w:val="00184D72"/>
    <w:rsid w:val="001B1C54"/>
    <w:rsid w:val="001C2217"/>
    <w:rsid w:val="001C5A7B"/>
    <w:rsid w:val="001E08D9"/>
    <w:rsid w:val="001E1436"/>
    <w:rsid w:val="001E3D15"/>
    <w:rsid w:val="001F2410"/>
    <w:rsid w:val="001F52F1"/>
    <w:rsid w:val="0022769F"/>
    <w:rsid w:val="00227DFD"/>
    <w:rsid w:val="0023412B"/>
    <w:rsid w:val="002471BB"/>
    <w:rsid w:val="002626F8"/>
    <w:rsid w:val="00271033"/>
    <w:rsid w:val="00275EB4"/>
    <w:rsid w:val="002870FC"/>
    <w:rsid w:val="002A06A6"/>
    <w:rsid w:val="002A25AC"/>
    <w:rsid w:val="002C3FE0"/>
    <w:rsid w:val="002E5410"/>
    <w:rsid w:val="002F29AC"/>
    <w:rsid w:val="002F7F51"/>
    <w:rsid w:val="00311C12"/>
    <w:rsid w:val="00323186"/>
    <w:rsid w:val="0033657D"/>
    <w:rsid w:val="00362AE1"/>
    <w:rsid w:val="00377C7D"/>
    <w:rsid w:val="00397804"/>
    <w:rsid w:val="003A1F5D"/>
    <w:rsid w:val="003A3E9E"/>
    <w:rsid w:val="003C37C3"/>
    <w:rsid w:val="003C51B0"/>
    <w:rsid w:val="003D111D"/>
    <w:rsid w:val="003E564B"/>
    <w:rsid w:val="0042613F"/>
    <w:rsid w:val="00426B04"/>
    <w:rsid w:val="0043274C"/>
    <w:rsid w:val="00434597"/>
    <w:rsid w:val="00435880"/>
    <w:rsid w:val="004405F7"/>
    <w:rsid w:val="00465417"/>
    <w:rsid w:val="00482976"/>
    <w:rsid w:val="004906BD"/>
    <w:rsid w:val="00495CA8"/>
    <w:rsid w:val="004A0911"/>
    <w:rsid w:val="004A4250"/>
    <w:rsid w:val="004A53B3"/>
    <w:rsid w:val="004C03AD"/>
    <w:rsid w:val="004D756A"/>
    <w:rsid w:val="004E0809"/>
    <w:rsid w:val="004F1387"/>
    <w:rsid w:val="004F759A"/>
    <w:rsid w:val="00500F53"/>
    <w:rsid w:val="00523783"/>
    <w:rsid w:val="0053062F"/>
    <w:rsid w:val="00534256"/>
    <w:rsid w:val="00536A12"/>
    <w:rsid w:val="00542113"/>
    <w:rsid w:val="00543C7F"/>
    <w:rsid w:val="0054785C"/>
    <w:rsid w:val="005630D5"/>
    <w:rsid w:val="005753F7"/>
    <w:rsid w:val="00580BFD"/>
    <w:rsid w:val="00597986"/>
    <w:rsid w:val="005A643A"/>
    <w:rsid w:val="005A6A2B"/>
    <w:rsid w:val="005B7E85"/>
    <w:rsid w:val="005C399E"/>
    <w:rsid w:val="005C3CF4"/>
    <w:rsid w:val="005D240B"/>
    <w:rsid w:val="005E163B"/>
    <w:rsid w:val="005E4C3F"/>
    <w:rsid w:val="005F5D8F"/>
    <w:rsid w:val="00605BC4"/>
    <w:rsid w:val="00612FCE"/>
    <w:rsid w:val="006236C7"/>
    <w:rsid w:val="00623D35"/>
    <w:rsid w:val="00632F40"/>
    <w:rsid w:val="00641852"/>
    <w:rsid w:val="006441E7"/>
    <w:rsid w:val="00650E44"/>
    <w:rsid w:val="00653E9C"/>
    <w:rsid w:val="006553CC"/>
    <w:rsid w:val="00661EE9"/>
    <w:rsid w:val="00662A74"/>
    <w:rsid w:val="00662F26"/>
    <w:rsid w:val="00671BEE"/>
    <w:rsid w:val="00672C69"/>
    <w:rsid w:val="006837D4"/>
    <w:rsid w:val="006A4FBB"/>
    <w:rsid w:val="006C45B1"/>
    <w:rsid w:val="006C6EBF"/>
    <w:rsid w:val="006E32AC"/>
    <w:rsid w:val="006E7B28"/>
    <w:rsid w:val="006F294A"/>
    <w:rsid w:val="006F5C4F"/>
    <w:rsid w:val="00705820"/>
    <w:rsid w:val="00710C82"/>
    <w:rsid w:val="00722FB6"/>
    <w:rsid w:val="00736D0A"/>
    <w:rsid w:val="007556BF"/>
    <w:rsid w:val="00765148"/>
    <w:rsid w:val="00793094"/>
    <w:rsid w:val="007A253F"/>
    <w:rsid w:val="007A33C4"/>
    <w:rsid w:val="007A50EF"/>
    <w:rsid w:val="007A7A04"/>
    <w:rsid w:val="007B151B"/>
    <w:rsid w:val="007B1562"/>
    <w:rsid w:val="007B5851"/>
    <w:rsid w:val="007C4FB3"/>
    <w:rsid w:val="007C693C"/>
    <w:rsid w:val="007D312F"/>
    <w:rsid w:val="007D7D0D"/>
    <w:rsid w:val="007F5A1A"/>
    <w:rsid w:val="0082162E"/>
    <w:rsid w:val="00822DE0"/>
    <w:rsid w:val="00826132"/>
    <w:rsid w:val="008314A8"/>
    <w:rsid w:val="008417C9"/>
    <w:rsid w:val="00844421"/>
    <w:rsid w:val="00852E21"/>
    <w:rsid w:val="00854ACD"/>
    <w:rsid w:val="00857A4F"/>
    <w:rsid w:val="00861551"/>
    <w:rsid w:val="00875B4D"/>
    <w:rsid w:val="00875E92"/>
    <w:rsid w:val="00876386"/>
    <w:rsid w:val="008809B5"/>
    <w:rsid w:val="008A69CE"/>
    <w:rsid w:val="008B79C9"/>
    <w:rsid w:val="008B7D2C"/>
    <w:rsid w:val="008C6848"/>
    <w:rsid w:val="008D2A76"/>
    <w:rsid w:val="008D5969"/>
    <w:rsid w:val="008E058B"/>
    <w:rsid w:val="008E1957"/>
    <w:rsid w:val="008E5B3E"/>
    <w:rsid w:val="008F610D"/>
    <w:rsid w:val="0090695D"/>
    <w:rsid w:val="00923812"/>
    <w:rsid w:val="00930BE6"/>
    <w:rsid w:val="00931DB1"/>
    <w:rsid w:val="0093378B"/>
    <w:rsid w:val="00943A46"/>
    <w:rsid w:val="00960D41"/>
    <w:rsid w:val="009646EE"/>
    <w:rsid w:val="00967DEC"/>
    <w:rsid w:val="009704B3"/>
    <w:rsid w:val="00974BBD"/>
    <w:rsid w:val="009756D9"/>
    <w:rsid w:val="00984F08"/>
    <w:rsid w:val="00990ACE"/>
    <w:rsid w:val="009B1752"/>
    <w:rsid w:val="009B19F6"/>
    <w:rsid w:val="009C515E"/>
    <w:rsid w:val="009C716A"/>
    <w:rsid w:val="009D67FE"/>
    <w:rsid w:val="009E124A"/>
    <w:rsid w:val="009E571F"/>
    <w:rsid w:val="009E6E7D"/>
    <w:rsid w:val="00A007FC"/>
    <w:rsid w:val="00A00D50"/>
    <w:rsid w:val="00A118DF"/>
    <w:rsid w:val="00A15B23"/>
    <w:rsid w:val="00A3244C"/>
    <w:rsid w:val="00A52891"/>
    <w:rsid w:val="00A666D9"/>
    <w:rsid w:val="00A66882"/>
    <w:rsid w:val="00A70287"/>
    <w:rsid w:val="00A75B2B"/>
    <w:rsid w:val="00A75E06"/>
    <w:rsid w:val="00A8358F"/>
    <w:rsid w:val="00A862F9"/>
    <w:rsid w:val="00A90943"/>
    <w:rsid w:val="00AA06A6"/>
    <w:rsid w:val="00AB3C13"/>
    <w:rsid w:val="00AC2553"/>
    <w:rsid w:val="00AD0FB3"/>
    <w:rsid w:val="00AD6261"/>
    <w:rsid w:val="00AD64F5"/>
    <w:rsid w:val="00AE0F0A"/>
    <w:rsid w:val="00AE7CB5"/>
    <w:rsid w:val="00AF0E5B"/>
    <w:rsid w:val="00B26EA7"/>
    <w:rsid w:val="00B32E78"/>
    <w:rsid w:val="00B36898"/>
    <w:rsid w:val="00B4144A"/>
    <w:rsid w:val="00B422D7"/>
    <w:rsid w:val="00B50CE0"/>
    <w:rsid w:val="00B50E2E"/>
    <w:rsid w:val="00B5166C"/>
    <w:rsid w:val="00B5593A"/>
    <w:rsid w:val="00B74C5C"/>
    <w:rsid w:val="00B84C89"/>
    <w:rsid w:val="00B870D3"/>
    <w:rsid w:val="00BA4373"/>
    <w:rsid w:val="00BB6AEA"/>
    <w:rsid w:val="00BC00D0"/>
    <w:rsid w:val="00BC3A53"/>
    <w:rsid w:val="00BE170E"/>
    <w:rsid w:val="00BE1A53"/>
    <w:rsid w:val="00BF202E"/>
    <w:rsid w:val="00BF50FD"/>
    <w:rsid w:val="00BF6E7C"/>
    <w:rsid w:val="00C0247C"/>
    <w:rsid w:val="00C024BA"/>
    <w:rsid w:val="00C06FAF"/>
    <w:rsid w:val="00C36B13"/>
    <w:rsid w:val="00C4197E"/>
    <w:rsid w:val="00C455DD"/>
    <w:rsid w:val="00C61AB0"/>
    <w:rsid w:val="00C67B0E"/>
    <w:rsid w:val="00C73F7D"/>
    <w:rsid w:val="00C8250E"/>
    <w:rsid w:val="00C85B52"/>
    <w:rsid w:val="00C95C41"/>
    <w:rsid w:val="00CA334F"/>
    <w:rsid w:val="00CC34D2"/>
    <w:rsid w:val="00CD5E71"/>
    <w:rsid w:val="00CF7CD6"/>
    <w:rsid w:val="00D1486C"/>
    <w:rsid w:val="00D321FA"/>
    <w:rsid w:val="00D3780E"/>
    <w:rsid w:val="00D42475"/>
    <w:rsid w:val="00D44B2B"/>
    <w:rsid w:val="00D5323B"/>
    <w:rsid w:val="00D5642F"/>
    <w:rsid w:val="00D57EF5"/>
    <w:rsid w:val="00D625FF"/>
    <w:rsid w:val="00D80404"/>
    <w:rsid w:val="00D83234"/>
    <w:rsid w:val="00D92581"/>
    <w:rsid w:val="00DA7FFD"/>
    <w:rsid w:val="00DB389B"/>
    <w:rsid w:val="00DB53B4"/>
    <w:rsid w:val="00DC27CA"/>
    <w:rsid w:val="00DF1B03"/>
    <w:rsid w:val="00E00F21"/>
    <w:rsid w:val="00E10093"/>
    <w:rsid w:val="00E16DE2"/>
    <w:rsid w:val="00E17395"/>
    <w:rsid w:val="00E53B30"/>
    <w:rsid w:val="00E54273"/>
    <w:rsid w:val="00E64CBA"/>
    <w:rsid w:val="00E67FFC"/>
    <w:rsid w:val="00E80939"/>
    <w:rsid w:val="00E83301"/>
    <w:rsid w:val="00E84217"/>
    <w:rsid w:val="00E909E9"/>
    <w:rsid w:val="00E96878"/>
    <w:rsid w:val="00EA2AFD"/>
    <w:rsid w:val="00EA49A7"/>
    <w:rsid w:val="00EA6943"/>
    <w:rsid w:val="00EB3B39"/>
    <w:rsid w:val="00EB5DE8"/>
    <w:rsid w:val="00ED4096"/>
    <w:rsid w:val="00ED4D73"/>
    <w:rsid w:val="00ED7468"/>
    <w:rsid w:val="00EE67DE"/>
    <w:rsid w:val="00F10FE5"/>
    <w:rsid w:val="00F14345"/>
    <w:rsid w:val="00F20EF5"/>
    <w:rsid w:val="00F36615"/>
    <w:rsid w:val="00F42107"/>
    <w:rsid w:val="00F42E57"/>
    <w:rsid w:val="00F6479F"/>
    <w:rsid w:val="00F71393"/>
    <w:rsid w:val="00F721A4"/>
    <w:rsid w:val="00F96670"/>
    <w:rsid w:val="00FC1BBE"/>
    <w:rsid w:val="00FD4B7E"/>
    <w:rsid w:val="00FD7F0D"/>
    <w:rsid w:val="00FE1D2E"/>
    <w:rsid w:val="00FE2C79"/>
    <w:rsid w:val="00FF0077"/>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C58B"/>
  <w15:chartTrackingRefBased/>
  <w15:docId w15:val="{726AB359-67DB-4A07-A491-1C97F1AC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E8A"/>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table" w:styleId="TableGrid">
    <w:name w:val="Table Grid"/>
    <w:basedOn w:val="TableNormal"/>
    <w:uiPriority w:val="59"/>
    <w:rsid w:val="00E54273"/>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323186"/>
    <w:pPr>
      <w:spacing w:before="0" w:after="0" w:line="360" w:lineRule="auto"/>
      <w:ind w:left="720"/>
      <w:contextualSpacing/>
      <w:jc w:val="center"/>
    </w:pPr>
    <w:rPr>
      <w:rFonts w:ascii="Times New Roman" w:hAnsi="Times New Roman" w:cstheme="minorBidi"/>
      <w:color w:val="auto"/>
      <w:sz w:val="24"/>
      <w:lang w:val="en-US"/>
    </w:rPr>
  </w:style>
  <w:style w:type="paragraph" w:styleId="NoSpacing">
    <w:name w:val="No Spacing"/>
    <w:uiPriority w:val="1"/>
    <w:qFormat/>
    <w:rsid w:val="00974BBD"/>
    <w:pPr>
      <w:spacing w:after="0" w:line="240" w:lineRule="auto"/>
    </w:pPr>
    <w:rPr>
      <w:rFonts w:ascii="Times New Roman" w:eastAsia="MS Mincho" w:hAnsi="Times New Roman" w:cs="Times New Roman"/>
      <w:sz w:val="24"/>
      <w:szCs w:val="24"/>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qFormat/>
    <w:locked/>
    <w:rsid w:val="00BB6AEA"/>
    <w:rPr>
      <w:rFonts w:ascii="Times New Roman" w:hAnsi="Times New Roman"/>
      <w:sz w:val="24"/>
    </w:rPr>
  </w:style>
  <w:style w:type="paragraph" w:styleId="Revision">
    <w:name w:val="Revision"/>
    <w:hidden/>
    <w:uiPriority w:val="99"/>
    <w:semiHidden/>
    <w:rsid w:val="005C3CF4"/>
    <w:pPr>
      <w:spacing w:after="0" w:line="240" w:lineRule="auto"/>
    </w:pPr>
    <w:rPr>
      <w:rFonts w:ascii="Trebuchet MS" w:hAnsi="Trebuchet MS" w:cs="Open Sans"/>
      <w:color w:val="000000"/>
      <w:lang w:val="ro-RO"/>
    </w:rPr>
  </w:style>
  <w:style w:type="character" w:styleId="CommentReference">
    <w:name w:val="annotation reference"/>
    <w:basedOn w:val="DefaultParagraphFont"/>
    <w:uiPriority w:val="99"/>
    <w:semiHidden/>
    <w:unhideWhenUsed/>
    <w:rsid w:val="005C3CF4"/>
    <w:rPr>
      <w:sz w:val="16"/>
      <w:szCs w:val="16"/>
    </w:rPr>
  </w:style>
  <w:style w:type="paragraph" w:styleId="CommentText">
    <w:name w:val="annotation text"/>
    <w:basedOn w:val="Normal"/>
    <w:link w:val="CommentTextChar"/>
    <w:uiPriority w:val="99"/>
    <w:semiHidden/>
    <w:unhideWhenUsed/>
    <w:rsid w:val="005C3CF4"/>
    <w:pPr>
      <w:spacing w:line="240" w:lineRule="auto"/>
    </w:pPr>
    <w:rPr>
      <w:sz w:val="20"/>
      <w:szCs w:val="20"/>
    </w:rPr>
  </w:style>
  <w:style w:type="character" w:customStyle="1" w:styleId="CommentTextChar">
    <w:name w:val="Comment Text Char"/>
    <w:basedOn w:val="DefaultParagraphFont"/>
    <w:link w:val="CommentText"/>
    <w:uiPriority w:val="99"/>
    <w:semiHidden/>
    <w:rsid w:val="005C3CF4"/>
    <w:rPr>
      <w:rFonts w:ascii="Trebuchet MS" w:hAnsi="Trebuchet MS" w:cs="Open Sans"/>
      <w:color w:val="000000"/>
      <w:sz w:val="20"/>
      <w:szCs w:val="20"/>
      <w:lang w:val="ro-RO"/>
    </w:rPr>
  </w:style>
  <w:style w:type="paragraph" w:styleId="CommentSubject">
    <w:name w:val="annotation subject"/>
    <w:basedOn w:val="CommentText"/>
    <w:next w:val="CommentText"/>
    <w:link w:val="CommentSubjectChar"/>
    <w:uiPriority w:val="99"/>
    <w:semiHidden/>
    <w:unhideWhenUsed/>
    <w:rsid w:val="005C3CF4"/>
    <w:rPr>
      <w:b/>
      <w:bCs/>
    </w:rPr>
  </w:style>
  <w:style w:type="character" w:customStyle="1" w:styleId="CommentSubjectChar">
    <w:name w:val="Comment Subject Char"/>
    <w:basedOn w:val="CommentTextChar"/>
    <w:link w:val="CommentSubject"/>
    <w:uiPriority w:val="99"/>
    <w:semiHidden/>
    <w:rsid w:val="005C3CF4"/>
    <w:rPr>
      <w:rFonts w:ascii="Trebuchet MS" w:hAnsi="Trebuchet MS" w:cs="Open Sans"/>
      <w:b/>
      <w:bCs/>
      <w:color w:val="000000"/>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792F-BA96-480B-996E-729AD1A1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1293</Words>
  <Characters>7375</Characters>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2024-03-20T09:27:00Z</cp:lastPrinted>
  <dcterms:created xsi:type="dcterms:W3CDTF">2024-04-04T07:10:00Z</dcterms:created>
  <dcterms:modified xsi:type="dcterms:W3CDTF">2024-04-04T07:10:00Z</dcterms:modified>
</cp:coreProperties>
</file>